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602" w:rsidRPr="00E94BEF" w:rsidRDefault="00923602" w:rsidP="00923602">
      <w:pPr>
        <w:spacing w:after="120" w:line="240" w:lineRule="auto"/>
        <w:jc w:val="right"/>
        <w:rPr>
          <w:rFonts w:ascii="Arial" w:hAnsi="Arial"/>
          <w:sz w:val="36"/>
          <w:szCs w:val="28"/>
        </w:rPr>
      </w:pPr>
      <w:r>
        <w:rPr>
          <w:rFonts w:ascii="Arial" w:hAnsi="Arial"/>
          <w:sz w:val="36"/>
          <w:szCs w:val="28"/>
          <w:bdr w:val="single" w:sz="4" w:space="0" w:color="auto"/>
        </w:rPr>
        <w:t>Review Article</w:t>
      </w:r>
    </w:p>
    <w:p w:rsidR="00923602" w:rsidRPr="00DC28CE" w:rsidRDefault="00923602" w:rsidP="00923602">
      <w:pPr>
        <w:spacing w:after="120" w:line="240" w:lineRule="auto"/>
        <w:jc w:val="both"/>
        <w:rPr>
          <w:rFonts w:ascii="Arial" w:hAnsi="Arial" w:cs="Arial"/>
          <w:sz w:val="40"/>
          <w:szCs w:val="40"/>
        </w:rPr>
      </w:pPr>
      <w:r w:rsidRPr="005F20E3">
        <w:rPr>
          <w:rFonts w:ascii="Arial" w:hAnsi="Arial" w:cs="Arial"/>
          <w:b/>
          <w:sz w:val="40"/>
          <w:szCs w:val="40"/>
        </w:rPr>
        <w:t>Alopecia areata: an update</w:t>
      </w:r>
    </w:p>
    <w:tbl>
      <w:tblPr>
        <w:tblW w:w="9360" w:type="dxa"/>
        <w:tblInd w:w="108" w:type="dxa"/>
        <w:tblLook w:val="01E0" w:firstRow="1" w:lastRow="1" w:firstColumn="1" w:lastColumn="1" w:noHBand="0" w:noVBand="0"/>
      </w:tblPr>
      <w:tblGrid>
        <w:gridCol w:w="1191"/>
        <w:gridCol w:w="8169"/>
      </w:tblGrid>
      <w:tr w:rsidR="00923602" w:rsidRPr="00E94BEF" w:rsidTr="00923602">
        <w:trPr>
          <w:trHeight w:val="873"/>
        </w:trPr>
        <w:tc>
          <w:tcPr>
            <w:tcW w:w="1191" w:type="dxa"/>
          </w:tcPr>
          <w:p w:rsidR="00923602" w:rsidRPr="00E94BEF" w:rsidRDefault="00923602" w:rsidP="0067664D">
            <w:pPr>
              <w:rPr>
                <w:rFonts w:ascii="CG Omega" w:hAnsi="CG Omega" w:cs="CG Omega"/>
                <w:sz w:val="32"/>
                <w:szCs w:val="32"/>
              </w:rPr>
            </w:pPr>
          </w:p>
        </w:tc>
        <w:tc>
          <w:tcPr>
            <w:tcW w:w="8169" w:type="dxa"/>
          </w:tcPr>
          <w:p w:rsidR="00923602" w:rsidRDefault="00923602" w:rsidP="00923602">
            <w:pPr>
              <w:spacing w:after="0" w:line="240" w:lineRule="auto"/>
              <w:rPr>
                <w:rFonts w:ascii="Times New Roman" w:hAnsi="Times New Roman"/>
                <w:b/>
                <w:sz w:val="20"/>
                <w:szCs w:val="20"/>
              </w:rPr>
            </w:pPr>
            <w:r w:rsidRPr="00923602">
              <w:rPr>
                <w:rFonts w:ascii="Times New Roman" w:hAnsi="Times New Roman"/>
                <w:b/>
                <w:sz w:val="20"/>
                <w:szCs w:val="20"/>
              </w:rPr>
              <w:t xml:space="preserve">Syed </w:t>
            </w:r>
            <w:proofErr w:type="spellStart"/>
            <w:r w:rsidRPr="00923602">
              <w:rPr>
                <w:rFonts w:ascii="Times New Roman" w:hAnsi="Times New Roman"/>
                <w:b/>
                <w:sz w:val="20"/>
                <w:szCs w:val="20"/>
              </w:rPr>
              <w:t>Suhail</w:t>
            </w:r>
            <w:proofErr w:type="spellEnd"/>
            <w:r w:rsidRPr="00923602">
              <w:rPr>
                <w:rFonts w:ascii="Times New Roman" w:hAnsi="Times New Roman"/>
                <w:b/>
                <w:sz w:val="20"/>
                <w:szCs w:val="20"/>
              </w:rPr>
              <w:t xml:space="preserve"> Amin, </w:t>
            </w:r>
            <w:proofErr w:type="spellStart"/>
            <w:r w:rsidRPr="00923602">
              <w:rPr>
                <w:rFonts w:ascii="Times New Roman" w:hAnsi="Times New Roman"/>
                <w:b/>
                <w:sz w:val="20"/>
                <w:szCs w:val="20"/>
              </w:rPr>
              <w:t>Sandeep</w:t>
            </w:r>
            <w:proofErr w:type="spellEnd"/>
            <w:r w:rsidRPr="00923602">
              <w:rPr>
                <w:rFonts w:ascii="Times New Roman" w:hAnsi="Times New Roman"/>
                <w:b/>
                <w:sz w:val="20"/>
                <w:szCs w:val="20"/>
              </w:rPr>
              <w:t xml:space="preserve"> </w:t>
            </w:r>
            <w:proofErr w:type="spellStart"/>
            <w:r w:rsidRPr="00923602">
              <w:rPr>
                <w:rFonts w:ascii="Times New Roman" w:hAnsi="Times New Roman"/>
                <w:b/>
                <w:sz w:val="20"/>
                <w:szCs w:val="20"/>
              </w:rPr>
              <w:t>Sachdeva</w:t>
            </w:r>
            <w:proofErr w:type="spellEnd"/>
          </w:p>
          <w:p w:rsidR="00923602" w:rsidRPr="00923602" w:rsidRDefault="00923602" w:rsidP="00923602">
            <w:pPr>
              <w:spacing w:after="0" w:line="240" w:lineRule="auto"/>
              <w:rPr>
                <w:rFonts w:ascii="Times New Roman" w:hAnsi="Times New Roman"/>
                <w:b/>
                <w:sz w:val="20"/>
                <w:szCs w:val="20"/>
              </w:rPr>
            </w:pPr>
          </w:p>
          <w:p w:rsidR="00923602" w:rsidRDefault="00923602" w:rsidP="00923602">
            <w:pPr>
              <w:spacing w:after="0" w:line="240" w:lineRule="auto"/>
              <w:rPr>
                <w:rFonts w:ascii="Times New Roman" w:hAnsi="Times New Roman"/>
                <w:sz w:val="20"/>
                <w:szCs w:val="20"/>
              </w:rPr>
            </w:pPr>
            <w:r w:rsidRPr="005F20E3">
              <w:rPr>
                <w:rFonts w:ascii="Times New Roman" w:hAnsi="Times New Roman"/>
                <w:sz w:val="20"/>
                <w:szCs w:val="20"/>
              </w:rPr>
              <w:t>Department of Dermatology, JN Medical College, Aligarh Muslim University (AMU), Aligarh</w:t>
            </w:r>
            <w:r w:rsidRPr="005F20E3">
              <w:rPr>
                <w:rFonts w:ascii="Times New Roman" w:hAnsi="Times New Roman"/>
                <w:b/>
                <w:sz w:val="20"/>
                <w:szCs w:val="20"/>
                <w:u w:val="single"/>
              </w:rPr>
              <w:t xml:space="preserve">, </w:t>
            </w:r>
            <w:r w:rsidRPr="005F20E3">
              <w:rPr>
                <w:rFonts w:ascii="Times New Roman" w:hAnsi="Times New Roman"/>
                <w:sz w:val="20"/>
                <w:szCs w:val="20"/>
              </w:rPr>
              <w:t>India</w:t>
            </w:r>
          </w:p>
          <w:p w:rsidR="00923602" w:rsidRPr="006F6571" w:rsidRDefault="00923602" w:rsidP="00923602">
            <w:pPr>
              <w:spacing w:after="0" w:line="240" w:lineRule="auto"/>
              <w:rPr>
                <w:sz w:val="20"/>
                <w:szCs w:val="20"/>
              </w:rPr>
            </w:pPr>
          </w:p>
        </w:tc>
      </w:tr>
      <w:tr w:rsidR="00923602" w:rsidRPr="00E94BEF" w:rsidTr="00923602">
        <w:trPr>
          <w:trHeight w:val="1575"/>
        </w:trPr>
        <w:tc>
          <w:tcPr>
            <w:tcW w:w="1191" w:type="dxa"/>
          </w:tcPr>
          <w:p w:rsidR="00923602" w:rsidRPr="00E94BEF" w:rsidRDefault="00923602" w:rsidP="0067664D">
            <w:pPr>
              <w:rPr>
                <w:rFonts w:ascii="CG Omega" w:hAnsi="CG Omega" w:cs="CG Omega"/>
                <w:b/>
                <w:bCs/>
              </w:rPr>
            </w:pPr>
            <w:r w:rsidRPr="00E94BEF">
              <w:rPr>
                <w:rFonts w:ascii="CG Omega" w:hAnsi="CG Omega" w:cs="CG Omega"/>
                <w:b/>
                <w:bCs/>
              </w:rPr>
              <w:t>Abstract</w:t>
            </w:r>
          </w:p>
        </w:tc>
        <w:tc>
          <w:tcPr>
            <w:tcW w:w="8169" w:type="dxa"/>
          </w:tcPr>
          <w:p w:rsidR="00923602" w:rsidRPr="005F20E3" w:rsidRDefault="00923602" w:rsidP="00923602">
            <w:pPr>
              <w:autoSpaceDE w:val="0"/>
              <w:autoSpaceDN w:val="0"/>
              <w:adjustRightInd w:val="0"/>
              <w:spacing w:after="0" w:line="240" w:lineRule="auto"/>
              <w:jc w:val="both"/>
              <w:rPr>
                <w:rFonts w:ascii="Times New Roman" w:hAnsi="Times New Roman"/>
                <w:sz w:val="20"/>
                <w:szCs w:val="28"/>
              </w:rPr>
            </w:pPr>
            <w:r w:rsidRPr="005F20E3">
              <w:rPr>
                <w:rFonts w:ascii="Times New Roman" w:hAnsi="Times New Roman"/>
                <w:sz w:val="20"/>
                <w:szCs w:val="28"/>
              </w:rPr>
              <w:t>Alopecia areata (AA) is a nonscarring, autoimmune hair loss on the scalp, and/or body. Etiology and pathogenesis are still unknown. The most common site affected is the scalp in the form of solitary or multiple patches of alopecia. Histopathology is characterized by an increased number of telogen follicles and presence of inflammatory lymphocytic infiltrate in the peribulbar region. Corticosteroids are the most popular drugs for the treatment of this disease. This review precisely outlines the etiologic and pathogenic mechanisms, clinical features, diagnosis and management of alopecia areata.</w:t>
            </w:r>
          </w:p>
          <w:p w:rsidR="00923602" w:rsidRDefault="00923602" w:rsidP="00923602">
            <w:pPr>
              <w:autoSpaceDE w:val="0"/>
              <w:autoSpaceDN w:val="0"/>
              <w:adjustRightInd w:val="0"/>
              <w:spacing w:after="0" w:line="240" w:lineRule="auto"/>
              <w:jc w:val="both"/>
              <w:rPr>
                <w:rFonts w:ascii="Times New Roman" w:hAnsi="Times New Roman"/>
                <w:b/>
                <w:i/>
                <w:sz w:val="20"/>
                <w:szCs w:val="28"/>
              </w:rPr>
            </w:pPr>
          </w:p>
          <w:p w:rsidR="00923602" w:rsidRPr="005F20E3" w:rsidRDefault="00923602" w:rsidP="00923602">
            <w:pPr>
              <w:autoSpaceDE w:val="0"/>
              <w:autoSpaceDN w:val="0"/>
              <w:adjustRightInd w:val="0"/>
              <w:spacing w:after="0" w:line="240" w:lineRule="auto"/>
              <w:jc w:val="both"/>
              <w:rPr>
                <w:rFonts w:ascii="Times New Roman" w:hAnsi="Times New Roman"/>
                <w:b/>
                <w:i/>
                <w:sz w:val="20"/>
                <w:szCs w:val="28"/>
              </w:rPr>
            </w:pPr>
            <w:r w:rsidRPr="005F20E3">
              <w:rPr>
                <w:rFonts w:ascii="Times New Roman" w:hAnsi="Times New Roman"/>
                <w:b/>
                <w:i/>
                <w:sz w:val="20"/>
                <w:szCs w:val="28"/>
              </w:rPr>
              <w:t>Key words</w:t>
            </w:r>
          </w:p>
          <w:p w:rsidR="00923602" w:rsidRPr="00923602" w:rsidRDefault="00923602" w:rsidP="00923602">
            <w:pPr>
              <w:autoSpaceDE w:val="0"/>
              <w:autoSpaceDN w:val="0"/>
              <w:adjustRightInd w:val="0"/>
              <w:spacing w:after="0" w:line="240" w:lineRule="auto"/>
              <w:jc w:val="both"/>
              <w:rPr>
                <w:rFonts w:ascii="Times New Roman" w:hAnsi="Times New Roman"/>
                <w:sz w:val="20"/>
                <w:szCs w:val="28"/>
              </w:rPr>
            </w:pPr>
            <w:r w:rsidRPr="005F20E3">
              <w:rPr>
                <w:rFonts w:ascii="Times New Roman" w:hAnsi="Times New Roman"/>
                <w:sz w:val="20"/>
                <w:szCs w:val="28"/>
              </w:rPr>
              <w:t xml:space="preserve">Alopecia areata, etiology, pathogenesis, management </w:t>
            </w:r>
          </w:p>
        </w:tc>
      </w:tr>
    </w:tbl>
    <w:p w:rsidR="00712014" w:rsidRPr="00923602" w:rsidRDefault="00712014" w:rsidP="00923602">
      <w:pPr>
        <w:autoSpaceDE w:val="0"/>
        <w:autoSpaceDN w:val="0"/>
        <w:adjustRightInd w:val="0"/>
        <w:spacing w:after="0" w:line="240" w:lineRule="auto"/>
        <w:jc w:val="both"/>
        <w:rPr>
          <w:rFonts w:ascii="Times New Roman" w:hAnsi="Times New Roman"/>
        </w:rPr>
      </w:pPr>
    </w:p>
    <w:p w:rsidR="009A2B4E" w:rsidRDefault="009A2B4E" w:rsidP="00EE15BA">
      <w:pPr>
        <w:autoSpaceDE w:val="0"/>
        <w:autoSpaceDN w:val="0"/>
        <w:adjustRightInd w:val="0"/>
        <w:spacing w:after="0"/>
        <w:jc w:val="both"/>
        <w:rPr>
          <w:rFonts w:ascii="Times New Roman" w:hAnsi="Times New Roman"/>
          <w:b/>
          <w:sz w:val="28"/>
          <w:szCs w:val="28"/>
        </w:rPr>
        <w:sectPr w:rsidR="009A2B4E" w:rsidSect="000607EB">
          <w:headerReference w:type="default" r:id="rId8"/>
          <w:footerReference w:type="default" r:id="rId9"/>
          <w:pgSz w:w="12240" w:h="15840"/>
          <w:pgMar w:top="1440" w:right="1440" w:bottom="1440" w:left="1440" w:header="720" w:footer="720" w:gutter="0"/>
          <w:pgNumType w:start="209"/>
          <w:cols w:space="720"/>
          <w:docGrid w:linePitch="360"/>
        </w:sectPr>
      </w:pPr>
    </w:p>
    <w:p w:rsidR="00DC253F" w:rsidRPr="00D44883" w:rsidRDefault="009A2B4E" w:rsidP="00D44883">
      <w:pPr>
        <w:autoSpaceDE w:val="0"/>
        <w:autoSpaceDN w:val="0"/>
        <w:adjustRightInd w:val="0"/>
        <w:spacing w:after="100" w:afterAutospacing="1" w:line="288" w:lineRule="auto"/>
        <w:jc w:val="both"/>
        <w:rPr>
          <w:rFonts w:ascii="Times New Roman" w:hAnsi="Times New Roman"/>
          <w:b/>
        </w:rPr>
      </w:pPr>
      <w:r w:rsidRPr="00D44883">
        <w:rPr>
          <w:rFonts w:ascii="Times New Roman" w:hAnsi="Times New Roman"/>
          <w:b/>
        </w:rPr>
        <w:lastRenderedPageBreak/>
        <w:t>Introduction</w:t>
      </w:r>
    </w:p>
    <w:p w:rsidR="00355E30" w:rsidRPr="00D44883" w:rsidRDefault="007A17C8" w:rsidP="00D44883">
      <w:pPr>
        <w:autoSpaceDE w:val="0"/>
        <w:autoSpaceDN w:val="0"/>
        <w:adjustRightInd w:val="0"/>
        <w:spacing w:before="100" w:beforeAutospacing="1" w:after="100" w:afterAutospacing="1" w:line="288" w:lineRule="auto"/>
        <w:jc w:val="both"/>
        <w:rPr>
          <w:rFonts w:ascii="Times New Roman" w:hAnsi="Times New Roman"/>
        </w:rPr>
      </w:pPr>
      <w:r w:rsidRPr="00D44883">
        <w:rPr>
          <w:rFonts w:ascii="Times New Roman" w:hAnsi="Times New Roman"/>
        </w:rPr>
        <w:t>Alopecia areata</w:t>
      </w:r>
      <w:r w:rsidR="00C53439" w:rsidRPr="00D44883">
        <w:rPr>
          <w:rFonts w:ascii="Times New Roman" w:hAnsi="Times New Roman"/>
        </w:rPr>
        <w:t xml:space="preserve"> </w:t>
      </w:r>
      <w:r w:rsidR="00DB4BB9" w:rsidRPr="00D44883">
        <w:rPr>
          <w:rFonts w:ascii="Times New Roman" w:hAnsi="Times New Roman"/>
        </w:rPr>
        <w:t>(AA)</w:t>
      </w:r>
      <w:r w:rsidR="009A2B4E" w:rsidRPr="00D44883">
        <w:rPr>
          <w:rFonts w:ascii="Times New Roman" w:hAnsi="Times New Roman"/>
        </w:rPr>
        <w:t xml:space="preserve"> is a common cause of non</w:t>
      </w:r>
      <w:r w:rsidR="00880B01" w:rsidRPr="00D44883">
        <w:rPr>
          <w:rFonts w:ascii="Times New Roman" w:hAnsi="Times New Roman"/>
        </w:rPr>
        <w:t>scarring alopecia that occurs in</w:t>
      </w:r>
      <w:r w:rsidRPr="00D44883">
        <w:rPr>
          <w:rFonts w:ascii="Times New Roman" w:hAnsi="Times New Roman"/>
        </w:rPr>
        <w:t xml:space="preserve"> a patchy, confluent or diffuse pattern. It may involve loss of hair</w:t>
      </w:r>
      <w:r w:rsidR="00DB4BB9" w:rsidRPr="00D44883">
        <w:rPr>
          <w:rFonts w:ascii="Times New Roman" w:hAnsi="Times New Roman"/>
        </w:rPr>
        <w:t xml:space="preserve"> </w:t>
      </w:r>
      <w:r w:rsidRPr="00D44883">
        <w:rPr>
          <w:rFonts w:ascii="Times New Roman" w:hAnsi="Times New Roman"/>
        </w:rPr>
        <w:t xml:space="preserve">from some or all areas of the body, usually from the </w:t>
      </w:r>
      <w:hyperlink r:id="rId10" w:tooltip="Scalp" w:history="1">
        <w:r w:rsidRPr="00D44883">
          <w:rPr>
            <w:rStyle w:val="Hyperlink"/>
            <w:rFonts w:ascii="Times New Roman" w:hAnsi="Times New Roman"/>
            <w:color w:val="auto"/>
            <w:u w:val="none"/>
          </w:rPr>
          <w:t>scalp</w:t>
        </w:r>
      </w:hyperlink>
      <w:r w:rsidR="00C30C50" w:rsidRPr="00D44883">
        <w:rPr>
          <w:rStyle w:val="Hyperlink"/>
          <w:rFonts w:ascii="Times New Roman" w:hAnsi="Times New Roman"/>
          <w:color w:val="auto"/>
          <w:u w:val="none"/>
        </w:rPr>
        <w:t>.</w:t>
      </w:r>
      <w:r w:rsidRPr="00304278">
        <w:rPr>
          <w:rFonts w:ascii="Times New Roman" w:hAnsi="Times New Roman"/>
          <w:sz w:val="18"/>
          <w:vertAlign w:val="superscript"/>
        </w:rPr>
        <w:t>1</w:t>
      </w:r>
      <w:r w:rsidRPr="00D44883">
        <w:rPr>
          <w:rFonts w:ascii="Times New Roman" w:hAnsi="Times New Roman"/>
        </w:rPr>
        <w:t xml:space="preserve"> In 1%–2% of cases, the condition can spread to the entire scalp (</w:t>
      </w:r>
      <w:r w:rsidR="00C30C50" w:rsidRPr="00D44883">
        <w:rPr>
          <w:rFonts w:ascii="Times New Roman" w:hAnsi="Times New Roman"/>
        </w:rPr>
        <w:t>a</w:t>
      </w:r>
      <w:hyperlink r:id="rId11" w:tooltip="Alopecia totalis" w:history="1">
        <w:r w:rsidRPr="00D44883">
          <w:rPr>
            <w:rStyle w:val="Hyperlink"/>
            <w:rFonts w:ascii="Times New Roman" w:hAnsi="Times New Roman"/>
            <w:color w:val="auto"/>
            <w:u w:val="none"/>
          </w:rPr>
          <w:t>lopecia totalis</w:t>
        </w:r>
      </w:hyperlink>
      <w:r w:rsidRPr="00D44883">
        <w:rPr>
          <w:rFonts w:ascii="Times New Roman" w:hAnsi="Times New Roman"/>
        </w:rPr>
        <w:t xml:space="preserve">) or to the entire </w:t>
      </w:r>
      <w:hyperlink r:id="rId12" w:tooltip="Epidermis (skin)" w:history="1">
        <w:r w:rsidRPr="00D44883">
          <w:rPr>
            <w:rStyle w:val="Hyperlink"/>
            <w:rFonts w:ascii="Times New Roman" w:hAnsi="Times New Roman"/>
            <w:color w:val="auto"/>
            <w:u w:val="none"/>
          </w:rPr>
          <w:t>epidermis</w:t>
        </w:r>
      </w:hyperlink>
      <w:r w:rsidRPr="00D44883">
        <w:rPr>
          <w:rFonts w:ascii="Times New Roman" w:hAnsi="Times New Roman"/>
        </w:rPr>
        <w:t xml:space="preserve"> (</w:t>
      </w:r>
      <w:hyperlink r:id="rId13" w:tooltip="Alopecia universalis" w:history="1">
        <w:r w:rsidR="00C30C50" w:rsidRPr="00D44883">
          <w:rPr>
            <w:rStyle w:val="Hyperlink"/>
            <w:rFonts w:ascii="Times New Roman" w:hAnsi="Times New Roman"/>
            <w:color w:val="auto"/>
            <w:u w:val="none"/>
          </w:rPr>
          <w:t>a</w:t>
        </w:r>
        <w:r w:rsidRPr="00D44883">
          <w:rPr>
            <w:rStyle w:val="Hyperlink"/>
            <w:rFonts w:ascii="Times New Roman" w:hAnsi="Times New Roman"/>
            <w:color w:val="auto"/>
            <w:u w:val="none"/>
          </w:rPr>
          <w:t>lopecia universalis</w:t>
        </w:r>
      </w:hyperlink>
      <w:r w:rsidRPr="00D44883">
        <w:rPr>
          <w:rFonts w:ascii="Times New Roman" w:hAnsi="Times New Roman"/>
        </w:rPr>
        <w:t>).</w:t>
      </w:r>
      <w:r w:rsidR="00E301D6" w:rsidRPr="00D44883">
        <w:rPr>
          <w:rFonts w:ascii="Times New Roman" w:hAnsi="Times New Roman"/>
        </w:rPr>
        <w:t xml:space="preserve"> AA has a reported incidence of</w:t>
      </w:r>
      <w:r w:rsidR="00AE7885" w:rsidRPr="00D44883">
        <w:rPr>
          <w:rFonts w:ascii="Times New Roman" w:hAnsi="Times New Roman"/>
        </w:rPr>
        <w:t xml:space="preserve"> </w:t>
      </w:r>
      <w:r w:rsidR="00E301D6" w:rsidRPr="00D44883">
        <w:rPr>
          <w:rFonts w:ascii="Times New Roman" w:hAnsi="Times New Roman"/>
        </w:rPr>
        <w:t>0.1–0.2% with a lifetime risk of 1.7% with men a</w:t>
      </w:r>
      <w:r w:rsidR="00C53439" w:rsidRPr="00D44883">
        <w:rPr>
          <w:rFonts w:ascii="Times New Roman" w:hAnsi="Times New Roman"/>
        </w:rPr>
        <w:t>nd women being affected equally</w:t>
      </w:r>
      <w:r w:rsidR="00C30C50" w:rsidRPr="00D44883">
        <w:rPr>
          <w:rFonts w:ascii="Times New Roman" w:hAnsi="Times New Roman"/>
        </w:rPr>
        <w:t>.</w:t>
      </w:r>
      <w:r w:rsidR="00E301D6" w:rsidRPr="00D44883">
        <w:rPr>
          <w:rFonts w:ascii="Times New Roman" w:hAnsi="Times New Roman"/>
          <w:vertAlign w:val="superscript"/>
        </w:rPr>
        <w:t>2</w:t>
      </w:r>
      <w:r w:rsidR="00FD43B1" w:rsidRPr="00D44883">
        <w:rPr>
          <w:rFonts w:ascii="Times New Roman" w:hAnsi="Times New Roman"/>
        </w:rPr>
        <w:t xml:space="preserve"> Sharma </w:t>
      </w:r>
      <w:r w:rsidR="00FD43B1" w:rsidRPr="00D44883">
        <w:rPr>
          <w:rFonts w:ascii="Times New Roman" w:hAnsi="Times New Roman"/>
          <w:i/>
        </w:rPr>
        <w:t>et al</w:t>
      </w:r>
      <w:r w:rsidR="00C30C50" w:rsidRPr="00D44883">
        <w:rPr>
          <w:rFonts w:ascii="Times New Roman" w:hAnsi="Times New Roman"/>
        </w:rPr>
        <w:t>.</w:t>
      </w:r>
      <w:r w:rsidR="00FD43B1" w:rsidRPr="00D44883">
        <w:rPr>
          <w:rFonts w:ascii="Times New Roman" w:hAnsi="Times New Roman"/>
        </w:rPr>
        <w:t xml:space="preserve"> in their decade lo</w:t>
      </w:r>
      <w:r w:rsidR="00321676" w:rsidRPr="00D44883">
        <w:rPr>
          <w:rFonts w:ascii="Times New Roman" w:hAnsi="Times New Roman"/>
        </w:rPr>
        <w:t>ng pro</w:t>
      </w:r>
      <w:r w:rsidR="009A2B4E" w:rsidRPr="00D44883">
        <w:rPr>
          <w:rFonts w:ascii="Times New Roman" w:hAnsi="Times New Roman"/>
        </w:rPr>
        <w:t>s</w:t>
      </w:r>
      <w:r w:rsidR="00321676" w:rsidRPr="00D44883">
        <w:rPr>
          <w:rFonts w:ascii="Times New Roman" w:hAnsi="Times New Roman"/>
        </w:rPr>
        <w:t xml:space="preserve">pective study observed an incidence of 0.7% </w:t>
      </w:r>
      <w:r w:rsidR="00FD43B1" w:rsidRPr="00D44883">
        <w:rPr>
          <w:rFonts w:ascii="Times New Roman" w:hAnsi="Times New Roman"/>
        </w:rPr>
        <w:t>among new dermatology outp</w:t>
      </w:r>
      <w:r w:rsidR="00D675AA" w:rsidRPr="00D44883">
        <w:rPr>
          <w:rFonts w:ascii="Times New Roman" w:hAnsi="Times New Roman"/>
        </w:rPr>
        <w:t>atients</w:t>
      </w:r>
      <w:r w:rsidR="00C30C50" w:rsidRPr="00D44883">
        <w:rPr>
          <w:rFonts w:ascii="Times New Roman" w:hAnsi="Times New Roman"/>
        </w:rPr>
        <w:t>.</w:t>
      </w:r>
      <w:r w:rsidR="007A0A6E" w:rsidRPr="00304278">
        <w:rPr>
          <w:rFonts w:ascii="Times New Roman" w:hAnsi="Times New Roman"/>
          <w:sz w:val="18"/>
          <w:vertAlign w:val="superscript"/>
        </w:rPr>
        <w:t>3</w:t>
      </w:r>
      <w:r w:rsidR="00E301D6" w:rsidRPr="00D44883">
        <w:rPr>
          <w:rFonts w:ascii="Times New Roman" w:hAnsi="Times New Roman"/>
        </w:rPr>
        <w:t xml:space="preserve"> The etiology of AA has eluded investigators for years and</w:t>
      </w:r>
      <w:r w:rsidR="00C30C50" w:rsidRPr="00D44883">
        <w:rPr>
          <w:rFonts w:ascii="Times New Roman" w:hAnsi="Times New Roman"/>
        </w:rPr>
        <w:t>,</w:t>
      </w:r>
      <w:r w:rsidR="00E301D6" w:rsidRPr="00D44883">
        <w:rPr>
          <w:rFonts w:ascii="Times New Roman" w:hAnsi="Times New Roman"/>
        </w:rPr>
        <w:t xml:space="preserve"> therefore</w:t>
      </w:r>
      <w:r w:rsidR="00C30C50" w:rsidRPr="00D44883">
        <w:rPr>
          <w:rFonts w:ascii="Times New Roman" w:hAnsi="Times New Roman"/>
        </w:rPr>
        <w:t>,</w:t>
      </w:r>
      <w:r w:rsidR="00E301D6" w:rsidRPr="00D44883">
        <w:rPr>
          <w:rFonts w:ascii="Times New Roman" w:hAnsi="Times New Roman"/>
        </w:rPr>
        <w:t xml:space="preserve"> a multitude of associations have been proposed by researchers in the field of trichology. One of the strongest associations is that with autoimmunity</w:t>
      </w:r>
      <w:r w:rsidR="00C30C50" w:rsidRPr="00D44883">
        <w:rPr>
          <w:rFonts w:ascii="Times New Roman" w:hAnsi="Times New Roman"/>
        </w:rPr>
        <w:t>.</w:t>
      </w:r>
      <w:r w:rsidR="00DB4BB9" w:rsidRPr="00304278">
        <w:rPr>
          <w:rFonts w:ascii="Times New Roman" w:hAnsi="Times New Roman"/>
          <w:sz w:val="18"/>
          <w:vertAlign w:val="superscript"/>
        </w:rPr>
        <w:t>4</w:t>
      </w:r>
      <w:r w:rsidR="007A0A6E" w:rsidRPr="00304278">
        <w:rPr>
          <w:rFonts w:ascii="Times New Roman" w:hAnsi="Times New Roman"/>
          <w:sz w:val="18"/>
          <w:vertAlign w:val="superscript"/>
        </w:rPr>
        <w:t>,5</w:t>
      </w:r>
      <w:r w:rsidR="00EE7D66" w:rsidRPr="00D44883">
        <w:rPr>
          <w:rFonts w:ascii="Times New Roman" w:hAnsi="Times New Roman"/>
        </w:rPr>
        <w:t xml:space="preserve"> This view has been supported by the occurrence of AA in association with </w:t>
      </w:r>
      <w:r w:rsidR="00EE7D66" w:rsidRPr="00D44883">
        <w:rPr>
          <w:rFonts w:ascii="Times New Roman" w:hAnsi="Times New Roman"/>
        </w:rPr>
        <w:lastRenderedPageBreak/>
        <w:t>other autoimmune disorders like vitiligo,</w:t>
      </w:r>
      <w:r w:rsidR="00C53439" w:rsidRPr="00D44883">
        <w:rPr>
          <w:rFonts w:ascii="Times New Roman" w:hAnsi="Times New Roman"/>
        </w:rPr>
        <w:t xml:space="preserve"> </w:t>
      </w:r>
      <w:r w:rsidR="00EE7D66" w:rsidRPr="00D44883">
        <w:rPr>
          <w:rFonts w:ascii="Times New Roman" w:hAnsi="Times New Roman"/>
        </w:rPr>
        <w:t>lichen planus,</w:t>
      </w:r>
      <w:r w:rsidR="00C53439" w:rsidRPr="00D44883">
        <w:rPr>
          <w:rFonts w:ascii="Times New Roman" w:hAnsi="Times New Roman"/>
        </w:rPr>
        <w:t xml:space="preserve"> </w:t>
      </w:r>
      <w:r w:rsidR="00EE7D66" w:rsidRPr="00D44883">
        <w:rPr>
          <w:rFonts w:ascii="Times New Roman" w:hAnsi="Times New Roman"/>
        </w:rPr>
        <w:t>morphea,</w:t>
      </w:r>
      <w:r w:rsidR="00C53439" w:rsidRPr="00D44883">
        <w:rPr>
          <w:rFonts w:ascii="Times New Roman" w:hAnsi="Times New Roman"/>
        </w:rPr>
        <w:t xml:space="preserve"> </w:t>
      </w:r>
      <w:r w:rsidR="00EE7D66" w:rsidRPr="00D44883">
        <w:rPr>
          <w:rFonts w:ascii="Times New Roman" w:hAnsi="Times New Roman"/>
        </w:rPr>
        <w:t>atopic dermatitis,</w:t>
      </w:r>
      <w:r w:rsidR="00C53439" w:rsidRPr="00D44883">
        <w:rPr>
          <w:rFonts w:ascii="Times New Roman" w:hAnsi="Times New Roman"/>
        </w:rPr>
        <w:t xml:space="preserve"> </w:t>
      </w:r>
      <w:r w:rsidR="00EE7D66" w:rsidRPr="00D44883">
        <w:rPr>
          <w:rFonts w:ascii="Times New Roman" w:hAnsi="Times New Roman"/>
        </w:rPr>
        <w:t>Hashimoto’s thyroiditis,</w:t>
      </w:r>
      <w:r w:rsidR="00C53439" w:rsidRPr="00D44883">
        <w:rPr>
          <w:rFonts w:ascii="Times New Roman" w:hAnsi="Times New Roman"/>
        </w:rPr>
        <w:t xml:space="preserve"> </w:t>
      </w:r>
      <w:r w:rsidR="00B05CCE" w:rsidRPr="00D44883">
        <w:rPr>
          <w:rFonts w:ascii="Times New Roman" w:hAnsi="Times New Roman"/>
        </w:rPr>
        <w:t>pernicious</w:t>
      </w:r>
      <w:r w:rsidR="00EE7D66" w:rsidRPr="00D44883">
        <w:rPr>
          <w:rFonts w:ascii="Times New Roman" w:hAnsi="Times New Roman"/>
        </w:rPr>
        <w:t xml:space="preserve"> anemia and diabetes mellitus</w:t>
      </w:r>
      <w:r w:rsidR="00C30C50" w:rsidRPr="00D44883">
        <w:rPr>
          <w:rFonts w:ascii="Times New Roman" w:hAnsi="Times New Roman"/>
        </w:rPr>
        <w:t>.</w:t>
      </w:r>
      <w:r w:rsidR="007A0A6E" w:rsidRPr="00304278">
        <w:rPr>
          <w:rFonts w:ascii="Times New Roman" w:hAnsi="Times New Roman"/>
          <w:sz w:val="18"/>
          <w:vertAlign w:val="superscript"/>
        </w:rPr>
        <w:t>6</w:t>
      </w:r>
      <w:r w:rsidR="00355E30" w:rsidRPr="00D44883">
        <w:rPr>
          <w:rFonts w:ascii="Times New Roman" w:hAnsi="Times New Roman"/>
        </w:rPr>
        <w:t xml:space="preserve"> More recently, it has been reported that there</w:t>
      </w:r>
      <w:r w:rsidR="00C53439" w:rsidRPr="00D44883">
        <w:rPr>
          <w:rFonts w:ascii="Times New Roman" w:hAnsi="Times New Roman"/>
        </w:rPr>
        <w:t xml:space="preserve"> </w:t>
      </w:r>
      <w:r w:rsidR="00355E30" w:rsidRPr="00D44883">
        <w:rPr>
          <w:rFonts w:ascii="Times New Roman" w:hAnsi="Times New Roman"/>
        </w:rPr>
        <w:t>is a high prevalence of mood, adjustment,</w:t>
      </w:r>
      <w:r w:rsidR="00C53439" w:rsidRPr="00D44883">
        <w:rPr>
          <w:rFonts w:ascii="Times New Roman" w:hAnsi="Times New Roman"/>
        </w:rPr>
        <w:t xml:space="preserve"> depressive</w:t>
      </w:r>
      <w:r w:rsidR="00355E30" w:rsidRPr="00D44883">
        <w:rPr>
          <w:rFonts w:ascii="Times New Roman" w:hAnsi="Times New Roman"/>
        </w:rPr>
        <w:t xml:space="preserve"> and anxiety disorders</w:t>
      </w:r>
      <w:r w:rsidR="007A0A6E" w:rsidRPr="00D44883">
        <w:rPr>
          <w:rFonts w:ascii="Times New Roman" w:hAnsi="Times New Roman"/>
        </w:rPr>
        <w:t xml:space="preserve"> in patients with AA</w:t>
      </w:r>
      <w:r w:rsidR="00C30C50" w:rsidRPr="00D44883">
        <w:rPr>
          <w:rFonts w:ascii="Times New Roman" w:hAnsi="Times New Roman"/>
        </w:rPr>
        <w:t>.</w:t>
      </w:r>
      <w:r w:rsidR="007A0A6E" w:rsidRPr="00304278">
        <w:rPr>
          <w:rFonts w:ascii="Times New Roman" w:hAnsi="Times New Roman"/>
          <w:sz w:val="18"/>
          <w:vertAlign w:val="superscript"/>
        </w:rPr>
        <w:t>7</w:t>
      </w:r>
      <w:r w:rsidR="00C53439" w:rsidRPr="00D44883">
        <w:rPr>
          <w:rFonts w:ascii="Times New Roman" w:hAnsi="Times New Roman"/>
        </w:rPr>
        <w:t xml:space="preserve"> This element of psychiatric morbidity has widely been purported to be both, a cause and effect of AA. A multipronged approach is therefore warranted in the management of such patients. </w:t>
      </w:r>
      <w:r w:rsidR="00DC253F" w:rsidRPr="00D44883">
        <w:rPr>
          <w:rFonts w:ascii="Times New Roman" w:hAnsi="Times New Roman"/>
        </w:rPr>
        <w:t>Though corticosteroids ha</w:t>
      </w:r>
      <w:r w:rsidR="00321676" w:rsidRPr="00D44883">
        <w:rPr>
          <w:rFonts w:ascii="Times New Roman" w:hAnsi="Times New Roman"/>
        </w:rPr>
        <w:t>ve been the mainstay in therapy</w:t>
      </w:r>
      <w:r w:rsidR="00DC253F" w:rsidRPr="00D44883">
        <w:rPr>
          <w:rFonts w:ascii="Times New Roman" w:hAnsi="Times New Roman"/>
        </w:rPr>
        <w:t>, a wide array</w:t>
      </w:r>
      <w:r w:rsidR="00923602">
        <w:rPr>
          <w:rFonts w:ascii="Times New Roman" w:hAnsi="Times New Roman"/>
        </w:rPr>
        <w:t xml:space="preserve"> of evidence based therapies has</w:t>
      </w:r>
      <w:r w:rsidR="00DC253F" w:rsidRPr="00D44883">
        <w:rPr>
          <w:rFonts w:ascii="Times New Roman" w:hAnsi="Times New Roman"/>
        </w:rPr>
        <w:t xml:space="preserve"> come into for</w:t>
      </w:r>
      <w:r w:rsidR="00D45847" w:rsidRPr="00D44883">
        <w:rPr>
          <w:rFonts w:ascii="Times New Roman" w:hAnsi="Times New Roman"/>
        </w:rPr>
        <w:t>c</w:t>
      </w:r>
      <w:r w:rsidR="00DC253F" w:rsidRPr="00D44883">
        <w:rPr>
          <w:rFonts w:ascii="Times New Roman" w:hAnsi="Times New Roman"/>
        </w:rPr>
        <w:t xml:space="preserve">e for management of AA. The present </w:t>
      </w:r>
      <w:r w:rsidR="00D93D8E">
        <w:rPr>
          <w:rFonts w:ascii="Times New Roman" w:hAnsi="Times New Roman"/>
        </w:rPr>
        <w:t>review</w:t>
      </w:r>
      <w:r w:rsidR="00DC253F" w:rsidRPr="00D44883">
        <w:rPr>
          <w:rFonts w:ascii="Times New Roman" w:hAnsi="Times New Roman"/>
        </w:rPr>
        <w:t xml:space="preserve"> attempts to systematically review the various aspects in the natural history of alopecia areata and the pros and cons in the d</w:t>
      </w:r>
      <w:r w:rsidR="00D45847" w:rsidRPr="00D44883">
        <w:rPr>
          <w:rFonts w:ascii="Times New Roman" w:hAnsi="Times New Roman"/>
        </w:rPr>
        <w:t>ifferent treatment modalities.</w:t>
      </w:r>
    </w:p>
    <w:p w:rsidR="007A17C8" w:rsidRPr="00D44883" w:rsidRDefault="00764321" w:rsidP="00D44883">
      <w:pPr>
        <w:spacing w:before="100" w:beforeAutospacing="1" w:after="100" w:afterAutospacing="1" w:line="288" w:lineRule="auto"/>
        <w:jc w:val="both"/>
        <w:rPr>
          <w:rFonts w:ascii="Times New Roman" w:hAnsi="Times New Roman"/>
          <w:b/>
        </w:rPr>
      </w:pPr>
      <w:r w:rsidRPr="00D44883">
        <w:rPr>
          <w:rFonts w:ascii="Times New Roman" w:hAnsi="Times New Roman"/>
          <w:b/>
        </w:rPr>
        <w:t>Dynamics of hair loss</w:t>
      </w:r>
    </w:p>
    <w:p w:rsidR="00923602" w:rsidRDefault="006B6A61" w:rsidP="00D44883">
      <w:pPr>
        <w:spacing w:before="100" w:beforeAutospacing="1" w:after="100" w:afterAutospacing="1" w:line="288" w:lineRule="auto"/>
        <w:jc w:val="both"/>
        <w:rPr>
          <w:rFonts w:ascii="Times New Roman" w:hAnsi="Times New Roman"/>
        </w:rPr>
      </w:pPr>
      <w:r>
        <w:rPr>
          <w:rFonts w:ascii="Times New Roman" w:hAnsi="Times New Roman"/>
          <w:noProof/>
        </w:rPr>
        <w:pict>
          <v:shapetype id="_x0000_t202" coordsize="21600,21600" o:spt="202" path="m,l,21600r21600,l21600,xe">
            <v:stroke joinstyle="miter"/>
            <v:path gradientshapeok="t" o:connecttype="rect"/>
          </v:shapetype>
          <v:shape id="_x0000_s1026" type="#_x0000_t202" style="position:absolute;left:0;text-align:left;margin-left:-248.7pt;margin-top:89.7pt;width:211.95pt;height:79.9pt;z-index:-251658240" wrapcoords="-86 0 -86 21375 21600 21375 21600 0 -86 0" stroked="f">
            <v:textbox style="mso-next-textbox:#_x0000_s1026">
              <w:txbxContent>
                <w:p w:rsidR="0067664D" w:rsidRPr="00923602" w:rsidRDefault="0067664D" w:rsidP="00923602">
                  <w:pPr>
                    <w:pBdr>
                      <w:top w:val="single" w:sz="4" w:space="1" w:color="auto"/>
                    </w:pBdr>
                    <w:tabs>
                      <w:tab w:val="left" w:pos="3510"/>
                    </w:tabs>
                    <w:spacing w:after="0" w:line="240" w:lineRule="auto"/>
                    <w:rPr>
                      <w:rFonts w:ascii="Times New Roman" w:hAnsi="Times New Roman"/>
                      <w:b/>
                      <w:sz w:val="20"/>
                      <w:szCs w:val="20"/>
                    </w:rPr>
                  </w:pPr>
                  <w:r w:rsidRPr="00923602">
                    <w:rPr>
                      <w:rFonts w:ascii="Times New Roman" w:hAnsi="Times New Roman"/>
                      <w:b/>
                      <w:sz w:val="20"/>
                      <w:szCs w:val="20"/>
                    </w:rPr>
                    <w:t>Address for correspondence</w:t>
                  </w:r>
                </w:p>
                <w:p w:rsidR="0067664D" w:rsidRPr="005F20E3" w:rsidRDefault="0067664D" w:rsidP="00923602">
                  <w:pPr>
                    <w:pStyle w:val="BodyText"/>
                    <w:spacing w:after="0" w:line="240" w:lineRule="auto"/>
                    <w:rPr>
                      <w:rFonts w:ascii="Times New Roman" w:hAnsi="Times New Roman"/>
                      <w:bCs/>
                      <w:sz w:val="20"/>
                      <w:szCs w:val="20"/>
                    </w:rPr>
                  </w:pPr>
                  <w:r w:rsidRPr="00923602">
                    <w:rPr>
                      <w:rFonts w:ascii="Times New Roman" w:hAnsi="Times New Roman"/>
                      <w:sz w:val="20"/>
                      <w:szCs w:val="20"/>
                    </w:rPr>
                    <w:t xml:space="preserve">Dr. </w:t>
                  </w:r>
                  <w:r w:rsidRPr="005F20E3">
                    <w:rPr>
                      <w:rFonts w:ascii="Times New Roman" w:hAnsi="Times New Roman"/>
                      <w:bCs/>
                      <w:sz w:val="20"/>
                      <w:szCs w:val="20"/>
                    </w:rPr>
                    <w:t xml:space="preserve">Sandeep Sachdeva </w:t>
                  </w:r>
                </w:p>
                <w:p w:rsidR="0067664D" w:rsidRPr="005F20E3" w:rsidRDefault="0067664D" w:rsidP="00923602">
                  <w:pPr>
                    <w:pStyle w:val="BodyText"/>
                    <w:spacing w:after="0" w:line="240" w:lineRule="auto"/>
                    <w:rPr>
                      <w:rFonts w:ascii="Times New Roman" w:hAnsi="Times New Roman"/>
                      <w:bCs/>
                      <w:sz w:val="20"/>
                      <w:szCs w:val="20"/>
                    </w:rPr>
                  </w:pPr>
                  <w:r w:rsidRPr="005F20E3">
                    <w:rPr>
                      <w:rFonts w:ascii="Times New Roman" w:hAnsi="Times New Roman"/>
                      <w:bCs/>
                      <w:sz w:val="20"/>
                      <w:szCs w:val="20"/>
                    </w:rPr>
                    <w:t>3/115 A, Durgabadi, Marris Road,</w:t>
                  </w:r>
                </w:p>
                <w:p w:rsidR="0067664D" w:rsidRPr="005F20E3" w:rsidRDefault="0067664D" w:rsidP="00923602">
                  <w:pPr>
                    <w:pStyle w:val="BodyText"/>
                    <w:spacing w:after="0" w:line="240" w:lineRule="auto"/>
                    <w:rPr>
                      <w:rFonts w:ascii="Times New Roman" w:hAnsi="Times New Roman"/>
                      <w:bCs/>
                      <w:sz w:val="20"/>
                      <w:szCs w:val="20"/>
                    </w:rPr>
                  </w:pPr>
                  <w:r w:rsidRPr="005F20E3">
                    <w:rPr>
                      <w:rFonts w:ascii="Times New Roman" w:hAnsi="Times New Roman"/>
                      <w:bCs/>
                      <w:sz w:val="20"/>
                      <w:szCs w:val="20"/>
                    </w:rPr>
                    <w:t>Aligarh, UP, India 202002</w:t>
                  </w:r>
                </w:p>
                <w:p w:rsidR="0067664D" w:rsidRPr="005F20E3" w:rsidRDefault="0067664D" w:rsidP="00923602">
                  <w:pPr>
                    <w:pStyle w:val="BodyText"/>
                    <w:spacing w:after="0" w:line="240" w:lineRule="auto"/>
                    <w:rPr>
                      <w:rFonts w:ascii="Times New Roman" w:hAnsi="Times New Roman"/>
                      <w:bCs/>
                      <w:sz w:val="20"/>
                      <w:szCs w:val="20"/>
                    </w:rPr>
                  </w:pPr>
                  <w:r w:rsidRPr="005F20E3">
                    <w:rPr>
                      <w:rFonts w:ascii="Times New Roman" w:hAnsi="Times New Roman"/>
                      <w:bCs/>
                      <w:sz w:val="20"/>
                      <w:szCs w:val="20"/>
                    </w:rPr>
                    <w:t>Email</w:t>
                  </w:r>
                  <w:r w:rsidR="00304278">
                    <w:rPr>
                      <w:rFonts w:ascii="Times New Roman" w:hAnsi="Times New Roman"/>
                      <w:bCs/>
                      <w:sz w:val="20"/>
                      <w:szCs w:val="20"/>
                    </w:rPr>
                    <w:t>:</w:t>
                  </w:r>
                  <w:r w:rsidRPr="005F20E3">
                    <w:rPr>
                      <w:rFonts w:ascii="Times New Roman" w:hAnsi="Times New Roman"/>
                      <w:bCs/>
                      <w:sz w:val="20"/>
                      <w:szCs w:val="20"/>
                    </w:rPr>
                    <w:t xml:space="preserve"> </w:t>
                  </w:r>
                  <w:r w:rsidRPr="005F20E3">
                    <w:rPr>
                      <w:rFonts w:ascii="Times New Roman" w:hAnsi="Times New Roman"/>
                      <w:sz w:val="20"/>
                      <w:szCs w:val="20"/>
                    </w:rPr>
                    <w:t>sandeepsemail@rediffmail.com</w:t>
                  </w:r>
                </w:p>
                <w:p w:rsidR="0067664D" w:rsidRPr="005F20E3" w:rsidRDefault="0067664D" w:rsidP="00923602">
                  <w:pPr>
                    <w:pStyle w:val="BodyText"/>
                    <w:spacing w:after="0" w:line="240" w:lineRule="auto"/>
                    <w:rPr>
                      <w:rFonts w:ascii="Times New Roman" w:hAnsi="Times New Roman"/>
                      <w:bCs/>
                      <w:sz w:val="20"/>
                      <w:szCs w:val="20"/>
                    </w:rPr>
                  </w:pPr>
                  <w:r w:rsidRPr="005F20E3">
                    <w:rPr>
                      <w:rFonts w:ascii="Times New Roman" w:hAnsi="Times New Roman"/>
                      <w:bCs/>
                      <w:sz w:val="20"/>
                      <w:szCs w:val="20"/>
                    </w:rPr>
                    <w:t>Ph</w:t>
                  </w:r>
                  <w:r>
                    <w:rPr>
                      <w:rFonts w:ascii="Times New Roman" w:hAnsi="Times New Roman"/>
                      <w:bCs/>
                      <w:sz w:val="20"/>
                      <w:szCs w:val="20"/>
                    </w:rPr>
                    <w:t>#</w:t>
                  </w:r>
                  <w:r w:rsidRPr="005F20E3">
                    <w:rPr>
                      <w:rFonts w:ascii="Times New Roman" w:hAnsi="Times New Roman"/>
                      <w:bCs/>
                      <w:sz w:val="20"/>
                      <w:szCs w:val="20"/>
                    </w:rPr>
                    <w:t xml:space="preserve"> 00919359507294</w:t>
                  </w:r>
                </w:p>
                <w:p w:rsidR="0067664D" w:rsidRPr="00923602" w:rsidRDefault="0067664D" w:rsidP="00923602">
                  <w:pPr>
                    <w:spacing w:after="0" w:line="240" w:lineRule="auto"/>
                    <w:contextualSpacing/>
                    <w:rPr>
                      <w:rFonts w:ascii="Times New Roman" w:hAnsi="Times New Roman"/>
                      <w:sz w:val="20"/>
                      <w:szCs w:val="20"/>
                    </w:rPr>
                  </w:pPr>
                </w:p>
              </w:txbxContent>
            </v:textbox>
            <w10:wrap type="tight"/>
          </v:shape>
        </w:pict>
      </w:r>
      <w:hyperlink r:id="rId14" w:tooltip="Hair follicle" w:history="1">
        <w:r w:rsidR="007A17C8" w:rsidRPr="00D44883">
          <w:rPr>
            <w:rStyle w:val="Hyperlink"/>
            <w:rFonts w:ascii="Times New Roman" w:hAnsi="Times New Roman"/>
            <w:color w:val="auto"/>
            <w:u w:val="none"/>
          </w:rPr>
          <w:t>Hair follicle</w:t>
        </w:r>
      </w:hyperlink>
      <w:r w:rsidR="00ED11D6" w:rsidRPr="00D44883">
        <w:rPr>
          <w:rFonts w:ascii="Times New Roman" w:hAnsi="Times New Roman"/>
        </w:rPr>
        <w:t xml:space="preserve"> growth occurs in cycles (</w:t>
      </w:r>
      <w:r w:rsidR="00ED11D6" w:rsidRPr="00D44883">
        <w:rPr>
          <w:rFonts w:ascii="Times New Roman" w:hAnsi="Times New Roman"/>
          <w:b/>
        </w:rPr>
        <w:t>F</w:t>
      </w:r>
      <w:r w:rsidR="0044122B" w:rsidRPr="00D44883">
        <w:rPr>
          <w:rFonts w:ascii="Times New Roman" w:hAnsi="Times New Roman"/>
          <w:b/>
        </w:rPr>
        <w:t>ig</w:t>
      </w:r>
      <w:r w:rsidR="00D45847" w:rsidRPr="00D44883">
        <w:rPr>
          <w:rFonts w:ascii="Times New Roman" w:hAnsi="Times New Roman"/>
          <w:b/>
        </w:rPr>
        <w:t xml:space="preserve">ure </w:t>
      </w:r>
      <w:r w:rsidR="0044122B" w:rsidRPr="00D44883">
        <w:rPr>
          <w:rFonts w:ascii="Times New Roman" w:hAnsi="Times New Roman"/>
          <w:b/>
        </w:rPr>
        <w:t>1</w:t>
      </w:r>
      <w:r w:rsidR="0044122B" w:rsidRPr="00D44883">
        <w:rPr>
          <w:rFonts w:ascii="Times New Roman" w:hAnsi="Times New Roman"/>
        </w:rPr>
        <w:t>).</w:t>
      </w:r>
      <w:r w:rsidR="007A17C8" w:rsidRPr="00D44883">
        <w:rPr>
          <w:rFonts w:ascii="Times New Roman" w:hAnsi="Times New Roman"/>
        </w:rPr>
        <w:t xml:space="preserve"> Each cycle consists of a long growing phase (</w:t>
      </w:r>
      <w:hyperlink r:id="rId15" w:tooltip="Anagen phase" w:history="1">
        <w:r w:rsidR="007A17C8" w:rsidRPr="00D44883">
          <w:rPr>
            <w:rStyle w:val="Hyperlink"/>
            <w:rFonts w:ascii="Times New Roman" w:hAnsi="Times New Roman"/>
            <w:color w:val="auto"/>
            <w:u w:val="none"/>
          </w:rPr>
          <w:t>anagen</w:t>
        </w:r>
      </w:hyperlink>
      <w:r w:rsidR="007A17C8" w:rsidRPr="00D44883">
        <w:rPr>
          <w:rFonts w:ascii="Times New Roman" w:hAnsi="Times New Roman"/>
        </w:rPr>
        <w:t>), a short transitional phase (</w:t>
      </w:r>
      <w:hyperlink r:id="rId16" w:tooltip="Anagen phase" w:history="1">
        <w:r w:rsidR="007A17C8" w:rsidRPr="00D44883">
          <w:rPr>
            <w:rStyle w:val="Hyperlink"/>
            <w:rFonts w:ascii="Times New Roman" w:hAnsi="Times New Roman"/>
            <w:color w:val="auto"/>
            <w:u w:val="none"/>
          </w:rPr>
          <w:t>catagen</w:t>
        </w:r>
      </w:hyperlink>
      <w:r w:rsidR="007A17C8" w:rsidRPr="00D44883">
        <w:rPr>
          <w:rFonts w:ascii="Times New Roman" w:hAnsi="Times New Roman"/>
        </w:rPr>
        <w:t>) and a short resting phase (</w:t>
      </w:r>
      <w:hyperlink r:id="rId17" w:tooltip="Anagen phase" w:history="1">
        <w:r w:rsidR="007A17C8" w:rsidRPr="00D44883">
          <w:rPr>
            <w:rStyle w:val="Hyperlink"/>
            <w:rFonts w:ascii="Times New Roman" w:hAnsi="Times New Roman"/>
            <w:color w:val="auto"/>
            <w:u w:val="none"/>
          </w:rPr>
          <w:t>telogen</w:t>
        </w:r>
      </w:hyperlink>
      <w:r w:rsidR="007A17C8" w:rsidRPr="00D44883">
        <w:rPr>
          <w:rFonts w:ascii="Times New Roman" w:hAnsi="Times New Roman"/>
        </w:rPr>
        <w:t xml:space="preserve">). At the end of the resting phase, the hair falls out (exogen) and a new hair starts growing in the follicle beginning </w:t>
      </w:r>
    </w:p>
    <w:p w:rsidR="00923602" w:rsidRDefault="00923602" w:rsidP="00923602">
      <w:pPr>
        <w:spacing w:after="0" w:line="240" w:lineRule="auto"/>
        <w:contextualSpacing/>
        <w:jc w:val="both"/>
        <w:rPr>
          <w:rFonts w:ascii="Times New Roman" w:hAnsi="Times New Roman"/>
          <w:sz w:val="20"/>
        </w:rPr>
      </w:pPr>
      <w:r w:rsidRPr="00D44883">
        <w:rPr>
          <w:rFonts w:ascii="Times New Roman" w:hAnsi="Times New Roman"/>
          <w:noProof/>
          <w:sz w:val="20"/>
          <w:szCs w:val="20"/>
        </w:rPr>
        <w:lastRenderedPageBreak/>
        <w:drawing>
          <wp:inline distT="0" distB="0" distL="0" distR="0" wp14:anchorId="18039B6B" wp14:editId="5D6E287E">
            <wp:extent cx="2743200" cy="2042631"/>
            <wp:effectExtent l="0" t="0" r="0" b="0"/>
            <wp:docPr id="5" name="Picture 5" descr="Hair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irStages"/>
                    <pic:cNvPicPr>
                      <a:picLocks noChangeAspect="1" noChangeArrowheads="1"/>
                    </pic:cNvPicPr>
                  </pic:nvPicPr>
                  <pic:blipFill>
                    <a:blip r:embed="rId18" cstate="print"/>
                    <a:srcRect/>
                    <a:stretch>
                      <a:fillRect/>
                    </a:stretch>
                  </pic:blipFill>
                  <pic:spPr bwMode="auto">
                    <a:xfrm>
                      <a:off x="0" y="0"/>
                      <a:ext cx="2743200" cy="2042631"/>
                    </a:xfrm>
                    <a:prstGeom prst="rect">
                      <a:avLst/>
                    </a:prstGeom>
                    <a:noFill/>
                    <a:ln w="9525">
                      <a:noFill/>
                      <a:miter lim="800000"/>
                      <a:headEnd/>
                      <a:tailEnd/>
                    </a:ln>
                  </pic:spPr>
                </pic:pic>
              </a:graphicData>
            </a:graphic>
          </wp:inline>
        </w:drawing>
      </w:r>
    </w:p>
    <w:p w:rsidR="00055CDB" w:rsidRPr="00055CDB" w:rsidRDefault="00055CDB" w:rsidP="00923602">
      <w:pPr>
        <w:spacing w:after="0" w:line="240" w:lineRule="auto"/>
        <w:contextualSpacing/>
        <w:jc w:val="both"/>
        <w:rPr>
          <w:rFonts w:ascii="Times New Roman" w:hAnsi="Times New Roman"/>
          <w:sz w:val="8"/>
        </w:rPr>
      </w:pPr>
    </w:p>
    <w:p w:rsidR="00055CDB" w:rsidRPr="00D44883" w:rsidRDefault="00055CDB" w:rsidP="00055CDB">
      <w:pPr>
        <w:spacing w:after="0" w:line="240" w:lineRule="auto"/>
        <w:jc w:val="both"/>
        <w:rPr>
          <w:rFonts w:ascii="Times New Roman" w:hAnsi="Times New Roman"/>
          <w:sz w:val="20"/>
          <w:szCs w:val="20"/>
        </w:rPr>
      </w:pPr>
      <w:r w:rsidRPr="00055CDB">
        <w:rPr>
          <w:rFonts w:ascii="Times New Roman" w:hAnsi="Times New Roman"/>
          <w:b/>
          <w:sz w:val="20"/>
          <w:szCs w:val="20"/>
        </w:rPr>
        <w:t>Figure 1</w:t>
      </w:r>
      <w:r w:rsidRPr="00D44883">
        <w:rPr>
          <w:rFonts w:ascii="Times New Roman" w:hAnsi="Times New Roman"/>
          <w:sz w:val="20"/>
          <w:szCs w:val="20"/>
        </w:rPr>
        <w:t xml:space="preserve"> Phases of hair growth.</w:t>
      </w:r>
    </w:p>
    <w:p w:rsidR="00055CDB" w:rsidRDefault="00055CDB" w:rsidP="00923602">
      <w:pPr>
        <w:spacing w:after="0" w:line="240" w:lineRule="auto"/>
        <w:contextualSpacing/>
        <w:jc w:val="both"/>
        <w:rPr>
          <w:rFonts w:ascii="Times New Roman" w:hAnsi="Times New Roman"/>
          <w:sz w:val="20"/>
        </w:rPr>
      </w:pPr>
      <w:r w:rsidRPr="00D44883">
        <w:rPr>
          <w:rFonts w:ascii="Times New Roman" w:hAnsi="Times New Roman"/>
          <w:noProof/>
          <w:sz w:val="20"/>
          <w:szCs w:val="20"/>
        </w:rPr>
        <w:drawing>
          <wp:inline distT="0" distB="0" distL="0" distR="0" wp14:anchorId="3E91292F" wp14:editId="61E5BA7A">
            <wp:extent cx="2914650" cy="3390900"/>
            <wp:effectExtent l="0" t="0" r="0" b="0"/>
            <wp:docPr id="6"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055CDB" w:rsidRDefault="00055CDB" w:rsidP="00923602">
      <w:pPr>
        <w:spacing w:after="0" w:line="240" w:lineRule="auto"/>
        <w:contextualSpacing/>
        <w:jc w:val="both"/>
        <w:rPr>
          <w:rFonts w:ascii="Times New Roman" w:hAnsi="Times New Roman"/>
          <w:noProof/>
          <w:sz w:val="20"/>
          <w:szCs w:val="20"/>
        </w:rPr>
      </w:pPr>
      <w:r w:rsidRPr="00055CDB">
        <w:rPr>
          <w:rFonts w:ascii="Times New Roman" w:hAnsi="Times New Roman"/>
          <w:b/>
          <w:noProof/>
          <w:sz w:val="20"/>
          <w:szCs w:val="20"/>
        </w:rPr>
        <w:t>Figure 2</w:t>
      </w:r>
      <w:r w:rsidRPr="00D44883">
        <w:rPr>
          <w:rFonts w:ascii="Times New Roman" w:hAnsi="Times New Roman"/>
          <w:noProof/>
          <w:sz w:val="20"/>
          <w:szCs w:val="20"/>
        </w:rPr>
        <w:t xml:space="preserve"> Multifactorial etiology of alopecia areata.</w:t>
      </w:r>
    </w:p>
    <w:p w:rsidR="00055CDB" w:rsidRDefault="00055CDB" w:rsidP="00923602">
      <w:pPr>
        <w:spacing w:after="0" w:line="240" w:lineRule="auto"/>
        <w:contextualSpacing/>
        <w:jc w:val="both"/>
        <w:rPr>
          <w:rFonts w:ascii="Times New Roman" w:hAnsi="Times New Roman"/>
          <w:noProof/>
          <w:sz w:val="20"/>
          <w:szCs w:val="20"/>
        </w:rPr>
      </w:pPr>
    </w:p>
    <w:p w:rsidR="00055CDB" w:rsidRDefault="00055CDB" w:rsidP="00923602">
      <w:pPr>
        <w:spacing w:after="0" w:line="240" w:lineRule="auto"/>
        <w:contextualSpacing/>
        <w:jc w:val="both"/>
        <w:rPr>
          <w:rFonts w:ascii="Times New Roman" w:hAnsi="Times New Roman"/>
          <w:sz w:val="20"/>
        </w:rPr>
      </w:pPr>
      <w:r w:rsidRPr="00D44883">
        <w:rPr>
          <w:rFonts w:ascii="Times New Roman" w:hAnsi="Times New Roman"/>
          <w:noProof/>
          <w:sz w:val="20"/>
          <w:szCs w:val="20"/>
        </w:rPr>
        <w:drawing>
          <wp:inline distT="0" distB="0" distL="0" distR="0" wp14:anchorId="4BE0793E" wp14:editId="7D98257F">
            <wp:extent cx="2743200" cy="1697716"/>
            <wp:effectExtent l="0" t="0" r="0" b="0"/>
            <wp:docPr id="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srcRect/>
                    <a:stretch>
                      <a:fillRect/>
                    </a:stretch>
                  </pic:blipFill>
                  <pic:spPr bwMode="auto">
                    <a:xfrm>
                      <a:off x="0" y="0"/>
                      <a:ext cx="2743200" cy="1697716"/>
                    </a:xfrm>
                    <a:prstGeom prst="rect">
                      <a:avLst/>
                    </a:prstGeom>
                    <a:noFill/>
                    <a:ln w="9525">
                      <a:noFill/>
                      <a:miter lim="800000"/>
                      <a:headEnd/>
                      <a:tailEnd/>
                    </a:ln>
                  </pic:spPr>
                </pic:pic>
              </a:graphicData>
            </a:graphic>
          </wp:inline>
        </w:drawing>
      </w:r>
    </w:p>
    <w:p w:rsidR="00FA693F" w:rsidRPr="00D44883" w:rsidRDefault="00FA693F" w:rsidP="00FA693F">
      <w:pPr>
        <w:spacing w:after="0" w:line="240" w:lineRule="auto"/>
        <w:jc w:val="both"/>
        <w:rPr>
          <w:rFonts w:ascii="Times New Roman" w:hAnsi="Times New Roman"/>
          <w:sz w:val="20"/>
          <w:szCs w:val="20"/>
        </w:rPr>
      </w:pPr>
      <w:r w:rsidRPr="00FA693F">
        <w:rPr>
          <w:rFonts w:ascii="Times New Roman" w:hAnsi="Times New Roman"/>
          <w:b/>
          <w:sz w:val="20"/>
          <w:szCs w:val="20"/>
        </w:rPr>
        <w:t>Figure 3</w:t>
      </w:r>
      <w:r w:rsidRPr="00D44883">
        <w:rPr>
          <w:rFonts w:ascii="Times New Roman" w:hAnsi="Times New Roman"/>
          <w:sz w:val="20"/>
          <w:szCs w:val="20"/>
        </w:rPr>
        <w:t xml:space="preserve"> </w:t>
      </w:r>
      <w:r w:rsidR="00B05CCE" w:rsidRPr="00D44883">
        <w:rPr>
          <w:rFonts w:ascii="Times New Roman" w:hAnsi="Times New Roman"/>
          <w:sz w:val="20"/>
          <w:szCs w:val="20"/>
        </w:rPr>
        <w:t>Localized</w:t>
      </w:r>
      <w:r w:rsidRPr="00D44883">
        <w:rPr>
          <w:rFonts w:ascii="Times New Roman" w:hAnsi="Times New Roman"/>
          <w:sz w:val="20"/>
          <w:szCs w:val="20"/>
        </w:rPr>
        <w:t xml:space="preserve"> patch of alopecia areata on scalp</w:t>
      </w:r>
      <w:r>
        <w:rPr>
          <w:rFonts w:ascii="Times New Roman" w:hAnsi="Times New Roman"/>
          <w:sz w:val="20"/>
          <w:szCs w:val="20"/>
        </w:rPr>
        <w:t>.</w:t>
      </w:r>
    </w:p>
    <w:p w:rsidR="00055CDB" w:rsidRPr="00923602" w:rsidRDefault="00055CDB" w:rsidP="00923602">
      <w:pPr>
        <w:spacing w:after="0" w:line="240" w:lineRule="auto"/>
        <w:contextualSpacing/>
        <w:jc w:val="both"/>
        <w:rPr>
          <w:rFonts w:ascii="Times New Roman" w:hAnsi="Times New Roman"/>
          <w:sz w:val="20"/>
        </w:rPr>
      </w:pPr>
    </w:p>
    <w:p w:rsidR="009A2B4E" w:rsidRPr="00D44883" w:rsidRDefault="007A17C8" w:rsidP="00D44883">
      <w:pPr>
        <w:spacing w:before="100" w:beforeAutospacing="1" w:after="100" w:afterAutospacing="1" w:line="288" w:lineRule="auto"/>
        <w:jc w:val="both"/>
        <w:rPr>
          <w:rFonts w:ascii="Times New Roman" w:hAnsi="Times New Roman"/>
        </w:rPr>
      </w:pPr>
      <w:r w:rsidRPr="00D44883">
        <w:rPr>
          <w:rFonts w:ascii="Times New Roman" w:hAnsi="Times New Roman"/>
        </w:rPr>
        <w:lastRenderedPageBreak/>
        <w:t>the cycle again.</w:t>
      </w:r>
      <w:r w:rsidR="00D45847" w:rsidRPr="00D44883">
        <w:rPr>
          <w:rFonts w:ascii="Times New Roman" w:hAnsi="Times New Roman"/>
        </w:rPr>
        <w:t xml:space="preserve"> </w:t>
      </w:r>
      <w:r w:rsidR="00356970" w:rsidRPr="00D44883">
        <w:rPr>
          <w:rFonts w:ascii="Times New Roman" w:hAnsi="Times New Roman"/>
        </w:rPr>
        <w:t xml:space="preserve">There are considerable variations in the length of the three phases, with the duration of the </w:t>
      </w:r>
      <w:r w:rsidR="00321676" w:rsidRPr="00D44883">
        <w:rPr>
          <w:rFonts w:ascii="Times New Roman" w:hAnsi="Times New Roman"/>
        </w:rPr>
        <w:t xml:space="preserve">anagen determining the type of </w:t>
      </w:r>
      <w:r w:rsidR="00356970" w:rsidRPr="00D44883">
        <w:rPr>
          <w:rFonts w:ascii="Times New Roman" w:hAnsi="Times New Roman"/>
        </w:rPr>
        <w:t xml:space="preserve">hair produced, particularly its length. </w:t>
      </w:r>
      <w:r w:rsidRPr="00D44883">
        <w:rPr>
          <w:rFonts w:ascii="Times New Roman" w:hAnsi="Times New Roman"/>
        </w:rPr>
        <w:t xml:space="preserve">Normally about 100 hairs reach the end of their resting phase each day and </w:t>
      </w:r>
      <w:r w:rsidR="00321676" w:rsidRPr="00D44883">
        <w:rPr>
          <w:rFonts w:ascii="Times New Roman" w:hAnsi="Times New Roman"/>
        </w:rPr>
        <w:t>fallout</w:t>
      </w:r>
      <w:r w:rsidR="00D45847" w:rsidRPr="00D44883">
        <w:rPr>
          <w:rFonts w:ascii="Times New Roman" w:hAnsi="Times New Roman"/>
        </w:rPr>
        <w:t>.</w:t>
      </w:r>
      <w:r w:rsidR="007A0A6E" w:rsidRPr="00304278">
        <w:rPr>
          <w:rFonts w:ascii="Times New Roman" w:hAnsi="Times New Roman"/>
          <w:sz w:val="18"/>
          <w:vertAlign w:val="superscript"/>
        </w:rPr>
        <w:t>8</w:t>
      </w:r>
      <w:r w:rsidR="00321676" w:rsidRPr="00D44883">
        <w:rPr>
          <w:rFonts w:ascii="Times New Roman" w:hAnsi="Times New Roman"/>
        </w:rPr>
        <w:t xml:space="preserve"> </w:t>
      </w:r>
      <w:r w:rsidR="00356970" w:rsidRPr="00D44883">
        <w:rPr>
          <w:rFonts w:ascii="Times New Roman" w:hAnsi="Times New Roman"/>
        </w:rPr>
        <w:t xml:space="preserve">Hair loss </w:t>
      </w:r>
      <w:r w:rsidR="009A2B4E" w:rsidRPr="00D44883">
        <w:rPr>
          <w:rFonts w:ascii="Times New Roman" w:hAnsi="Times New Roman"/>
        </w:rPr>
        <w:t>in non</w:t>
      </w:r>
      <w:r w:rsidR="00A96C93" w:rsidRPr="00D44883">
        <w:rPr>
          <w:rFonts w:ascii="Times New Roman" w:hAnsi="Times New Roman"/>
        </w:rPr>
        <w:t>scarring alopecia, including alopecia areata essentially represents a diso</w:t>
      </w:r>
      <w:r w:rsidR="00D74786" w:rsidRPr="00D44883">
        <w:rPr>
          <w:rFonts w:ascii="Times New Roman" w:hAnsi="Times New Roman"/>
        </w:rPr>
        <w:t>rder of hair follicle cycling</w:t>
      </w:r>
      <w:r w:rsidR="00D45847" w:rsidRPr="00D44883">
        <w:rPr>
          <w:rFonts w:ascii="Times New Roman" w:hAnsi="Times New Roman"/>
        </w:rPr>
        <w:t>.</w:t>
      </w:r>
      <w:r w:rsidR="007A0A6E" w:rsidRPr="00304278">
        <w:rPr>
          <w:rFonts w:ascii="Times New Roman" w:hAnsi="Times New Roman"/>
          <w:sz w:val="18"/>
          <w:vertAlign w:val="superscript"/>
        </w:rPr>
        <w:t>9</w:t>
      </w:r>
      <w:r w:rsidR="00321676" w:rsidRPr="00D44883">
        <w:rPr>
          <w:rFonts w:ascii="Times New Roman" w:hAnsi="Times New Roman"/>
        </w:rPr>
        <w:t xml:space="preserve"> It is believed that </w:t>
      </w:r>
      <w:r w:rsidR="00A96C93" w:rsidRPr="00D44883">
        <w:rPr>
          <w:rFonts w:ascii="Times New Roman" w:hAnsi="Times New Roman"/>
        </w:rPr>
        <w:t xml:space="preserve">in AA, an as yet unidentified trigger stimulates an autoimmune lymphocytic attack on the hair bulb. This inflammation is specific for anagen hairs and causes anagen arrest. </w:t>
      </w:r>
      <w:r w:rsidR="0087279C" w:rsidRPr="00D44883">
        <w:rPr>
          <w:rFonts w:ascii="Times New Roman" w:hAnsi="Times New Roman"/>
        </w:rPr>
        <w:t>A disruption of the growing phase,</w:t>
      </w:r>
      <w:r w:rsidR="009A2B4E" w:rsidRPr="00D44883">
        <w:rPr>
          <w:rFonts w:ascii="Times New Roman" w:hAnsi="Times New Roman"/>
        </w:rPr>
        <w:t xml:space="preserve"> </w:t>
      </w:r>
      <w:r w:rsidR="0087279C" w:rsidRPr="00D44883">
        <w:rPr>
          <w:rFonts w:ascii="Times New Roman" w:hAnsi="Times New Roman"/>
        </w:rPr>
        <w:t>that is anagen arrest, causes abnormal loss of anagen hairs (</w:t>
      </w:r>
      <w:hyperlink r:id="rId25" w:tooltip="Anagen effluvium" w:history="1">
        <w:r w:rsidR="0087279C" w:rsidRPr="00D44883">
          <w:rPr>
            <w:rStyle w:val="Hyperlink"/>
            <w:rFonts w:ascii="Times New Roman" w:hAnsi="Times New Roman"/>
            <w:color w:val="auto"/>
            <w:u w:val="none"/>
          </w:rPr>
          <w:t>anagen effluvium</w:t>
        </w:r>
      </w:hyperlink>
      <w:r w:rsidR="0087279C" w:rsidRPr="00D44883">
        <w:rPr>
          <w:rFonts w:ascii="Times New Roman" w:hAnsi="Times New Roman"/>
        </w:rPr>
        <w:t>), clinically recognized as dystrophic anagen hair with tapered proximal ends and lack of root sheaths.</w:t>
      </w:r>
      <w:r w:rsidR="009A2B4E" w:rsidRPr="00D44883">
        <w:rPr>
          <w:rFonts w:ascii="Times New Roman" w:hAnsi="Times New Roman"/>
        </w:rPr>
        <w:t xml:space="preserve"> </w:t>
      </w:r>
      <w:r w:rsidR="00426AED" w:rsidRPr="00D44883">
        <w:rPr>
          <w:rFonts w:ascii="Times New Roman" w:hAnsi="Times New Roman"/>
        </w:rPr>
        <w:t>A related</w:t>
      </w:r>
      <w:r w:rsidR="00105173" w:rsidRPr="00D44883">
        <w:rPr>
          <w:rFonts w:ascii="Times New Roman" w:hAnsi="Times New Roman"/>
        </w:rPr>
        <w:t xml:space="preserve"> but distinct entity observed very frequently in women</w:t>
      </w:r>
      <w:r w:rsidR="00426AED" w:rsidRPr="00D44883">
        <w:rPr>
          <w:rFonts w:ascii="Times New Roman" w:hAnsi="Times New Roman"/>
        </w:rPr>
        <w:t xml:space="preserve"> is </w:t>
      </w:r>
      <w:r w:rsidR="00105173" w:rsidRPr="00D44883">
        <w:rPr>
          <w:rFonts w:ascii="Times New Roman" w:hAnsi="Times New Roman"/>
        </w:rPr>
        <w:t>‘</w:t>
      </w:r>
      <w:r w:rsidR="00426AED" w:rsidRPr="00D44883">
        <w:rPr>
          <w:rFonts w:ascii="Times New Roman" w:hAnsi="Times New Roman"/>
        </w:rPr>
        <w:t>telogen effluvium</w:t>
      </w:r>
      <w:r w:rsidR="00105173" w:rsidRPr="00D44883">
        <w:rPr>
          <w:rFonts w:ascii="Times New Roman" w:hAnsi="Times New Roman"/>
        </w:rPr>
        <w:t>’. This is</w:t>
      </w:r>
      <w:r w:rsidR="00426AED" w:rsidRPr="00D44883">
        <w:rPr>
          <w:rFonts w:ascii="Times New Roman" w:hAnsi="Times New Roman"/>
        </w:rPr>
        <w:t xml:space="preserve"> an umbrella term inclusive of conditions wherein the affected hairs </w:t>
      </w:r>
      <w:r w:rsidR="00355E30" w:rsidRPr="00D44883">
        <w:rPr>
          <w:rFonts w:ascii="Times New Roman" w:hAnsi="Times New Roman"/>
        </w:rPr>
        <w:t>undergo an abrupt conversion from anagen to telogen</w:t>
      </w:r>
      <w:r w:rsidR="0087279C" w:rsidRPr="00D44883">
        <w:rPr>
          <w:rFonts w:ascii="Times New Roman" w:hAnsi="Times New Roman"/>
        </w:rPr>
        <w:t xml:space="preserve"> </w:t>
      </w:r>
      <w:r w:rsidR="00426AED" w:rsidRPr="00D44883">
        <w:rPr>
          <w:rFonts w:ascii="Times New Roman" w:hAnsi="Times New Roman"/>
        </w:rPr>
        <w:t>(anagen release),</w:t>
      </w:r>
      <w:r w:rsidR="00355E30" w:rsidRPr="00D44883">
        <w:rPr>
          <w:rFonts w:ascii="Times New Roman" w:hAnsi="Times New Roman"/>
        </w:rPr>
        <w:t xml:space="preserve"> clinic</w:t>
      </w:r>
      <w:r w:rsidR="00241374" w:rsidRPr="00D44883">
        <w:rPr>
          <w:rFonts w:ascii="Times New Roman" w:hAnsi="Times New Roman"/>
        </w:rPr>
        <w:t xml:space="preserve">ally seen as localized shedding </w:t>
      </w:r>
      <w:r w:rsidR="004A63D0" w:rsidRPr="00D44883">
        <w:rPr>
          <w:rFonts w:ascii="Times New Roman" w:hAnsi="Times New Roman"/>
        </w:rPr>
        <w:t xml:space="preserve">of hair in the telogen </w:t>
      </w:r>
      <w:r w:rsidR="00426AED" w:rsidRPr="00D44883">
        <w:rPr>
          <w:rFonts w:ascii="Times New Roman" w:hAnsi="Times New Roman"/>
        </w:rPr>
        <w:t>and</w:t>
      </w:r>
      <w:r w:rsidR="004A63D0" w:rsidRPr="00D44883">
        <w:rPr>
          <w:rFonts w:ascii="Times New Roman" w:hAnsi="Times New Roman"/>
        </w:rPr>
        <w:t xml:space="preserve"> morpho</w:t>
      </w:r>
      <w:r w:rsidR="0087279C" w:rsidRPr="00D44883">
        <w:rPr>
          <w:rFonts w:ascii="Times New Roman" w:hAnsi="Times New Roman"/>
        </w:rPr>
        <w:t>logically identified as hair</w:t>
      </w:r>
      <w:r w:rsidR="004A63D0" w:rsidRPr="00D44883">
        <w:rPr>
          <w:rFonts w:ascii="Times New Roman" w:hAnsi="Times New Roman"/>
        </w:rPr>
        <w:t xml:space="preserve"> with a depigmented bulb</w:t>
      </w:r>
      <w:r w:rsidR="00D45847" w:rsidRPr="00D44883">
        <w:rPr>
          <w:rFonts w:ascii="Times New Roman" w:hAnsi="Times New Roman"/>
        </w:rPr>
        <w:t>.</w:t>
      </w:r>
      <w:r w:rsidR="007A0A6E" w:rsidRPr="00304278">
        <w:rPr>
          <w:rFonts w:ascii="Times New Roman" w:hAnsi="Times New Roman"/>
          <w:sz w:val="18"/>
          <w:vertAlign w:val="superscript"/>
        </w:rPr>
        <w:t>10</w:t>
      </w:r>
    </w:p>
    <w:p w:rsidR="009A2B4E" w:rsidRPr="00D44883" w:rsidRDefault="009A2B4E" w:rsidP="00D44883">
      <w:pPr>
        <w:spacing w:before="100" w:beforeAutospacing="1" w:after="100" w:afterAutospacing="1" w:line="288" w:lineRule="auto"/>
        <w:jc w:val="both"/>
        <w:rPr>
          <w:rFonts w:ascii="Times New Roman" w:hAnsi="Times New Roman"/>
          <w:b/>
        </w:rPr>
      </w:pPr>
      <w:r w:rsidRPr="00D44883">
        <w:rPr>
          <w:rFonts w:ascii="Times New Roman" w:hAnsi="Times New Roman"/>
          <w:b/>
        </w:rPr>
        <w:t>Etiopathogenesis</w:t>
      </w:r>
    </w:p>
    <w:p w:rsidR="009A2B4E" w:rsidRPr="00D44883" w:rsidRDefault="009A2B4E" w:rsidP="00D44883">
      <w:pPr>
        <w:pStyle w:val="norm"/>
        <w:spacing w:line="288" w:lineRule="auto"/>
        <w:jc w:val="both"/>
        <w:rPr>
          <w:sz w:val="22"/>
          <w:szCs w:val="22"/>
        </w:rPr>
      </w:pPr>
      <w:r w:rsidRPr="00D44883">
        <w:rPr>
          <w:sz w:val="22"/>
          <w:szCs w:val="22"/>
        </w:rPr>
        <w:t>The etiology of AA has experienced considerable drift over the years and different schools of thought have assigned varied etiologies to the condition (</w:t>
      </w:r>
      <w:r w:rsidRPr="00D44883">
        <w:rPr>
          <w:b/>
          <w:sz w:val="22"/>
          <w:szCs w:val="22"/>
        </w:rPr>
        <w:t>Fig</w:t>
      </w:r>
      <w:r w:rsidR="00D45847" w:rsidRPr="00D44883">
        <w:rPr>
          <w:b/>
          <w:sz w:val="22"/>
          <w:szCs w:val="22"/>
        </w:rPr>
        <w:t>ure</w:t>
      </w:r>
      <w:r w:rsidRPr="00D44883">
        <w:rPr>
          <w:b/>
          <w:sz w:val="22"/>
          <w:szCs w:val="22"/>
        </w:rPr>
        <w:t xml:space="preserve"> 2</w:t>
      </w:r>
      <w:r w:rsidRPr="00D44883">
        <w:rPr>
          <w:sz w:val="22"/>
          <w:szCs w:val="22"/>
        </w:rPr>
        <w:t>). A viral etiology was proposed in the late 1970s but subsequent articles have demonstrated no connection</w:t>
      </w:r>
      <w:r w:rsidR="00BD0C9F" w:rsidRPr="00D44883">
        <w:rPr>
          <w:sz w:val="22"/>
          <w:szCs w:val="22"/>
        </w:rPr>
        <w:t>.</w:t>
      </w:r>
      <w:r w:rsidRPr="00304278">
        <w:rPr>
          <w:sz w:val="18"/>
          <w:szCs w:val="22"/>
          <w:vertAlign w:val="superscript"/>
        </w:rPr>
        <w:t>11</w:t>
      </w:r>
      <w:r w:rsidRPr="00D44883">
        <w:rPr>
          <w:sz w:val="22"/>
          <w:szCs w:val="22"/>
        </w:rPr>
        <w:t xml:space="preserve"> A genetic study by Yang </w:t>
      </w:r>
      <w:r w:rsidRPr="00D44883">
        <w:rPr>
          <w:i/>
          <w:iCs/>
          <w:sz w:val="22"/>
          <w:szCs w:val="22"/>
        </w:rPr>
        <w:t>et al</w:t>
      </w:r>
      <w:r w:rsidR="00BD0C9F" w:rsidRPr="00D44883">
        <w:rPr>
          <w:i/>
          <w:iCs/>
          <w:sz w:val="22"/>
          <w:szCs w:val="22"/>
        </w:rPr>
        <w:t>.</w:t>
      </w:r>
      <w:r w:rsidR="00304278" w:rsidRPr="00304278">
        <w:rPr>
          <w:sz w:val="18"/>
          <w:szCs w:val="22"/>
          <w:vertAlign w:val="superscript"/>
        </w:rPr>
        <w:t>12</w:t>
      </w:r>
      <w:r w:rsidRPr="00D44883">
        <w:rPr>
          <w:iCs/>
          <w:sz w:val="22"/>
          <w:szCs w:val="22"/>
        </w:rPr>
        <w:t xml:space="preserve"> </w:t>
      </w:r>
      <w:r w:rsidRPr="00D44883">
        <w:rPr>
          <w:sz w:val="22"/>
          <w:szCs w:val="22"/>
        </w:rPr>
        <w:t>found that 8.4% of the</w:t>
      </w:r>
      <w:r w:rsidRPr="00D44883">
        <w:rPr>
          <w:iCs/>
          <w:sz w:val="22"/>
          <w:szCs w:val="22"/>
        </w:rPr>
        <w:t xml:space="preserve"> </w:t>
      </w:r>
      <w:r w:rsidRPr="00D44883">
        <w:rPr>
          <w:sz w:val="22"/>
          <w:szCs w:val="22"/>
        </w:rPr>
        <w:t>patients had a positive family history of AA, suggesting a</w:t>
      </w:r>
      <w:r w:rsidRPr="00D44883">
        <w:rPr>
          <w:iCs/>
          <w:sz w:val="22"/>
          <w:szCs w:val="22"/>
        </w:rPr>
        <w:t xml:space="preserve"> </w:t>
      </w:r>
      <w:r w:rsidRPr="00D44883">
        <w:rPr>
          <w:sz w:val="22"/>
          <w:szCs w:val="22"/>
        </w:rPr>
        <w:t>polygenic additive mode of inheritance</w:t>
      </w:r>
      <w:r w:rsidR="00BD0C9F" w:rsidRPr="00D44883">
        <w:rPr>
          <w:sz w:val="22"/>
          <w:szCs w:val="22"/>
        </w:rPr>
        <w:t>.</w:t>
      </w:r>
      <w:r w:rsidRPr="00D44883">
        <w:rPr>
          <w:sz w:val="22"/>
          <w:szCs w:val="22"/>
        </w:rPr>
        <w:t xml:space="preserve"> It has now been widely postulated that AA is an organ-specific autoimmune disease with genetic predisposition and an environmental trigger</w:t>
      </w:r>
      <w:r w:rsidR="00BD0C9F" w:rsidRPr="00D44883">
        <w:rPr>
          <w:sz w:val="22"/>
          <w:szCs w:val="22"/>
        </w:rPr>
        <w:t>.</w:t>
      </w:r>
      <w:r w:rsidRPr="00304278">
        <w:rPr>
          <w:sz w:val="18"/>
          <w:szCs w:val="22"/>
          <w:vertAlign w:val="superscript"/>
        </w:rPr>
        <w:t>13,14</w:t>
      </w:r>
      <w:r w:rsidRPr="00D44883">
        <w:rPr>
          <w:sz w:val="22"/>
          <w:szCs w:val="22"/>
        </w:rPr>
        <w:t xml:space="preserve"> An association between AA and human leukocyte antigen</w:t>
      </w:r>
      <w:r w:rsidRPr="00D44883">
        <w:rPr>
          <w:iCs/>
          <w:sz w:val="22"/>
          <w:szCs w:val="22"/>
        </w:rPr>
        <w:t xml:space="preserve"> </w:t>
      </w:r>
      <w:r w:rsidRPr="00D44883">
        <w:rPr>
          <w:sz w:val="22"/>
          <w:szCs w:val="22"/>
        </w:rPr>
        <w:lastRenderedPageBreak/>
        <w:t xml:space="preserve">(HLA) has been demonstrated. </w:t>
      </w:r>
      <w:proofErr w:type="spellStart"/>
      <w:r w:rsidRPr="00D44883">
        <w:rPr>
          <w:sz w:val="22"/>
          <w:szCs w:val="22"/>
        </w:rPr>
        <w:t>Kavak</w:t>
      </w:r>
      <w:proofErr w:type="spellEnd"/>
      <w:r w:rsidRPr="00D44883">
        <w:rPr>
          <w:sz w:val="22"/>
          <w:szCs w:val="22"/>
        </w:rPr>
        <w:t xml:space="preserve"> </w:t>
      </w:r>
      <w:r w:rsidRPr="00D44883">
        <w:rPr>
          <w:i/>
          <w:sz w:val="22"/>
          <w:szCs w:val="22"/>
        </w:rPr>
        <w:t>et al</w:t>
      </w:r>
      <w:r w:rsidR="00BD0C9F" w:rsidRPr="00D44883">
        <w:rPr>
          <w:sz w:val="22"/>
          <w:szCs w:val="22"/>
        </w:rPr>
        <w:t>.</w:t>
      </w:r>
      <w:r w:rsidR="00304278" w:rsidRPr="00304278">
        <w:rPr>
          <w:sz w:val="18"/>
          <w:szCs w:val="22"/>
          <w:vertAlign w:val="superscript"/>
        </w:rPr>
        <w:t>15</w:t>
      </w:r>
      <w:r w:rsidRPr="00D44883">
        <w:rPr>
          <w:sz w:val="22"/>
          <w:szCs w:val="22"/>
        </w:rPr>
        <w:t xml:space="preserve"> reported patients with AA had HLA-A1, HLA-B62, HLA-DQ1, and HLADQ3</w:t>
      </w:r>
      <w:r w:rsidR="00BD0C9F" w:rsidRPr="00D44883">
        <w:rPr>
          <w:sz w:val="22"/>
          <w:szCs w:val="22"/>
        </w:rPr>
        <w:t>.</w:t>
      </w:r>
      <w:r w:rsidRPr="00D44883">
        <w:rPr>
          <w:sz w:val="22"/>
          <w:szCs w:val="22"/>
        </w:rPr>
        <w:t xml:space="preserve"> Recently, in the United States, </w:t>
      </w:r>
      <w:proofErr w:type="spellStart"/>
      <w:r w:rsidRPr="00D44883">
        <w:rPr>
          <w:sz w:val="22"/>
          <w:szCs w:val="22"/>
        </w:rPr>
        <w:t>Barahmani</w:t>
      </w:r>
      <w:proofErr w:type="spellEnd"/>
      <w:r w:rsidRPr="00D44883">
        <w:rPr>
          <w:sz w:val="22"/>
          <w:szCs w:val="22"/>
        </w:rPr>
        <w:t xml:space="preserve"> </w:t>
      </w:r>
      <w:r w:rsidRPr="00D44883">
        <w:rPr>
          <w:i/>
          <w:sz w:val="22"/>
          <w:szCs w:val="22"/>
        </w:rPr>
        <w:t>et al</w:t>
      </w:r>
      <w:r w:rsidR="00BD0C9F" w:rsidRPr="00D44883">
        <w:rPr>
          <w:sz w:val="22"/>
          <w:szCs w:val="22"/>
        </w:rPr>
        <w:t>.</w:t>
      </w:r>
      <w:r w:rsidR="00304278" w:rsidRPr="00304278">
        <w:rPr>
          <w:sz w:val="18"/>
          <w:szCs w:val="22"/>
          <w:vertAlign w:val="superscript"/>
        </w:rPr>
        <w:t>16</w:t>
      </w:r>
      <w:r w:rsidRPr="00D44883">
        <w:rPr>
          <w:sz w:val="22"/>
          <w:szCs w:val="22"/>
        </w:rPr>
        <w:t xml:space="preserve"> demonstrated that a non-HLA molecule including the major histocompatibility complex class I chain-related gene A (MICA) is associated with AA. It could be a potential candidate gene and part of an extended HLA haplotype that may contribute to susceptibility to and severity of this entity</w:t>
      </w:r>
      <w:r w:rsidR="00BD0C9F" w:rsidRPr="00D44883">
        <w:rPr>
          <w:sz w:val="22"/>
          <w:szCs w:val="22"/>
        </w:rPr>
        <w:t>.</w:t>
      </w:r>
      <w:r w:rsidRPr="00D44883">
        <w:rPr>
          <w:sz w:val="22"/>
          <w:szCs w:val="22"/>
        </w:rPr>
        <w:t xml:space="preserve"> HLA class I molecules are expressed on virtually all nucleated cells and platelets and present antigens to CD8+ T cells. HLA class II molecules have three main subclasses (DR, DQ, and DP); they are found on specific immune cells, including B cells, activated T cells, macrophages, keratinocytes, and dendritic cell and present peptides to CD4+ T cells. Because class II molecules are associated with antigen presentation, many studies have focused on this area of the HLA molecule</w:t>
      </w:r>
      <w:r w:rsidR="00BD0C9F" w:rsidRPr="00D44883">
        <w:rPr>
          <w:sz w:val="22"/>
          <w:szCs w:val="22"/>
        </w:rPr>
        <w:t>.</w:t>
      </w:r>
      <w:r w:rsidRPr="00304278">
        <w:rPr>
          <w:sz w:val="18"/>
          <w:szCs w:val="22"/>
          <w:vertAlign w:val="superscript"/>
        </w:rPr>
        <w:t>17</w:t>
      </w:r>
    </w:p>
    <w:p w:rsidR="009A2B4E" w:rsidRPr="00D44883" w:rsidRDefault="009A2B4E" w:rsidP="00D44883">
      <w:pPr>
        <w:autoSpaceDE w:val="0"/>
        <w:autoSpaceDN w:val="0"/>
        <w:adjustRightInd w:val="0"/>
        <w:spacing w:before="100" w:beforeAutospacing="1" w:after="100" w:afterAutospacing="1" w:line="288" w:lineRule="auto"/>
        <w:jc w:val="both"/>
        <w:rPr>
          <w:rFonts w:ascii="Times New Roman" w:hAnsi="Times New Roman"/>
        </w:rPr>
      </w:pPr>
      <w:r w:rsidRPr="00D44883">
        <w:rPr>
          <w:rFonts w:ascii="Times New Roman" w:hAnsi="Times New Roman"/>
        </w:rPr>
        <w:t>These associations with HLA-DR and HLA-DQ suggest a role for T cells in this disease</w:t>
      </w:r>
      <w:r w:rsidR="00D44C5B">
        <w:rPr>
          <w:rFonts w:ascii="Times New Roman" w:hAnsi="Times New Roman"/>
        </w:rPr>
        <w:t>,</w:t>
      </w:r>
      <w:r w:rsidRPr="00D44883">
        <w:rPr>
          <w:rFonts w:ascii="Times New Roman" w:hAnsi="Times New Roman"/>
        </w:rPr>
        <w:t xml:space="preserve"> as well as</w:t>
      </w:r>
      <w:r w:rsidR="00D44C5B">
        <w:rPr>
          <w:rFonts w:ascii="Times New Roman" w:hAnsi="Times New Roman"/>
        </w:rPr>
        <w:t>,</w:t>
      </w:r>
      <w:r w:rsidRPr="00D44883">
        <w:rPr>
          <w:rFonts w:ascii="Times New Roman" w:hAnsi="Times New Roman"/>
        </w:rPr>
        <w:t xml:space="preserve"> autoimmunity. Patients with AA have an increased frequency of autoantibodies to follicular structures; however, there is little consistency in which follicular structures are labeled by the antibodies</w:t>
      </w:r>
      <w:r w:rsidR="00BD0C9F" w:rsidRPr="00D44883">
        <w:rPr>
          <w:rFonts w:ascii="Times New Roman" w:hAnsi="Times New Roman"/>
        </w:rPr>
        <w:t>.</w:t>
      </w:r>
      <w:r w:rsidRPr="00304278">
        <w:rPr>
          <w:rFonts w:ascii="Times New Roman" w:hAnsi="Times New Roman"/>
          <w:sz w:val="18"/>
          <w:vertAlign w:val="superscript"/>
        </w:rPr>
        <w:t>18</w:t>
      </w:r>
      <w:r w:rsidRPr="00D44883">
        <w:rPr>
          <w:rFonts w:ascii="Times New Roman" w:hAnsi="Times New Roman"/>
        </w:rPr>
        <w:t xml:space="preserve"> Other diseases that are reported to be associated with AA are at higher rate than the normal population are atopic dermatitis, vitiligo, thyroid disease, and Down syndrome</w:t>
      </w:r>
      <w:r w:rsidR="00BD0C9F" w:rsidRPr="00D44883">
        <w:rPr>
          <w:rFonts w:ascii="Times New Roman" w:hAnsi="Times New Roman"/>
        </w:rPr>
        <w:t>.</w:t>
      </w:r>
      <w:r w:rsidRPr="00304278">
        <w:rPr>
          <w:rFonts w:ascii="Times New Roman" w:hAnsi="Times New Roman"/>
          <w:sz w:val="18"/>
          <w:vertAlign w:val="superscript"/>
        </w:rPr>
        <w:t>19</w:t>
      </w:r>
      <w:r w:rsidRPr="00D44883">
        <w:rPr>
          <w:rFonts w:ascii="Times New Roman" w:hAnsi="Times New Roman"/>
        </w:rPr>
        <w:t xml:space="preserve"> Most of the research in the field of AA thus demonstrates a strong case for the implication of autoimmunity in the etiopathogenesis. Other potential offenders proposed in the causation of AA are psychologic stress, anemia, parasitic infestations, hypothyroidism, hyperthyroidism and diabetes. </w:t>
      </w:r>
    </w:p>
    <w:p w:rsidR="009A2B4E" w:rsidRPr="00D44883" w:rsidRDefault="00055CDB" w:rsidP="00D44883">
      <w:pPr>
        <w:autoSpaceDE w:val="0"/>
        <w:autoSpaceDN w:val="0"/>
        <w:adjustRightInd w:val="0"/>
        <w:spacing w:before="100" w:beforeAutospacing="1" w:after="100" w:afterAutospacing="1" w:line="288" w:lineRule="auto"/>
        <w:jc w:val="both"/>
        <w:rPr>
          <w:rFonts w:ascii="Times New Roman" w:hAnsi="Times New Roman"/>
          <w:b/>
        </w:rPr>
      </w:pPr>
      <w:r>
        <w:rPr>
          <w:rFonts w:ascii="Times New Roman" w:hAnsi="Times New Roman"/>
          <w:b/>
        </w:rPr>
        <w:t>Clinical features</w:t>
      </w:r>
    </w:p>
    <w:p w:rsidR="009A2B4E" w:rsidRPr="00D44883" w:rsidRDefault="009A2B4E" w:rsidP="00D44883">
      <w:pPr>
        <w:autoSpaceDE w:val="0"/>
        <w:autoSpaceDN w:val="0"/>
        <w:adjustRightInd w:val="0"/>
        <w:spacing w:before="100" w:beforeAutospacing="1" w:after="100" w:afterAutospacing="1" w:line="288" w:lineRule="auto"/>
        <w:jc w:val="both"/>
        <w:rPr>
          <w:rFonts w:ascii="Times New Roman" w:hAnsi="Times New Roman"/>
        </w:rPr>
      </w:pPr>
      <w:r w:rsidRPr="00D44883">
        <w:rPr>
          <w:rFonts w:ascii="Times New Roman" w:hAnsi="Times New Roman"/>
        </w:rPr>
        <w:lastRenderedPageBreak/>
        <w:t>The diagnosis of AA is essentially made on clinical grounds.</w:t>
      </w:r>
      <w:r w:rsidR="00BD0C9F" w:rsidRPr="00D44883">
        <w:rPr>
          <w:rFonts w:ascii="Times New Roman" w:hAnsi="Times New Roman"/>
        </w:rPr>
        <w:t xml:space="preserve"> </w:t>
      </w:r>
      <w:r w:rsidRPr="00D44883">
        <w:rPr>
          <w:rFonts w:ascii="Times New Roman" w:hAnsi="Times New Roman"/>
        </w:rPr>
        <w:t>Age at onset, duration and progression of disease, personal and family history of atopy,</w:t>
      </w:r>
      <w:r w:rsidR="00BD0C9F" w:rsidRPr="00D44883">
        <w:rPr>
          <w:rFonts w:ascii="Times New Roman" w:hAnsi="Times New Roman"/>
        </w:rPr>
        <w:t xml:space="preserve"> </w:t>
      </w:r>
      <w:r w:rsidRPr="00D44883">
        <w:rPr>
          <w:rFonts w:ascii="Times New Roman" w:hAnsi="Times New Roman"/>
        </w:rPr>
        <w:t>family history of similar disease with special reference to autoimmune disease and other systemic complaints are noted in detail.</w:t>
      </w:r>
      <w:r w:rsidR="00BD0C9F" w:rsidRPr="00D44883">
        <w:rPr>
          <w:rFonts w:ascii="Times New Roman" w:hAnsi="Times New Roman"/>
        </w:rPr>
        <w:t xml:space="preserve"> </w:t>
      </w:r>
      <w:r w:rsidRPr="00D44883">
        <w:rPr>
          <w:rFonts w:ascii="Times New Roman" w:hAnsi="Times New Roman"/>
        </w:rPr>
        <w:t>Routine investigations like complete hemogram, anemia panel, erythrocyte sedimentation rate, thyroid function tests, serum calcium, serum proteins</w:t>
      </w:r>
      <w:r w:rsidR="00BD0C9F" w:rsidRPr="00D44883">
        <w:rPr>
          <w:rFonts w:ascii="Times New Roman" w:hAnsi="Times New Roman"/>
        </w:rPr>
        <w:t xml:space="preserve"> </w:t>
      </w:r>
      <w:r w:rsidRPr="00D44883">
        <w:rPr>
          <w:rFonts w:ascii="Times New Roman" w:hAnsi="Times New Roman"/>
        </w:rPr>
        <w:t>etc</w:t>
      </w:r>
      <w:r w:rsidR="00BD0C9F" w:rsidRPr="00D44883">
        <w:rPr>
          <w:rFonts w:ascii="Times New Roman" w:hAnsi="Times New Roman"/>
        </w:rPr>
        <w:t>.</w:t>
      </w:r>
      <w:r w:rsidRPr="00D44883">
        <w:rPr>
          <w:rFonts w:ascii="Times New Roman" w:hAnsi="Times New Roman"/>
        </w:rPr>
        <w:t xml:space="preserve"> should be carried out to arrive at a specific diagnosis. Skin biopsy and autoimmune panel may be performed in selected cases. Alopecia areata most commonly manifests as a sudden loss of hair in localized areas. The lesion is usually a round or oval patch of </w:t>
      </w:r>
      <w:r w:rsidR="00BD0C9F" w:rsidRPr="00D44883">
        <w:rPr>
          <w:rFonts w:ascii="Times New Roman" w:hAnsi="Times New Roman"/>
        </w:rPr>
        <w:t>alopecia and may be solitary (a</w:t>
      </w:r>
      <w:r w:rsidRPr="00D44883">
        <w:rPr>
          <w:rFonts w:ascii="Times New Roman" w:hAnsi="Times New Roman"/>
        </w:rPr>
        <w:t xml:space="preserve">lopecia </w:t>
      </w:r>
      <w:r w:rsidR="00BD0C9F" w:rsidRPr="00D44883">
        <w:rPr>
          <w:rFonts w:ascii="Times New Roman" w:hAnsi="Times New Roman"/>
        </w:rPr>
        <w:t>a</w:t>
      </w:r>
      <w:r w:rsidRPr="00D44883">
        <w:rPr>
          <w:rFonts w:ascii="Times New Roman" w:hAnsi="Times New Roman"/>
        </w:rPr>
        <w:t xml:space="preserve">reata </w:t>
      </w:r>
      <w:proofErr w:type="spellStart"/>
      <w:r w:rsidRPr="00D44883">
        <w:rPr>
          <w:rFonts w:ascii="Times New Roman" w:hAnsi="Times New Roman"/>
        </w:rPr>
        <w:t>monolocularis</w:t>
      </w:r>
      <w:proofErr w:type="spellEnd"/>
      <w:r w:rsidRPr="00D44883">
        <w:rPr>
          <w:rFonts w:ascii="Times New Roman" w:hAnsi="Times New Roman"/>
        </w:rPr>
        <w:t>) or numerous (</w:t>
      </w:r>
      <w:r w:rsidR="00BD0C9F" w:rsidRPr="00D44883">
        <w:rPr>
          <w:rFonts w:ascii="Times New Roman" w:hAnsi="Times New Roman"/>
        </w:rPr>
        <w:t>a</w:t>
      </w:r>
      <w:r w:rsidRPr="00D44883">
        <w:rPr>
          <w:rFonts w:ascii="Times New Roman" w:hAnsi="Times New Roman"/>
        </w:rPr>
        <w:t xml:space="preserve">lopecia </w:t>
      </w:r>
      <w:r w:rsidR="00BD0C9F" w:rsidRPr="00D44883">
        <w:rPr>
          <w:rFonts w:ascii="Times New Roman" w:hAnsi="Times New Roman"/>
        </w:rPr>
        <w:t>a</w:t>
      </w:r>
      <w:r w:rsidRPr="00D44883">
        <w:rPr>
          <w:rFonts w:ascii="Times New Roman" w:hAnsi="Times New Roman"/>
        </w:rPr>
        <w:t xml:space="preserve">reata </w:t>
      </w:r>
      <w:proofErr w:type="spellStart"/>
      <w:r w:rsidRPr="00D44883">
        <w:rPr>
          <w:rFonts w:ascii="Times New Roman" w:hAnsi="Times New Roman"/>
        </w:rPr>
        <w:t>multilocularis</w:t>
      </w:r>
      <w:proofErr w:type="spellEnd"/>
      <w:r w:rsidRPr="00D44883">
        <w:rPr>
          <w:rFonts w:ascii="Times New Roman" w:hAnsi="Times New Roman"/>
        </w:rPr>
        <w:t>). The patch of alopecia usually has a distinct border where normal hair demarcates the periphery of the lesion</w:t>
      </w:r>
      <w:r w:rsidR="00BD0C9F" w:rsidRPr="00D44883">
        <w:rPr>
          <w:rFonts w:ascii="Times New Roman" w:hAnsi="Times New Roman"/>
        </w:rPr>
        <w:t xml:space="preserve"> </w:t>
      </w:r>
      <w:r w:rsidRPr="00D44883">
        <w:rPr>
          <w:rFonts w:ascii="Times New Roman" w:hAnsi="Times New Roman"/>
        </w:rPr>
        <w:t>(</w:t>
      </w:r>
      <w:r w:rsidRPr="00D44883">
        <w:rPr>
          <w:rFonts w:ascii="Times New Roman" w:hAnsi="Times New Roman"/>
          <w:b/>
        </w:rPr>
        <w:t>Fig</w:t>
      </w:r>
      <w:r w:rsidR="00BD0C9F" w:rsidRPr="00D44883">
        <w:rPr>
          <w:rFonts w:ascii="Times New Roman" w:hAnsi="Times New Roman"/>
          <w:b/>
        </w:rPr>
        <w:t>ure</w:t>
      </w:r>
      <w:r w:rsidRPr="00D44883">
        <w:rPr>
          <w:rFonts w:ascii="Times New Roman" w:hAnsi="Times New Roman"/>
          <w:b/>
        </w:rPr>
        <w:t xml:space="preserve"> 3</w:t>
      </w:r>
      <w:r w:rsidRPr="00D44883">
        <w:rPr>
          <w:rFonts w:ascii="Times New Roman" w:hAnsi="Times New Roman"/>
        </w:rPr>
        <w:t>). The scalp is the most common site affected by AA (90%)</w:t>
      </w:r>
      <w:r w:rsidR="00BD0C9F" w:rsidRPr="00D44883">
        <w:rPr>
          <w:rFonts w:ascii="Times New Roman" w:hAnsi="Times New Roman"/>
        </w:rPr>
        <w:t>.</w:t>
      </w:r>
      <w:r w:rsidRPr="00304278">
        <w:rPr>
          <w:rFonts w:ascii="Times New Roman" w:hAnsi="Times New Roman"/>
          <w:sz w:val="18"/>
          <w:vertAlign w:val="superscript"/>
        </w:rPr>
        <w:t>19,20</w:t>
      </w:r>
      <w:r w:rsidRPr="00D44883">
        <w:rPr>
          <w:rFonts w:ascii="Times New Roman" w:hAnsi="Times New Roman"/>
        </w:rPr>
        <w:t xml:space="preserve"> Scalp and body hair such as eyebrows, eyelashes, beard, underarm hair, and pubic hair may be affected (</w:t>
      </w:r>
      <w:r w:rsidR="00BD0C9F" w:rsidRPr="00D44883">
        <w:rPr>
          <w:rFonts w:ascii="Times New Roman" w:hAnsi="Times New Roman"/>
        </w:rPr>
        <w:t>a</w:t>
      </w:r>
      <w:r w:rsidRPr="00D44883">
        <w:rPr>
          <w:rFonts w:ascii="Times New Roman" w:hAnsi="Times New Roman"/>
        </w:rPr>
        <w:t xml:space="preserve">lopecia </w:t>
      </w:r>
      <w:r w:rsidR="00BD0C9F" w:rsidRPr="00D44883">
        <w:rPr>
          <w:rFonts w:ascii="Times New Roman" w:hAnsi="Times New Roman"/>
        </w:rPr>
        <w:t>t</w:t>
      </w:r>
      <w:r w:rsidRPr="00D44883">
        <w:rPr>
          <w:rFonts w:ascii="Times New Roman" w:hAnsi="Times New Roman"/>
        </w:rPr>
        <w:t>otalis</w:t>
      </w:r>
      <w:r w:rsidR="00BD0C9F" w:rsidRPr="00D44883">
        <w:rPr>
          <w:rFonts w:ascii="Times New Roman" w:hAnsi="Times New Roman"/>
        </w:rPr>
        <w:t>), as well as</w:t>
      </w:r>
      <w:r w:rsidR="00D44C5B">
        <w:rPr>
          <w:rFonts w:ascii="Times New Roman" w:hAnsi="Times New Roman"/>
        </w:rPr>
        <w:t>,</w:t>
      </w:r>
      <w:r w:rsidR="00BD0C9F" w:rsidRPr="00D44883">
        <w:rPr>
          <w:rFonts w:ascii="Times New Roman" w:hAnsi="Times New Roman"/>
        </w:rPr>
        <w:t xml:space="preserve"> the entire body (a</w:t>
      </w:r>
      <w:r w:rsidRPr="00D44883">
        <w:rPr>
          <w:rFonts w:ascii="Times New Roman" w:hAnsi="Times New Roman"/>
        </w:rPr>
        <w:t xml:space="preserve">lopecia </w:t>
      </w:r>
      <w:r w:rsidR="00BD0C9F" w:rsidRPr="00D44883">
        <w:rPr>
          <w:rFonts w:ascii="Times New Roman" w:hAnsi="Times New Roman"/>
        </w:rPr>
        <w:t>u</w:t>
      </w:r>
      <w:r w:rsidRPr="00D44883">
        <w:rPr>
          <w:rFonts w:ascii="Times New Roman" w:hAnsi="Times New Roman"/>
        </w:rPr>
        <w:t>niversalis). The ophiasis pattern refers to a severe form of AA extending along the posterior occipital and temporal scalp margins.</w:t>
      </w:r>
      <w:r w:rsidR="00BD0C9F" w:rsidRPr="00D44883">
        <w:rPr>
          <w:rFonts w:ascii="Times New Roman" w:hAnsi="Times New Roman"/>
        </w:rPr>
        <w:t xml:space="preserve"> </w:t>
      </w:r>
      <w:r w:rsidRPr="00D44883">
        <w:rPr>
          <w:rFonts w:ascii="Times New Roman" w:hAnsi="Times New Roman"/>
        </w:rPr>
        <w:t>The affected skin appears normal with no grossly evident epidermal alterations such as scaling or follicular abnormalities</w:t>
      </w:r>
      <w:r w:rsidR="00BD0C9F" w:rsidRPr="00D44883">
        <w:rPr>
          <w:rFonts w:ascii="Times New Roman" w:hAnsi="Times New Roman"/>
        </w:rPr>
        <w:t>.</w:t>
      </w:r>
      <w:r w:rsidRPr="00304278">
        <w:rPr>
          <w:rFonts w:ascii="Times New Roman" w:hAnsi="Times New Roman"/>
          <w:sz w:val="18"/>
          <w:vertAlign w:val="superscript"/>
        </w:rPr>
        <w:t>21</w:t>
      </w:r>
      <w:r w:rsidR="00BD0C9F" w:rsidRPr="00D44883">
        <w:rPr>
          <w:rFonts w:ascii="Times New Roman" w:hAnsi="Times New Roman"/>
        </w:rPr>
        <w:t xml:space="preserve"> </w:t>
      </w:r>
      <w:r w:rsidRPr="00D44883">
        <w:rPr>
          <w:rFonts w:ascii="Times New Roman" w:hAnsi="Times New Roman"/>
        </w:rPr>
        <w:t>In all forms “exclamation point hairs” are found, that become narrower along the length of the strand closer to the base may be seen within or around the areas of alopecia</w:t>
      </w:r>
      <w:r w:rsidR="00BD0C9F" w:rsidRPr="00D44883">
        <w:rPr>
          <w:rFonts w:ascii="Times New Roman" w:hAnsi="Times New Roman"/>
        </w:rPr>
        <w:t>.</w:t>
      </w:r>
      <w:r w:rsidRPr="00304278">
        <w:rPr>
          <w:rFonts w:ascii="Times New Roman" w:hAnsi="Times New Roman"/>
          <w:sz w:val="18"/>
          <w:vertAlign w:val="superscript"/>
        </w:rPr>
        <w:t>22</w:t>
      </w:r>
      <w:r w:rsidRPr="00D44883">
        <w:rPr>
          <w:rFonts w:ascii="Times New Roman" w:hAnsi="Times New Roman"/>
        </w:rPr>
        <w:t xml:space="preserve"> Upon regrowth, hair often initially lack pigment resulting in blonde or white hair</w:t>
      </w:r>
      <w:r w:rsidR="00BD0C9F" w:rsidRPr="00D44883">
        <w:rPr>
          <w:rFonts w:ascii="Times New Roman" w:hAnsi="Times New Roman"/>
        </w:rPr>
        <w:t>.</w:t>
      </w:r>
      <w:r w:rsidRPr="00304278">
        <w:rPr>
          <w:rFonts w:ascii="Times New Roman" w:hAnsi="Times New Roman"/>
          <w:sz w:val="18"/>
          <w:vertAlign w:val="superscript"/>
        </w:rPr>
        <w:t>23</w:t>
      </w:r>
      <w:r w:rsidRPr="00D44883">
        <w:rPr>
          <w:rFonts w:ascii="Times New Roman" w:hAnsi="Times New Roman"/>
        </w:rPr>
        <w:t xml:space="preserve"> Nail changes can be se</w:t>
      </w:r>
      <w:r w:rsidR="00BD0C9F" w:rsidRPr="00D44883">
        <w:rPr>
          <w:rFonts w:ascii="Times New Roman" w:hAnsi="Times New Roman"/>
        </w:rPr>
        <w:t>en in a portion of patients (10-</w:t>
      </w:r>
      <w:r w:rsidRPr="00D44883">
        <w:rPr>
          <w:rFonts w:ascii="Times New Roman" w:hAnsi="Times New Roman"/>
        </w:rPr>
        <w:t xml:space="preserve">66%) of AA. Small shallow pits (30%) up to trachyonychia (sandpaper nails; 10%) are typical, rarely other changes. A red-spotted lunula and periungual </w:t>
      </w:r>
      <w:r w:rsidRPr="00D44883">
        <w:rPr>
          <w:rFonts w:ascii="Times New Roman" w:hAnsi="Times New Roman"/>
        </w:rPr>
        <w:lastRenderedPageBreak/>
        <w:t>erythema have been postulated as a sign of acute nail involvement.</w:t>
      </w:r>
      <w:r w:rsidRPr="00304278">
        <w:rPr>
          <w:rFonts w:ascii="Times New Roman" w:hAnsi="Times New Roman"/>
          <w:sz w:val="18"/>
          <w:vertAlign w:val="superscript"/>
        </w:rPr>
        <w:t>24</w:t>
      </w:r>
      <w:r w:rsidRPr="00D44883">
        <w:rPr>
          <w:rFonts w:ascii="Times New Roman" w:hAnsi="Times New Roman"/>
        </w:rPr>
        <w:t xml:space="preserve"> </w:t>
      </w:r>
    </w:p>
    <w:p w:rsidR="009A2B4E" w:rsidRPr="00D44883" w:rsidRDefault="009A2B4E" w:rsidP="00D44883">
      <w:pPr>
        <w:spacing w:before="100" w:beforeAutospacing="1" w:after="100" w:afterAutospacing="1" w:line="288" w:lineRule="auto"/>
        <w:jc w:val="both"/>
        <w:rPr>
          <w:rFonts w:ascii="Times New Roman" w:hAnsi="Times New Roman"/>
          <w:b/>
        </w:rPr>
      </w:pPr>
      <w:r w:rsidRPr="00D44883">
        <w:rPr>
          <w:rFonts w:ascii="Times New Roman" w:hAnsi="Times New Roman"/>
          <w:b/>
        </w:rPr>
        <w:t>Quantit</w:t>
      </w:r>
      <w:r w:rsidR="00BD0C9F" w:rsidRPr="00D44883">
        <w:rPr>
          <w:rFonts w:ascii="Times New Roman" w:hAnsi="Times New Roman"/>
          <w:b/>
        </w:rPr>
        <w:t>ating hair loss</w:t>
      </w:r>
    </w:p>
    <w:p w:rsidR="009A2B4E" w:rsidRPr="00D44883" w:rsidRDefault="009A2B4E" w:rsidP="00D44883">
      <w:pPr>
        <w:spacing w:before="100" w:beforeAutospacing="1" w:after="100" w:afterAutospacing="1" w:line="288" w:lineRule="auto"/>
        <w:jc w:val="both"/>
        <w:rPr>
          <w:rFonts w:ascii="Times New Roman" w:hAnsi="Times New Roman"/>
        </w:rPr>
      </w:pPr>
      <w:r w:rsidRPr="00D44883">
        <w:rPr>
          <w:rFonts w:ascii="Times New Roman" w:hAnsi="Times New Roman"/>
        </w:rPr>
        <w:t>Hair pull tests conducted at the periphery of the lesion may be correlated with disease activity and also assist in determining the etiology of alopecia. A few clinical tests are presented as under:</w:t>
      </w:r>
    </w:p>
    <w:p w:rsidR="009A2B4E" w:rsidRPr="00D44883" w:rsidRDefault="009A2B4E" w:rsidP="00D44883">
      <w:pPr>
        <w:numPr>
          <w:ilvl w:val="0"/>
          <w:numId w:val="1"/>
        </w:numPr>
        <w:spacing w:before="100" w:beforeAutospacing="1" w:after="100" w:afterAutospacing="1" w:line="288" w:lineRule="auto"/>
        <w:jc w:val="both"/>
        <w:rPr>
          <w:rFonts w:ascii="Times New Roman" w:eastAsia="Times New Roman" w:hAnsi="Times New Roman"/>
        </w:rPr>
      </w:pPr>
      <w:r w:rsidRPr="00D44883">
        <w:rPr>
          <w:rFonts w:ascii="Times New Roman" w:eastAsia="Times New Roman" w:hAnsi="Times New Roman"/>
          <w:bCs/>
          <w:i/>
        </w:rPr>
        <w:t>The pull test</w:t>
      </w:r>
      <w:r w:rsidRPr="00D44883">
        <w:rPr>
          <w:rFonts w:ascii="Times New Roman" w:eastAsia="Times New Roman" w:hAnsi="Times New Roman"/>
        </w:rPr>
        <w:t xml:space="preserve"> this test helps to evaluate diffuse scalp hair loss. Gentle traction is exerted on a group of hair (about 40–60) on three different areas of the scalp. The number of extracted hairs is counted and examined under a microscope. Normally, &lt;3 hairs per area should come out with each pull. If &gt;10 hairs are obtained, the pull test is considered positive. </w:t>
      </w:r>
    </w:p>
    <w:p w:rsidR="009A2B4E" w:rsidRPr="00D44883" w:rsidRDefault="009A2B4E" w:rsidP="00D44883">
      <w:pPr>
        <w:numPr>
          <w:ilvl w:val="0"/>
          <w:numId w:val="1"/>
        </w:numPr>
        <w:spacing w:before="100" w:beforeAutospacing="1" w:after="100" w:afterAutospacing="1" w:line="288" w:lineRule="auto"/>
        <w:jc w:val="both"/>
        <w:rPr>
          <w:rFonts w:ascii="Times New Roman" w:eastAsia="Times New Roman" w:hAnsi="Times New Roman"/>
        </w:rPr>
      </w:pPr>
      <w:r w:rsidRPr="00D44883">
        <w:rPr>
          <w:rFonts w:ascii="Times New Roman" w:eastAsia="Times New Roman" w:hAnsi="Times New Roman"/>
          <w:bCs/>
          <w:i/>
        </w:rPr>
        <w:t>The pluck test</w:t>
      </w:r>
      <w:r w:rsidRPr="00D44883">
        <w:rPr>
          <w:rFonts w:ascii="Times New Roman" w:eastAsia="Times New Roman" w:hAnsi="Times New Roman"/>
        </w:rPr>
        <w:t xml:space="preserve"> In this test, the individual pulls hair out “by the roots.” The root of the plucked hair is examined under a microscope to determine the phase of growth and used to diagnose a defect of telogen, anagen, or systemic disease. Telogen hairs are hairs that have tiny bulbs without sheaths at their roots. Telogen effluvium shows an increased percentage of hairs upon examination. Anagen hairs are hairs that have sheaths attached to their roots. Anagen effluvium shows a decrease in telogen-phase hairs and an increased number of broken hairs. </w:t>
      </w:r>
    </w:p>
    <w:p w:rsidR="009A2B4E" w:rsidRPr="00D44883" w:rsidRDefault="009A2B4E" w:rsidP="00D44883">
      <w:pPr>
        <w:numPr>
          <w:ilvl w:val="0"/>
          <w:numId w:val="1"/>
        </w:numPr>
        <w:spacing w:before="100" w:beforeAutospacing="1" w:after="100" w:afterAutospacing="1" w:line="288" w:lineRule="auto"/>
        <w:jc w:val="both"/>
        <w:rPr>
          <w:rFonts w:ascii="Times New Roman" w:eastAsia="Times New Roman" w:hAnsi="Times New Roman"/>
        </w:rPr>
      </w:pPr>
      <w:r w:rsidRPr="00D44883">
        <w:rPr>
          <w:rFonts w:ascii="Times New Roman" w:eastAsia="Times New Roman" w:hAnsi="Times New Roman"/>
          <w:bCs/>
          <w:i/>
        </w:rPr>
        <w:t>Scalp biopsy</w:t>
      </w:r>
      <w:r w:rsidRPr="00D44883">
        <w:rPr>
          <w:rFonts w:ascii="Times New Roman" w:eastAsia="Times New Roman" w:hAnsi="Times New Roman"/>
        </w:rPr>
        <w:t xml:space="preserve"> This test is done when alopecia is present, but the diagnosis is unsure. The biopsy allows for differing between scarring and nonscarring forms in case there is clinical distinction is difficult. Hair samples are taken from </w:t>
      </w:r>
      <w:r w:rsidRPr="00D44883">
        <w:rPr>
          <w:rFonts w:ascii="Times New Roman" w:eastAsia="Times New Roman" w:hAnsi="Times New Roman"/>
        </w:rPr>
        <w:lastRenderedPageBreak/>
        <w:t xml:space="preserve">areas of inflammation, usually around the border of the bald patch. </w:t>
      </w:r>
    </w:p>
    <w:p w:rsidR="009A2B4E" w:rsidRPr="00D44883" w:rsidRDefault="00BD0C9F" w:rsidP="00D44883">
      <w:pPr>
        <w:numPr>
          <w:ilvl w:val="0"/>
          <w:numId w:val="1"/>
        </w:numPr>
        <w:spacing w:before="100" w:beforeAutospacing="1" w:after="100" w:afterAutospacing="1" w:line="288" w:lineRule="auto"/>
        <w:jc w:val="both"/>
        <w:rPr>
          <w:rFonts w:ascii="Times New Roman" w:eastAsia="Times New Roman" w:hAnsi="Times New Roman"/>
        </w:rPr>
      </w:pPr>
      <w:r w:rsidRPr="00D44883">
        <w:rPr>
          <w:rFonts w:ascii="Times New Roman" w:eastAsia="Times New Roman" w:hAnsi="Times New Roman"/>
          <w:bCs/>
          <w:i/>
        </w:rPr>
        <w:t>Daily hair counts</w:t>
      </w:r>
      <w:r w:rsidR="009A2B4E" w:rsidRPr="00D44883">
        <w:rPr>
          <w:rFonts w:ascii="Times New Roman" w:eastAsia="Times New Roman" w:hAnsi="Times New Roman"/>
        </w:rPr>
        <w:t xml:space="preserve"> This is normally done when the pull test is negative. It is done by counting the number of hairs lost. The hair that should be counted </w:t>
      </w:r>
      <w:r w:rsidRPr="00D44883">
        <w:rPr>
          <w:rFonts w:ascii="Times New Roman" w:eastAsia="Times New Roman" w:hAnsi="Times New Roman"/>
        </w:rPr>
        <w:t>is</w:t>
      </w:r>
      <w:r w:rsidR="009A2B4E" w:rsidRPr="00D44883">
        <w:rPr>
          <w:rFonts w:ascii="Times New Roman" w:eastAsia="Times New Roman" w:hAnsi="Times New Roman"/>
        </w:rPr>
        <w:t xml:space="preserve"> the hair from the first morning combing or during washing. The hair is collected in a clear plastic bag for 14 days. The strands are recorded. If the hair count is &gt;100/day is considered abnormal except after shampooing, where hair counts will be up 250 and be normal. </w:t>
      </w:r>
    </w:p>
    <w:p w:rsidR="009A2B4E" w:rsidRPr="00D44883" w:rsidRDefault="006B6A61" w:rsidP="00D44883">
      <w:pPr>
        <w:numPr>
          <w:ilvl w:val="0"/>
          <w:numId w:val="1"/>
        </w:numPr>
        <w:spacing w:before="100" w:beforeAutospacing="1" w:after="100" w:afterAutospacing="1" w:line="288" w:lineRule="auto"/>
        <w:jc w:val="both"/>
        <w:rPr>
          <w:rFonts w:ascii="Times New Roman" w:eastAsia="Times New Roman" w:hAnsi="Times New Roman"/>
        </w:rPr>
      </w:pPr>
      <w:hyperlink r:id="rId26" w:tooltip="Trichoscopy" w:history="1">
        <w:r w:rsidR="009A2B4E" w:rsidRPr="00D44883">
          <w:rPr>
            <w:rFonts w:ascii="Times New Roman" w:eastAsia="Times New Roman" w:hAnsi="Times New Roman"/>
            <w:bCs/>
            <w:i/>
          </w:rPr>
          <w:t>Trichoscopy</w:t>
        </w:r>
      </w:hyperlink>
      <w:r w:rsidR="009A2B4E" w:rsidRPr="00D44883">
        <w:rPr>
          <w:rFonts w:ascii="Times New Roman" w:eastAsia="Times New Roman" w:hAnsi="Times New Roman"/>
        </w:rPr>
        <w:t xml:space="preserve"> is a non-invasive method of hair and scalp. The test may be performed with the use of a </w:t>
      </w:r>
      <w:r w:rsidR="00B05CCE" w:rsidRPr="00D44883">
        <w:rPr>
          <w:rFonts w:ascii="Times New Roman" w:eastAsia="Times New Roman" w:hAnsi="Times New Roman"/>
        </w:rPr>
        <w:t>handheld</w:t>
      </w:r>
      <w:r w:rsidR="009A2B4E" w:rsidRPr="00D44883">
        <w:rPr>
          <w:rFonts w:ascii="Times New Roman" w:eastAsia="Times New Roman" w:hAnsi="Times New Roman"/>
        </w:rPr>
        <w:t xml:space="preserve"> dermoscope or a videodermoscope.</w:t>
      </w:r>
      <w:r w:rsidR="009A2B4E" w:rsidRPr="00D44883">
        <w:rPr>
          <w:rFonts w:ascii="Times New Roman" w:hAnsi="Times New Roman"/>
        </w:rPr>
        <w:t xml:space="preserve"> In alopecia areata trichoscopy shows regularly distributed "yellow dots" (hyperkeratotic plugs), micro-</w:t>
      </w:r>
      <w:r w:rsidR="00B05CCE" w:rsidRPr="00D44883">
        <w:rPr>
          <w:rFonts w:ascii="Times New Roman" w:hAnsi="Times New Roman"/>
        </w:rPr>
        <w:t>exclamation</w:t>
      </w:r>
      <w:r w:rsidR="009A2B4E" w:rsidRPr="00D44883">
        <w:rPr>
          <w:rFonts w:ascii="Times New Roman" w:hAnsi="Times New Roman"/>
        </w:rPr>
        <w:t xml:space="preserve"> mark hairs, and "black dots" (destroyed hairs in the hair follicle opening.</w:t>
      </w:r>
    </w:p>
    <w:p w:rsidR="009A2B4E" w:rsidRPr="00D44883" w:rsidRDefault="009A2B4E" w:rsidP="00D44883">
      <w:pPr>
        <w:spacing w:before="100" w:beforeAutospacing="1" w:after="100" w:afterAutospacing="1" w:line="288" w:lineRule="auto"/>
        <w:ind w:left="360"/>
        <w:jc w:val="both"/>
        <w:rPr>
          <w:rFonts w:ascii="Times New Roman" w:hAnsi="Times New Roman"/>
        </w:rPr>
      </w:pPr>
      <w:r w:rsidRPr="00D44883">
        <w:rPr>
          <w:rFonts w:ascii="Times New Roman" w:hAnsi="Times New Roman"/>
        </w:rPr>
        <w:t xml:space="preserve">Nails as described earlier, </w:t>
      </w:r>
      <w:r w:rsidR="00BD0C9F" w:rsidRPr="00D44883">
        <w:rPr>
          <w:rFonts w:ascii="Times New Roman" w:hAnsi="Times New Roman"/>
        </w:rPr>
        <w:t xml:space="preserve">show changes in the form of </w:t>
      </w:r>
      <w:r w:rsidRPr="00D44883">
        <w:rPr>
          <w:rFonts w:ascii="Times New Roman" w:hAnsi="Times New Roman"/>
        </w:rPr>
        <w:t xml:space="preserve">pitting or </w:t>
      </w:r>
      <w:hyperlink r:id="rId27" w:tooltip="Trachyonychia" w:history="1">
        <w:r w:rsidRPr="00D44883">
          <w:rPr>
            <w:rStyle w:val="Hyperlink"/>
            <w:rFonts w:ascii="Times New Roman" w:hAnsi="Times New Roman"/>
            <w:color w:val="auto"/>
            <w:u w:val="none"/>
          </w:rPr>
          <w:t>trachyonychia</w:t>
        </w:r>
      </w:hyperlink>
      <w:r w:rsidR="00BD0C9F" w:rsidRPr="00D44883">
        <w:rPr>
          <w:rStyle w:val="Hyperlink"/>
          <w:rFonts w:ascii="Times New Roman" w:hAnsi="Times New Roman"/>
          <w:color w:val="auto"/>
          <w:u w:val="none"/>
        </w:rPr>
        <w:t>.</w:t>
      </w:r>
      <w:r w:rsidRPr="00304278">
        <w:rPr>
          <w:rFonts w:ascii="Times New Roman" w:hAnsi="Times New Roman"/>
          <w:sz w:val="18"/>
          <w:vertAlign w:val="superscript"/>
        </w:rPr>
        <w:t>25</w:t>
      </w:r>
      <w:r w:rsidRPr="00D44883">
        <w:rPr>
          <w:rFonts w:ascii="Times New Roman" w:hAnsi="Times New Roman"/>
        </w:rPr>
        <w:t xml:space="preserve"> Stigmata of organ specific autoimmunity may be present on systemic examination.</w:t>
      </w:r>
    </w:p>
    <w:p w:rsidR="009A2B4E" w:rsidRPr="00D44883" w:rsidRDefault="00BD0C9F" w:rsidP="00D44883">
      <w:pPr>
        <w:spacing w:before="100" w:beforeAutospacing="1" w:after="100" w:afterAutospacing="1" w:line="288" w:lineRule="auto"/>
        <w:ind w:left="360"/>
        <w:jc w:val="both"/>
        <w:rPr>
          <w:rFonts w:ascii="Times New Roman" w:eastAsia="Times New Roman" w:hAnsi="Times New Roman"/>
        </w:rPr>
      </w:pPr>
      <w:r w:rsidRPr="00D44883">
        <w:rPr>
          <w:rFonts w:ascii="Times New Roman" w:hAnsi="Times New Roman"/>
          <w:b/>
        </w:rPr>
        <w:t>Gauging severity of disease</w:t>
      </w:r>
      <w:r w:rsidR="009A2B4E" w:rsidRPr="00D44883">
        <w:rPr>
          <w:rFonts w:ascii="Times New Roman" w:hAnsi="Times New Roman"/>
          <w:b/>
        </w:rPr>
        <w:t xml:space="preserve"> </w:t>
      </w:r>
      <w:r w:rsidR="009A2B4E" w:rsidRPr="00D44883">
        <w:rPr>
          <w:rFonts w:ascii="Times New Roman" w:hAnsi="Times New Roman"/>
        </w:rPr>
        <w:t>Researchers have devised a clinical scale in order to assess the severity of AA</w:t>
      </w:r>
      <w:r w:rsidRPr="00D44883">
        <w:rPr>
          <w:rFonts w:ascii="Times New Roman" w:hAnsi="Times New Roman"/>
        </w:rPr>
        <w:t>,</w:t>
      </w:r>
      <w:r w:rsidR="009A2B4E" w:rsidRPr="00304278">
        <w:rPr>
          <w:rFonts w:ascii="Times New Roman" w:hAnsi="Times New Roman"/>
          <w:sz w:val="18"/>
          <w:vertAlign w:val="superscript"/>
        </w:rPr>
        <w:t>15</w:t>
      </w:r>
      <w:r w:rsidR="009A2B4E" w:rsidRPr="00D44883">
        <w:rPr>
          <w:rFonts w:ascii="Times New Roman" w:hAnsi="Times New Roman"/>
        </w:rPr>
        <w:t xml:space="preserve"> presented as under:</w:t>
      </w:r>
    </w:p>
    <w:p w:rsidR="009A2B4E" w:rsidRPr="00D44883" w:rsidRDefault="009A2B4E" w:rsidP="00D44883">
      <w:pPr>
        <w:pStyle w:val="ListParagraph"/>
        <w:numPr>
          <w:ilvl w:val="0"/>
          <w:numId w:val="2"/>
        </w:numPr>
        <w:spacing w:before="100" w:beforeAutospacing="1" w:after="100" w:afterAutospacing="1" w:line="288" w:lineRule="auto"/>
        <w:jc w:val="both"/>
        <w:rPr>
          <w:rFonts w:ascii="Times New Roman" w:hAnsi="Times New Roman"/>
        </w:rPr>
      </w:pPr>
      <w:r w:rsidRPr="00D44883">
        <w:rPr>
          <w:rFonts w:ascii="Times New Roman" w:hAnsi="Times New Roman"/>
          <w:i/>
        </w:rPr>
        <w:t>Mild</w:t>
      </w:r>
      <w:r w:rsidRPr="00D44883">
        <w:rPr>
          <w:rFonts w:ascii="Times New Roman" w:hAnsi="Times New Roman"/>
        </w:rPr>
        <w:t xml:space="preserve"> Three or less patches of alopecia with a widest diameter of less than 3 cm or disease limited to eyelashes and eyebrows.</w:t>
      </w:r>
    </w:p>
    <w:p w:rsidR="009A2B4E" w:rsidRPr="00D44883" w:rsidRDefault="009A2B4E" w:rsidP="00D44883">
      <w:pPr>
        <w:pStyle w:val="ListParagraph"/>
        <w:numPr>
          <w:ilvl w:val="0"/>
          <w:numId w:val="2"/>
        </w:numPr>
        <w:spacing w:before="100" w:beforeAutospacing="1" w:after="100" w:afterAutospacing="1" w:line="288" w:lineRule="auto"/>
        <w:jc w:val="both"/>
        <w:rPr>
          <w:rFonts w:ascii="Times New Roman" w:hAnsi="Times New Roman"/>
        </w:rPr>
      </w:pPr>
      <w:r w:rsidRPr="00D44883">
        <w:rPr>
          <w:rFonts w:ascii="Times New Roman" w:hAnsi="Times New Roman"/>
          <w:i/>
        </w:rPr>
        <w:t>Moderate</w:t>
      </w:r>
      <w:r w:rsidRPr="00D44883">
        <w:rPr>
          <w:rFonts w:ascii="Times New Roman" w:hAnsi="Times New Roman"/>
        </w:rPr>
        <w:t xml:space="preserve"> Existence of more than three patches </w:t>
      </w:r>
      <w:r w:rsidR="00BD0C9F" w:rsidRPr="00D44883">
        <w:rPr>
          <w:rFonts w:ascii="Times New Roman" w:hAnsi="Times New Roman"/>
        </w:rPr>
        <w:t xml:space="preserve">of alopecia or a patch greater </w:t>
      </w:r>
      <w:r w:rsidRPr="00D44883">
        <w:rPr>
          <w:rFonts w:ascii="Times New Roman" w:hAnsi="Times New Roman"/>
        </w:rPr>
        <w:t>than 3 cm at the widest diameter without alopecia totalis or universalis.</w:t>
      </w:r>
    </w:p>
    <w:p w:rsidR="009A2B4E" w:rsidRPr="00D44883" w:rsidRDefault="009A2B4E" w:rsidP="00D44883">
      <w:pPr>
        <w:pStyle w:val="ListParagraph"/>
        <w:numPr>
          <w:ilvl w:val="0"/>
          <w:numId w:val="2"/>
        </w:numPr>
        <w:spacing w:before="100" w:beforeAutospacing="1" w:after="100" w:afterAutospacing="1" w:line="288" w:lineRule="auto"/>
        <w:jc w:val="both"/>
        <w:rPr>
          <w:rFonts w:ascii="Times New Roman" w:hAnsi="Times New Roman"/>
        </w:rPr>
      </w:pPr>
      <w:r w:rsidRPr="00D44883">
        <w:rPr>
          <w:rFonts w:ascii="Times New Roman" w:hAnsi="Times New Roman"/>
          <w:i/>
        </w:rPr>
        <w:lastRenderedPageBreak/>
        <w:t>Severe</w:t>
      </w:r>
      <w:r w:rsidRPr="00D44883">
        <w:rPr>
          <w:rFonts w:ascii="Times New Roman" w:hAnsi="Times New Roman"/>
        </w:rPr>
        <w:t xml:space="preserve"> Alopecia totalis or alopecia universalis.</w:t>
      </w:r>
    </w:p>
    <w:p w:rsidR="009A2B4E" w:rsidRPr="00D44883" w:rsidRDefault="009A2B4E" w:rsidP="00D44883">
      <w:pPr>
        <w:pStyle w:val="ListParagraph"/>
        <w:numPr>
          <w:ilvl w:val="0"/>
          <w:numId w:val="2"/>
        </w:numPr>
        <w:spacing w:before="100" w:beforeAutospacing="1" w:after="100" w:afterAutospacing="1" w:line="288" w:lineRule="auto"/>
        <w:jc w:val="both"/>
        <w:rPr>
          <w:rFonts w:ascii="Times New Roman" w:hAnsi="Times New Roman"/>
        </w:rPr>
      </w:pPr>
      <w:r w:rsidRPr="00D44883">
        <w:rPr>
          <w:rFonts w:ascii="Times New Roman" w:hAnsi="Times New Roman"/>
          <w:i/>
        </w:rPr>
        <w:t>Ophiasis</w:t>
      </w:r>
      <w:r w:rsidRPr="00D44883">
        <w:rPr>
          <w:rFonts w:ascii="Times New Roman" w:hAnsi="Times New Roman"/>
        </w:rPr>
        <w:t xml:space="preserve"> Severe form in which loss of hair occurs in the shape of a wave at the circumference of the head</w:t>
      </w:r>
      <w:r w:rsidR="00BD0C9F" w:rsidRPr="00D44883">
        <w:rPr>
          <w:rFonts w:ascii="Times New Roman" w:hAnsi="Times New Roman"/>
        </w:rPr>
        <w:t xml:space="preserve"> </w:t>
      </w:r>
      <w:r w:rsidRPr="00D44883">
        <w:rPr>
          <w:rFonts w:ascii="Times New Roman" w:hAnsi="Times New Roman"/>
        </w:rPr>
        <w:t>(described above)</w:t>
      </w:r>
      <w:r w:rsidR="00BD0C9F" w:rsidRPr="00D44883">
        <w:rPr>
          <w:rFonts w:ascii="Times New Roman" w:hAnsi="Times New Roman"/>
        </w:rPr>
        <w:t>.</w:t>
      </w:r>
      <w:r w:rsidRPr="00D44883">
        <w:rPr>
          <w:rFonts w:ascii="Times New Roman" w:hAnsi="Times New Roman"/>
        </w:rPr>
        <w:t xml:space="preserve"> </w:t>
      </w:r>
    </w:p>
    <w:p w:rsidR="009A2B4E" w:rsidRPr="00D44883" w:rsidRDefault="009A2B4E" w:rsidP="00D44883">
      <w:pPr>
        <w:pStyle w:val="ListParagraph"/>
        <w:spacing w:before="100" w:beforeAutospacing="1" w:after="100" w:afterAutospacing="1" w:line="288" w:lineRule="auto"/>
        <w:ind w:left="0"/>
        <w:jc w:val="both"/>
        <w:rPr>
          <w:rFonts w:ascii="Times New Roman" w:hAnsi="Times New Roman"/>
        </w:rPr>
      </w:pPr>
      <w:r w:rsidRPr="00D44883">
        <w:rPr>
          <w:rFonts w:ascii="Times New Roman" w:hAnsi="Times New Roman"/>
        </w:rPr>
        <w:t>The National Alopecia Areata Foundation working committee has devised "Severity of Alopecia Tool score" (SALT score)</w:t>
      </w:r>
      <w:r w:rsidR="00BD0C9F" w:rsidRPr="00D44883">
        <w:rPr>
          <w:rFonts w:ascii="Times New Roman" w:hAnsi="Times New Roman"/>
        </w:rPr>
        <w:t>.</w:t>
      </w:r>
      <w:r w:rsidRPr="00304278">
        <w:rPr>
          <w:rFonts w:ascii="Times New Roman" w:hAnsi="Times New Roman"/>
          <w:sz w:val="18"/>
          <w:vertAlign w:val="superscript"/>
        </w:rPr>
        <w:t>26</w:t>
      </w:r>
      <w:r w:rsidR="00BD0C9F" w:rsidRPr="00D44883">
        <w:rPr>
          <w:rFonts w:ascii="Times New Roman" w:hAnsi="Times New Roman"/>
          <w:vertAlign w:val="superscript"/>
        </w:rPr>
        <w:t xml:space="preserve"> </w:t>
      </w:r>
      <w:r w:rsidRPr="00D44883">
        <w:rPr>
          <w:rFonts w:ascii="Times New Roman" w:hAnsi="Times New Roman"/>
        </w:rPr>
        <w:t xml:space="preserve">Scalp is divided into 4 areas namely, Vertex - 40% (0.4) of scalp surface area; right profile of scalp - 18% (0.18) of scalp surface area; left profile of scalp - 18% (0.18) of scalp surface area; Posterior aspect of scalp - 24% (0.24) of scalp surface area. Percentage of hair loss in any of these areas is percentage hair loss multiplied by percent surface area of the scalp in that area. SALT score is the sum of percentage of hair loss in all above mentioned areas. </w:t>
      </w:r>
    </w:p>
    <w:p w:rsidR="009A2B4E" w:rsidRPr="00D44883" w:rsidRDefault="00BD0C9F" w:rsidP="00D44883">
      <w:pPr>
        <w:spacing w:before="100" w:beforeAutospacing="1" w:after="100" w:afterAutospacing="1" w:line="288" w:lineRule="auto"/>
        <w:jc w:val="both"/>
        <w:rPr>
          <w:rFonts w:ascii="Times New Roman" w:hAnsi="Times New Roman"/>
          <w:b/>
        </w:rPr>
      </w:pPr>
      <w:r w:rsidRPr="00D44883">
        <w:rPr>
          <w:rFonts w:ascii="Times New Roman" w:hAnsi="Times New Roman"/>
          <w:b/>
        </w:rPr>
        <w:t>Differential diagnosis</w:t>
      </w:r>
    </w:p>
    <w:p w:rsidR="009A2B4E" w:rsidRPr="00D44883" w:rsidRDefault="009A2B4E" w:rsidP="00D44883">
      <w:pPr>
        <w:spacing w:before="100" w:beforeAutospacing="1" w:after="100" w:afterAutospacing="1" w:line="288" w:lineRule="auto"/>
        <w:jc w:val="both"/>
        <w:rPr>
          <w:rFonts w:ascii="Times New Roman" w:hAnsi="Times New Roman"/>
        </w:rPr>
      </w:pPr>
      <w:r w:rsidRPr="00D44883">
        <w:rPr>
          <w:rFonts w:ascii="Times New Roman" w:hAnsi="Times New Roman"/>
        </w:rPr>
        <w:t>Though a</w:t>
      </w:r>
      <w:r w:rsidR="00BD0C9F" w:rsidRPr="00D44883">
        <w:rPr>
          <w:rFonts w:ascii="Times New Roman" w:hAnsi="Times New Roman"/>
        </w:rPr>
        <w:t>lopecia areata is a form of non</w:t>
      </w:r>
      <w:r w:rsidRPr="00D44883">
        <w:rPr>
          <w:rFonts w:ascii="Times New Roman" w:hAnsi="Times New Roman"/>
        </w:rPr>
        <w:t>scarring alopecia, it is sometimes confused with different varieties of scarring alopecia as well. This is also because many alopecia types are biphasic in their natural history. The first step, therefore</w:t>
      </w:r>
      <w:r w:rsidR="00304278">
        <w:rPr>
          <w:rFonts w:ascii="Times New Roman" w:hAnsi="Times New Roman"/>
        </w:rPr>
        <w:t>,</w:t>
      </w:r>
      <w:r w:rsidRPr="00D44883">
        <w:rPr>
          <w:rFonts w:ascii="Times New Roman" w:hAnsi="Times New Roman"/>
        </w:rPr>
        <w:t xml:space="preserve"> is to distinguis</w:t>
      </w:r>
      <w:r w:rsidR="00BD0C9F" w:rsidRPr="00D44883">
        <w:rPr>
          <w:rFonts w:ascii="Times New Roman" w:hAnsi="Times New Roman"/>
        </w:rPr>
        <w:t>h between scarring and non</w:t>
      </w:r>
      <w:r w:rsidRPr="00D44883">
        <w:rPr>
          <w:rFonts w:ascii="Times New Roman" w:hAnsi="Times New Roman"/>
        </w:rPr>
        <w:t xml:space="preserve">scarring alopecia. Scarring alopecia </w:t>
      </w:r>
      <w:r w:rsidR="00B05CCE" w:rsidRPr="00D44883">
        <w:rPr>
          <w:rFonts w:ascii="Times New Roman" w:hAnsi="Times New Roman"/>
        </w:rPr>
        <w:t>has</w:t>
      </w:r>
      <w:r w:rsidRPr="00D44883">
        <w:rPr>
          <w:rFonts w:ascii="Times New Roman" w:hAnsi="Times New Roman"/>
        </w:rPr>
        <w:t xml:space="preserve"> loss of follicular ostia, or atrophy. Clinical inflammation is frequently, but not always, present. Histologic inflammation may be present. Ultimately, histologic confirmation is the best method to confirm the presence of a fibrosing/scarring process with loss of hair follicles. </w:t>
      </w:r>
      <w:r w:rsidR="00B05CCE" w:rsidRPr="00D44883">
        <w:rPr>
          <w:rFonts w:ascii="Times New Roman" w:hAnsi="Times New Roman"/>
        </w:rPr>
        <w:t>A few ent</w:t>
      </w:r>
      <w:r w:rsidR="00B05CCE">
        <w:rPr>
          <w:rFonts w:ascii="Times New Roman" w:hAnsi="Times New Roman"/>
        </w:rPr>
        <w:t>ities in scarring alopecia are lichen planopilaris, c</w:t>
      </w:r>
      <w:r w:rsidR="00B05CCE" w:rsidRPr="00D44883">
        <w:rPr>
          <w:rFonts w:ascii="Times New Roman" w:hAnsi="Times New Roman"/>
        </w:rPr>
        <w:t xml:space="preserve">entral centrifugal cicatricial alopecia, pseudopelade, discoid lupus erythematosus and traction alopecia. </w:t>
      </w:r>
      <w:r w:rsidRPr="00D44883">
        <w:rPr>
          <w:rFonts w:ascii="Times New Roman" w:hAnsi="Times New Roman"/>
        </w:rPr>
        <w:t>The main confounders in diagnosis are the</w:t>
      </w:r>
      <w:r w:rsidR="00BD0C9F" w:rsidRPr="00D44883">
        <w:rPr>
          <w:rFonts w:ascii="Times New Roman" w:hAnsi="Times New Roman"/>
        </w:rPr>
        <w:t xml:space="preserve"> other varieties of nonscarring alopecia</w:t>
      </w:r>
      <w:r w:rsidRPr="00D44883">
        <w:rPr>
          <w:rFonts w:ascii="Times New Roman" w:hAnsi="Times New Roman"/>
        </w:rPr>
        <w:t>. They are:</w:t>
      </w:r>
    </w:p>
    <w:p w:rsidR="009A2B4E" w:rsidRPr="00D44883" w:rsidRDefault="009A2B4E" w:rsidP="00D44883">
      <w:pPr>
        <w:numPr>
          <w:ilvl w:val="0"/>
          <w:numId w:val="5"/>
        </w:numPr>
        <w:spacing w:before="100" w:beforeAutospacing="1" w:after="100" w:afterAutospacing="1" w:line="288" w:lineRule="auto"/>
        <w:jc w:val="both"/>
        <w:rPr>
          <w:rFonts w:ascii="Times New Roman" w:hAnsi="Times New Roman"/>
        </w:rPr>
      </w:pPr>
      <w:r w:rsidRPr="00D44883">
        <w:rPr>
          <w:rFonts w:ascii="Times New Roman" w:hAnsi="Times New Roman"/>
          <w:i/>
        </w:rPr>
        <w:lastRenderedPageBreak/>
        <w:t>Trichotillomania</w:t>
      </w:r>
      <w:r w:rsidRPr="00D44883">
        <w:rPr>
          <w:rFonts w:ascii="Times New Roman" w:hAnsi="Times New Roman"/>
        </w:rPr>
        <w:t xml:space="preserve"> this condition probably causes most confusion and it is possible that it coexists with alopecia areata in some cases. The incomplete nature of the hair loss in trichotillomania and the fact that the broken hairs are firmly anchored in the scalp (i.e.</w:t>
      </w:r>
      <w:r w:rsidR="00BD0C9F" w:rsidRPr="00D44883">
        <w:rPr>
          <w:rFonts w:ascii="Times New Roman" w:hAnsi="Times New Roman"/>
        </w:rPr>
        <w:t xml:space="preserve"> </w:t>
      </w:r>
      <w:r w:rsidRPr="00D44883">
        <w:rPr>
          <w:rFonts w:ascii="Times New Roman" w:hAnsi="Times New Roman"/>
        </w:rPr>
        <w:t>they remain in the growing phase, anagen, unlike exclamation mark hairs) are distinguishing features.</w:t>
      </w:r>
    </w:p>
    <w:p w:rsidR="009A2B4E" w:rsidRPr="00D44883" w:rsidRDefault="009A2B4E" w:rsidP="00D44883">
      <w:pPr>
        <w:numPr>
          <w:ilvl w:val="0"/>
          <w:numId w:val="5"/>
        </w:numPr>
        <w:spacing w:before="100" w:beforeAutospacing="1" w:after="100" w:afterAutospacing="1" w:line="288" w:lineRule="auto"/>
        <w:jc w:val="both"/>
        <w:rPr>
          <w:rFonts w:ascii="Times New Roman" w:hAnsi="Times New Roman"/>
        </w:rPr>
      </w:pPr>
      <w:r w:rsidRPr="00D44883">
        <w:rPr>
          <w:rFonts w:ascii="Times New Roman" w:hAnsi="Times New Roman"/>
          <w:i/>
        </w:rPr>
        <w:t>Tinea capitis</w:t>
      </w:r>
      <w:r w:rsidRPr="00D44883">
        <w:rPr>
          <w:rFonts w:ascii="Times New Roman" w:hAnsi="Times New Roman"/>
        </w:rPr>
        <w:t xml:space="preserve"> the scalp is inflamed in tinea capitis and there is often scaling but the signs may be subtle</w:t>
      </w:r>
    </w:p>
    <w:p w:rsidR="009A2B4E" w:rsidRPr="00D44883" w:rsidRDefault="009A2B4E" w:rsidP="00D44883">
      <w:pPr>
        <w:numPr>
          <w:ilvl w:val="0"/>
          <w:numId w:val="5"/>
        </w:numPr>
        <w:spacing w:before="100" w:beforeAutospacing="1" w:after="100" w:afterAutospacing="1" w:line="288" w:lineRule="auto"/>
        <w:jc w:val="both"/>
        <w:rPr>
          <w:rFonts w:ascii="Times New Roman" w:hAnsi="Times New Roman"/>
          <w:i/>
        </w:rPr>
      </w:pPr>
      <w:r w:rsidRPr="00D44883">
        <w:rPr>
          <w:rFonts w:ascii="Times New Roman" w:hAnsi="Times New Roman"/>
          <w:i/>
        </w:rPr>
        <w:t>Early scarring alopecia</w:t>
      </w:r>
    </w:p>
    <w:p w:rsidR="009A2B4E" w:rsidRPr="00D44883" w:rsidRDefault="009A2B4E" w:rsidP="00D44883">
      <w:pPr>
        <w:numPr>
          <w:ilvl w:val="0"/>
          <w:numId w:val="5"/>
        </w:numPr>
        <w:spacing w:before="100" w:beforeAutospacing="1" w:after="100" w:afterAutospacing="1" w:line="288" w:lineRule="auto"/>
        <w:jc w:val="both"/>
        <w:rPr>
          <w:rFonts w:ascii="Times New Roman" w:hAnsi="Times New Roman"/>
          <w:i/>
        </w:rPr>
      </w:pPr>
      <w:r w:rsidRPr="00D44883">
        <w:rPr>
          <w:rFonts w:ascii="Times New Roman" w:hAnsi="Times New Roman"/>
          <w:i/>
        </w:rPr>
        <w:t>Telogen effluvium</w:t>
      </w:r>
    </w:p>
    <w:p w:rsidR="009A2B4E" w:rsidRPr="00D44883" w:rsidRDefault="009A2B4E" w:rsidP="00D44883">
      <w:pPr>
        <w:numPr>
          <w:ilvl w:val="0"/>
          <w:numId w:val="5"/>
        </w:numPr>
        <w:spacing w:before="100" w:beforeAutospacing="1" w:after="100" w:afterAutospacing="1" w:line="288" w:lineRule="auto"/>
        <w:jc w:val="both"/>
        <w:rPr>
          <w:rFonts w:ascii="Times New Roman" w:hAnsi="Times New Roman"/>
        </w:rPr>
      </w:pPr>
      <w:r w:rsidRPr="00D44883">
        <w:rPr>
          <w:rFonts w:ascii="Times New Roman" w:hAnsi="Times New Roman"/>
          <w:i/>
        </w:rPr>
        <w:t>Anagen effluvium</w:t>
      </w:r>
      <w:r w:rsidRPr="00D44883">
        <w:rPr>
          <w:rFonts w:ascii="Times New Roman" w:hAnsi="Times New Roman"/>
        </w:rPr>
        <w:t xml:space="preserve"> (drug-induced) may mimic diffuse alopecia areata</w:t>
      </w:r>
    </w:p>
    <w:p w:rsidR="009A2B4E" w:rsidRPr="00D44883" w:rsidRDefault="009A2B4E" w:rsidP="00D44883">
      <w:pPr>
        <w:numPr>
          <w:ilvl w:val="0"/>
          <w:numId w:val="5"/>
        </w:numPr>
        <w:spacing w:before="100" w:beforeAutospacing="1" w:after="100" w:afterAutospacing="1" w:line="288" w:lineRule="auto"/>
        <w:jc w:val="both"/>
        <w:rPr>
          <w:rFonts w:ascii="Times New Roman" w:hAnsi="Times New Roman"/>
          <w:i/>
        </w:rPr>
      </w:pPr>
      <w:r w:rsidRPr="00D44883">
        <w:rPr>
          <w:rFonts w:ascii="Times New Roman" w:hAnsi="Times New Roman"/>
          <w:i/>
        </w:rPr>
        <w:t>Systemic lupus erythematosus</w:t>
      </w:r>
    </w:p>
    <w:p w:rsidR="009A2B4E" w:rsidRPr="00D44883" w:rsidRDefault="009A2B4E" w:rsidP="00D44883">
      <w:pPr>
        <w:numPr>
          <w:ilvl w:val="0"/>
          <w:numId w:val="5"/>
        </w:numPr>
        <w:spacing w:before="100" w:beforeAutospacing="1" w:after="100" w:afterAutospacing="1" w:line="288" w:lineRule="auto"/>
        <w:jc w:val="both"/>
        <w:rPr>
          <w:rFonts w:ascii="Times New Roman" w:hAnsi="Times New Roman"/>
          <w:i/>
        </w:rPr>
      </w:pPr>
      <w:r w:rsidRPr="00D44883">
        <w:rPr>
          <w:rFonts w:ascii="Times New Roman" w:hAnsi="Times New Roman"/>
          <w:i/>
        </w:rPr>
        <w:t>Secondary syphilis</w:t>
      </w:r>
    </w:p>
    <w:p w:rsidR="009A2B4E" w:rsidRPr="00D44883" w:rsidRDefault="002F0DEE" w:rsidP="00D44883">
      <w:pPr>
        <w:numPr>
          <w:ilvl w:val="0"/>
          <w:numId w:val="5"/>
        </w:numPr>
        <w:spacing w:before="100" w:beforeAutospacing="1" w:after="100" w:afterAutospacing="1" w:line="288" w:lineRule="auto"/>
        <w:jc w:val="both"/>
        <w:rPr>
          <w:rFonts w:ascii="Times New Roman" w:hAnsi="Times New Roman"/>
        </w:rPr>
      </w:pPr>
      <w:r w:rsidRPr="00D44883">
        <w:rPr>
          <w:rFonts w:ascii="Times New Roman" w:hAnsi="Times New Roman"/>
          <w:i/>
        </w:rPr>
        <w:t xml:space="preserve">Loose anagen hair syndrome </w:t>
      </w:r>
      <w:r w:rsidRPr="00D44883">
        <w:rPr>
          <w:rFonts w:ascii="Times New Roman" w:hAnsi="Times New Roman"/>
        </w:rPr>
        <w:t xml:space="preserve">This is </w:t>
      </w:r>
      <w:r w:rsidR="009A2B4E" w:rsidRPr="00D44883">
        <w:rPr>
          <w:rFonts w:ascii="Times New Roman" w:hAnsi="Times New Roman"/>
        </w:rPr>
        <w:t>a disorder of abnormal anagen hair anchorage. It is commonly found in children and has an autosomal dominant inheritance</w:t>
      </w:r>
      <w:r w:rsidRPr="00D44883">
        <w:rPr>
          <w:rFonts w:ascii="Times New Roman" w:hAnsi="Times New Roman"/>
        </w:rPr>
        <w:t>.</w:t>
      </w:r>
      <w:r w:rsidR="009A2B4E" w:rsidRPr="00D44883">
        <w:rPr>
          <w:rFonts w:ascii="Times New Roman" w:hAnsi="Times New Roman"/>
          <w:vertAlign w:val="superscript"/>
        </w:rPr>
        <w:t>27</w:t>
      </w:r>
    </w:p>
    <w:p w:rsidR="009A2B4E" w:rsidRPr="00D44883" w:rsidRDefault="002F0DEE" w:rsidP="00D44883">
      <w:pPr>
        <w:pStyle w:val="Heading1"/>
        <w:numPr>
          <w:ilvl w:val="0"/>
          <w:numId w:val="5"/>
        </w:numPr>
        <w:spacing w:line="288" w:lineRule="auto"/>
        <w:jc w:val="both"/>
        <w:rPr>
          <w:b w:val="0"/>
          <w:sz w:val="22"/>
          <w:szCs w:val="22"/>
        </w:rPr>
      </w:pPr>
      <w:r w:rsidRPr="00D44883">
        <w:rPr>
          <w:b w:val="0"/>
          <w:i/>
          <w:sz w:val="22"/>
          <w:szCs w:val="22"/>
        </w:rPr>
        <w:t>ADTA</w:t>
      </w:r>
      <w:r w:rsidRPr="00D44883">
        <w:rPr>
          <w:b w:val="0"/>
          <w:sz w:val="22"/>
          <w:szCs w:val="22"/>
        </w:rPr>
        <w:t xml:space="preserve"> </w:t>
      </w:r>
      <w:r w:rsidR="009A2B4E" w:rsidRPr="00D44883">
        <w:rPr>
          <w:b w:val="0"/>
          <w:sz w:val="22"/>
          <w:szCs w:val="22"/>
        </w:rPr>
        <w:t>A</w:t>
      </w:r>
      <w:r w:rsidR="009A2B4E" w:rsidRPr="00D44883">
        <w:rPr>
          <w:b w:val="0"/>
          <w:bCs w:val="0"/>
          <w:sz w:val="22"/>
          <w:szCs w:val="22"/>
        </w:rPr>
        <w:t xml:space="preserve">cute diffuse and total alopecia (ADTA) is a </w:t>
      </w:r>
      <w:r w:rsidR="009A2B4E" w:rsidRPr="00D44883">
        <w:rPr>
          <w:b w:val="0"/>
          <w:sz w:val="22"/>
          <w:szCs w:val="22"/>
        </w:rPr>
        <w:t>new s</w:t>
      </w:r>
      <w:r w:rsidR="009A2B4E" w:rsidRPr="00D44883">
        <w:rPr>
          <w:b w:val="0"/>
          <w:bCs w:val="0"/>
          <w:sz w:val="22"/>
          <w:szCs w:val="22"/>
        </w:rPr>
        <w:t xml:space="preserve">ubtype of alopecia areata with </w:t>
      </w:r>
      <w:r w:rsidR="009A2B4E" w:rsidRPr="00D44883">
        <w:rPr>
          <w:b w:val="0"/>
          <w:sz w:val="22"/>
          <w:szCs w:val="22"/>
        </w:rPr>
        <w:t>favorable prognosis</w:t>
      </w:r>
      <w:r w:rsidR="009A2B4E" w:rsidRPr="00D44883">
        <w:rPr>
          <w:b w:val="0"/>
          <w:bCs w:val="0"/>
          <w:sz w:val="22"/>
          <w:szCs w:val="22"/>
        </w:rPr>
        <w:t>.</w:t>
      </w:r>
      <w:r w:rsidR="009A2B4E" w:rsidRPr="00D44883">
        <w:rPr>
          <w:b w:val="0"/>
          <w:sz w:val="22"/>
          <w:szCs w:val="22"/>
        </w:rPr>
        <w:t xml:space="preserve"> ADTA has been reported to have a short clinical course ranging from acute hair loss to total baldness, followed by rapid recovery,</w:t>
      </w:r>
      <w:r w:rsidRPr="00D44883">
        <w:rPr>
          <w:b w:val="0"/>
          <w:sz w:val="22"/>
          <w:szCs w:val="22"/>
        </w:rPr>
        <w:t xml:space="preserve"> </w:t>
      </w:r>
      <w:r w:rsidR="009A2B4E" w:rsidRPr="00D44883">
        <w:rPr>
          <w:b w:val="0"/>
          <w:sz w:val="22"/>
          <w:szCs w:val="22"/>
        </w:rPr>
        <w:t>sometimes even without treatment.</w:t>
      </w:r>
      <w:r w:rsidR="009A2B4E" w:rsidRPr="00304278">
        <w:rPr>
          <w:b w:val="0"/>
          <w:sz w:val="18"/>
          <w:szCs w:val="22"/>
          <w:vertAlign w:val="superscript"/>
        </w:rPr>
        <w:t>28</w:t>
      </w:r>
    </w:p>
    <w:p w:rsidR="009A2B4E" w:rsidRPr="00D44883" w:rsidRDefault="002F0DEE" w:rsidP="00D44883">
      <w:pPr>
        <w:numPr>
          <w:ilvl w:val="0"/>
          <w:numId w:val="5"/>
        </w:numPr>
        <w:autoSpaceDE w:val="0"/>
        <w:autoSpaceDN w:val="0"/>
        <w:adjustRightInd w:val="0"/>
        <w:spacing w:before="100" w:beforeAutospacing="1" w:after="100" w:afterAutospacing="1" w:line="288" w:lineRule="auto"/>
        <w:jc w:val="both"/>
        <w:rPr>
          <w:rFonts w:ascii="Times New Roman" w:hAnsi="Times New Roman"/>
        </w:rPr>
      </w:pPr>
      <w:r w:rsidRPr="00D44883">
        <w:rPr>
          <w:rFonts w:ascii="Times New Roman" w:hAnsi="Times New Roman"/>
          <w:i/>
        </w:rPr>
        <w:t>SISAPHO</w:t>
      </w:r>
      <w:r w:rsidR="009A2B4E" w:rsidRPr="00D44883">
        <w:rPr>
          <w:rFonts w:ascii="Times New Roman" w:hAnsi="Times New Roman"/>
        </w:rPr>
        <w:t xml:space="preserve"> This is an unusual form of </w:t>
      </w:r>
      <w:r w:rsidRPr="00D44883">
        <w:rPr>
          <w:rFonts w:ascii="Times New Roman" w:hAnsi="Times New Roman"/>
        </w:rPr>
        <w:t xml:space="preserve">alopecia in which </w:t>
      </w:r>
      <w:r w:rsidR="009A2B4E" w:rsidRPr="00D44883">
        <w:rPr>
          <w:rFonts w:ascii="Times New Roman" w:hAnsi="Times New Roman"/>
        </w:rPr>
        <w:t>a band-like pattern is found on the frontal hairline. This can be clinically confused with frontal fibrosing alopecia.</w:t>
      </w:r>
      <w:r w:rsidRPr="00D44883">
        <w:rPr>
          <w:rFonts w:ascii="Times New Roman" w:hAnsi="Times New Roman"/>
        </w:rPr>
        <w:t xml:space="preserve"> </w:t>
      </w:r>
      <w:r w:rsidR="009A2B4E" w:rsidRPr="00D44883">
        <w:rPr>
          <w:rFonts w:ascii="Times New Roman" w:hAnsi="Times New Roman"/>
        </w:rPr>
        <w:t xml:space="preserve">The opposite of ophiasis type, where hairs are lost centrally and spared at the margins of the scalp, is called </w:t>
      </w:r>
      <w:proofErr w:type="spellStart"/>
      <w:r w:rsidR="009A2B4E" w:rsidRPr="00D44883">
        <w:rPr>
          <w:rFonts w:ascii="Times New Roman" w:hAnsi="Times New Roman"/>
          <w:iCs/>
        </w:rPr>
        <w:t>sisiapho</w:t>
      </w:r>
      <w:proofErr w:type="spellEnd"/>
      <w:r w:rsidR="009A2B4E" w:rsidRPr="00D44883">
        <w:rPr>
          <w:rFonts w:ascii="Times New Roman" w:hAnsi="Times New Roman"/>
          <w:iCs/>
        </w:rPr>
        <w:t>.</w:t>
      </w:r>
      <w:r w:rsidR="009A2B4E" w:rsidRPr="00D44883">
        <w:rPr>
          <w:rFonts w:ascii="Times New Roman" w:hAnsi="Times New Roman"/>
        </w:rPr>
        <w:t xml:space="preserve"> It may mimic androgenetic alopecia.</w:t>
      </w:r>
      <w:r w:rsidR="009A2B4E" w:rsidRPr="00304278">
        <w:rPr>
          <w:rFonts w:ascii="Times New Roman" w:hAnsi="Times New Roman"/>
          <w:sz w:val="18"/>
          <w:vertAlign w:val="superscript"/>
        </w:rPr>
        <w:t>29</w:t>
      </w:r>
    </w:p>
    <w:p w:rsidR="00604E55" w:rsidRPr="00604E55" w:rsidRDefault="00604E55" w:rsidP="00604E55">
      <w:pPr>
        <w:spacing w:after="0" w:line="240" w:lineRule="auto"/>
        <w:jc w:val="both"/>
        <w:rPr>
          <w:rFonts w:ascii="Times New Roman" w:hAnsi="Times New Roman"/>
          <w:sz w:val="20"/>
        </w:rPr>
      </w:pPr>
      <w:r w:rsidRPr="00604E55">
        <w:rPr>
          <w:rFonts w:ascii="Times New Roman" w:hAnsi="Times New Roman"/>
          <w:b/>
          <w:sz w:val="20"/>
          <w:szCs w:val="20"/>
        </w:rPr>
        <w:lastRenderedPageBreak/>
        <w:t>Figure 4</w:t>
      </w:r>
      <w:r w:rsidRPr="00D44883">
        <w:rPr>
          <w:rFonts w:ascii="Times New Roman" w:hAnsi="Times New Roman"/>
          <w:sz w:val="20"/>
          <w:szCs w:val="20"/>
        </w:rPr>
        <w:t xml:space="preserve"> Swarm of bees’ appearance of the inflammatory infiltrate around terminal hair follicles in alopecia areata</w:t>
      </w:r>
      <w:r>
        <w:rPr>
          <w:rFonts w:ascii="Times New Roman" w:hAnsi="Times New Roman"/>
          <w:sz w:val="20"/>
          <w:szCs w:val="20"/>
        </w:rPr>
        <w:t xml:space="preserve"> </w:t>
      </w:r>
      <w:r w:rsidRPr="00D44883">
        <w:rPr>
          <w:rFonts w:ascii="Times New Roman" w:hAnsi="Times New Roman"/>
          <w:sz w:val="20"/>
          <w:szCs w:val="20"/>
        </w:rPr>
        <w:t>(H&amp;E stain)</w:t>
      </w:r>
      <w:r>
        <w:rPr>
          <w:rFonts w:ascii="Times New Roman" w:hAnsi="Times New Roman"/>
          <w:sz w:val="20"/>
          <w:szCs w:val="20"/>
        </w:rPr>
        <w:t>.</w:t>
      </w:r>
    </w:p>
    <w:p w:rsidR="009A2B4E" w:rsidRPr="00D44883" w:rsidRDefault="009A2B4E" w:rsidP="00D44883">
      <w:pPr>
        <w:spacing w:before="100" w:beforeAutospacing="1" w:after="100" w:afterAutospacing="1" w:line="288" w:lineRule="auto"/>
        <w:jc w:val="both"/>
        <w:rPr>
          <w:rFonts w:ascii="Times New Roman" w:hAnsi="Times New Roman"/>
        </w:rPr>
      </w:pPr>
      <w:proofErr w:type="spellStart"/>
      <w:r w:rsidRPr="00D44883">
        <w:rPr>
          <w:rFonts w:ascii="Times New Roman" w:hAnsi="Times New Roman"/>
        </w:rPr>
        <w:t>Ra</w:t>
      </w:r>
      <w:r w:rsidR="00D93D8E">
        <w:rPr>
          <w:rFonts w:ascii="Times New Roman" w:hAnsi="Times New Roman"/>
        </w:rPr>
        <w:t>g</w:t>
      </w:r>
      <w:r w:rsidRPr="00D44883">
        <w:rPr>
          <w:rFonts w:ascii="Times New Roman" w:hAnsi="Times New Roman"/>
        </w:rPr>
        <w:t>unatha</w:t>
      </w:r>
      <w:proofErr w:type="spellEnd"/>
      <w:r w:rsidRPr="00D44883">
        <w:rPr>
          <w:rFonts w:ascii="Times New Roman" w:hAnsi="Times New Roman"/>
        </w:rPr>
        <w:t xml:space="preserve"> </w:t>
      </w:r>
      <w:r w:rsidRPr="00D44883">
        <w:rPr>
          <w:rFonts w:ascii="Times New Roman" w:hAnsi="Times New Roman"/>
          <w:i/>
        </w:rPr>
        <w:t>et al</w:t>
      </w:r>
      <w:r w:rsidR="002F0DEE" w:rsidRPr="00D44883">
        <w:rPr>
          <w:rFonts w:ascii="Times New Roman" w:hAnsi="Times New Roman"/>
        </w:rPr>
        <w:t>.</w:t>
      </w:r>
      <w:r w:rsidR="00D93D8E" w:rsidRPr="00304278">
        <w:rPr>
          <w:rFonts w:ascii="Times New Roman" w:hAnsi="Times New Roman"/>
          <w:sz w:val="18"/>
          <w:vertAlign w:val="superscript"/>
        </w:rPr>
        <w:t>30</w:t>
      </w:r>
      <w:r w:rsidRPr="00D44883">
        <w:rPr>
          <w:rFonts w:ascii="Times New Roman" w:hAnsi="Times New Roman"/>
        </w:rPr>
        <w:t xml:space="preserve"> in their case report have demonstrated infantile scurvy also, as a cause of diffuse non scarring alopecia of the scalp</w:t>
      </w:r>
      <w:r w:rsidR="002F0DEE" w:rsidRPr="00D44883">
        <w:rPr>
          <w:rFonts w:ascii="Times New Roman" w:hAnsi="Times New Roman"/>
        </w:rPr>
        <w:t>.</w:t>
      </w:r>
    </w:p>
    <w:p w:rsidR="009A2B4E" w:rsidRPr="00D44883" w:rsidRDefault="002F0DEE" w:rsidP="00D44883">
      <w:pPr>
        <w:spacing w:before="100" w:beforeAutospacing="1" w:after="100" w:afterAutospacing="1" w:line="288" w:lineRule="auto"/>
        <w:jc w:val="both"/>
        <w:rPr>
          <w:rFonts w:ascii="Times New Roman" w:hAnsi="Times New Roman"/>
          <w:b/>
        </w:rPr>
      </w:pPr>
      <w:r w:rsidRPr="00D44883">
        <w:rPr>
          <w:rFonts w:ascii="Times New Roman" w:hAnsi="Times New Roman"/>
          <w:b/>
        </w:rPr>
        <w:t>Histopathology</w:t>
      </w:r>
    </w:p>
    <w:p w:rsidR="00336F14" w:rsidRDefault="00604E55" w:rsidP="00336F14">
      <w:pPr>
        <w:spacing w:before="100" w:beforeAutospacing="1" w:after="100" w:afterAutospacing="1" w:line="288" w:lineRule="auto"/>
        <w:jc w:val="both"/>
        <w:rPr>
          <w:rFonts w:ascii="Times New Roman" w:hAnsi="Times New Roman"/>
          <w:vertAlign w:val="superscript"/>
        </w:rPr>
      </w:pPr>
      <w:r w:rsidRPr="00D44883">
        <w:rPr>
          <w:rFonts w:ascii="Times New Roman" w:hAnsi="Times New Roman"/>
          <w:noProof/>
          <w:sz w:val="20"/>
          <w:szCs w:val="20"/>
        </w:rPr>
        <w:drawing>
          <wp:anchor distT="0" distB="0" distL="114300" distR="114300" simplePos="0" relativeHeight="251657216" behindDoc="0" locked="0" layoutInCell="1" allowOverlap="1" wp14:anchorId="2EC191B7" wp14:editId="52FFEBD3">
            <wp:simplePos x="0" y="0"/>
            <wp:positionH relativeFrom="column">
              <wp:posOffset>-10160</wp:posOffset>
            </wp:positionH>
            <wp:positionV relativeFrom="paragraph">
              <wp:posOffset>-1685290</wp:posOffset>
            </wp:positionV>
            <wp:extent cx="2743200" cy="2526030"/>
            <wp:effectExtent l="0" t="0" r="0" b="0"/>
            <wp:wrapSquare wrapText="bothSides"/>
            <wp:docPr id="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srcRect/>
                    <a:stretch>
                      <a:fillRect/>
                    </a:stretch>
                  </pic:blipFill>
                  <pic:spPr bwMode="auto">
                    <a:xfrm>
                      <a:off x="0" y="0"/>
                      <a:ext cx="2743200" cy="25260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A2B4E" w:rsidRPr="00D44883">
        <w:rPr>
          <w:rFonts w:ascii="Times New Roman" w:hAnsi="Times New Roman"/>
        </w:rPr>
        <w:t>The histopathologic features of alopecia areata depend on the stage of the current episode and do not vary with the age,</w:t>
      </w:r>
      <w:r w:rsidR="002F0DEE" w:rsidRPr="00D44883">
        <w:rPr>
          <w:rFonts w:ascii="Times New Roman" w:hAnsi="Times New Roman"/>
        </w:rPr>
        <w:t xml:space="preserve"> </w:t>
      </w:r>
      <w:r w:rsidR="009A2B4E" w:rsidRPr="00D44883">
        <w:rPr>
          <w:rFonts w:ascii="Times New Roman" w:hAnsi="Times New Roman"/>
        </w:rPr>
        <w:t>sex or race of the patient</w:t>
      </w:r>
      <w:r w:rsidR="002F0DEE" w:rsidRPr="00D44883">
        <w:rPr>
          <w:rFonts w:ascii="Times New Roman" w:hAnsi="Times New Roman"/>
        </w:rPr>
        <w:t>.</w:t>
      </w:r>
      <w:r w:rsidR="009A2B4E" w:rsidRPr="00304278">
        <w:rPr>
          <w:rFonts w:ascii="Times New Roman" w:hAnsi="Times New Roman"/>
          <w:sz w:val="18"/>
          <w:vertAlign w:val="superscript"/>
        </w:rPr>
        <w:t>31</w:t>
      </w:r>
      <w:r w:rsidR="009A2B4E" w:rsidRPr="00D44883">
        <w:rPr>
          <w:rFonts w:ascii="Times New Roman" w:hAnsi="Times New Roman"/>
        </w:rPr>
        <w:t xml:space="preserve"> In the acute stage, terminal hairs are surrounded by bulbar lymphocytes (‘swarm of bees’) </w:t>
      </w:r>
      <w:r w:rsidR="002F0DEE" w:rsidRPr="00D44883">
        <w:rPr>
          <w:rFonts w:ascii="Times New Roman" w:hAnsi="Times New Roman"/>
        </w:rPr>
        <w:t>[</w:t>
      </w:r>
      <w:r w:rsidR="009A2B4E" w:rsidRPr="00D44883">
        <w:rPr>
          <w:rFonts w:ascii="Times New Roman" w:hAnsi="Times New Roman"/>
          <w:b/>
        </w:rPr>
        <w:t>Fig</w:t>
      </w:r>
      <w:r w:rsidR="002F0DEE" w:rsidRPr="00D44883">
        <w:rPr>
          <w:rFonts w:ascii="Times New Roman" w:hAnsi="Times New Roman"/>
          <w:b/>
        </w:rPr>
        <w:t>ure</w:t>
      </w:r>
      <w:r w:rsidR="009A2B4E" w:rsidRPr="00D44883">
        <w:rPr>
          <w:rFonts w:ascii="Times New Roman" w:hAnsi="Times New Roman"/>
          <w:b/>
        </w:rPr>
        <w:t xml:space="preserve"> 4</w:t>
      </w:r>
      <w:r w:rsidR="002F0DEE" w:rsidRPr="00D44883">
        <w:rPr>
          <w:rFonts w:ascii="Times New Roman" w:hAnsi="Times New Roman"/>
        </w:rPr>
        <w:t>]</w:t>
      </w:r>
      <w:r w:rsidR="009A2B4E" w:rsidRPr="00D44883">
        <w:rPr>
          <w:rFonts w:ascii="Times New Roman" w:hAnsi="Times New Roman"/>
        </w:rPr>
        <w:t>. In the subacute stage, decreased anagen and increased catagen and telogen hairs are characteristically found. In the chronic stage, decreased terminal and increased miniaturized hairs are found, with variable inflammation. Immunofluorescence studies have shown deposits of C3, IgG, and IgM along the basement membrane of the inferior part of the hair follicle</w:t>
      </w:r>
      <w:r w:rsidR="002F0DEE" w:rsidRPr="00D44883">
        <w:rPr>
          <w:rFonts w:ascii="Times New Roman" w:hAnsi="Times New Roman"/>
        </w:rPr>
        <w:t>.</w:t>
      </w:r>
      <w:r w:rsidR="009A2B4E" w:rsidRPr="00304278">
        <w:rPr>
          <w:rFonts w:ascii="Times New Roman" w:hAnsi="Times New Roman"/>
          <w:sz w:val="18"/>
          <w:vertAlign w:val="superscript"/>
        </w:rPr>
        <w:t>32</w:t>
      </w:r>
      <w:r w:rsidR="009A2B4E" w:rsidRPr="00D44883">
        <w:rPr>
          <w:rFonts w:ascii="Times New Roman" w:hAnsi="Times New Roman"/>
        </w:rPr>
        <w:t xml:space="preserve"> During recovery, increasing numbers of terminal anagen hairs from regrowth of miniaturized hairs and a</w:t>
      </w:r>
      <w:r w:rsidR="002F0DEE" w:rsidRPr="00D44883">
        <w:rPr>
          <w:rFonts w:ascii="Times New Roman" w:hAnsi="Times New Roman"/>
        </w:rPr>
        <w:t xml:space="preserve"> lack of inflammation are noted</w:t>
      </w:r>
      <w:r w:rsidR="009A2B4E" w:rsidRPr="00D44883">
        <w:rPr>
          <w:rFonts w:ascii="Times New Roman" w:hAnsi="Times New Roman"/>
        </w:rPr>
        <w:t xml:space="preserve">. Alopecia areata should histologically be suspected when high percentages of telogen hair or miniaturized hair are present, even in the absence of a peribulbar lymphocytic infiltrate. </w:t>
      </w:r>
      <w:r w:rsidR="009A2B4E" w:rsidRPr="00D44883">
        <w:rPr>
          <w:rFonts w:ascii="Times New Roman" w:hAnsi="Times New Roman"/>
        </w:rPr>
        <w:lastRenderedPageBreak/>
        <w:t>The histopathology of the lesion in ADTA reveals infiltration of mononuclear cells around the hair follicles and prominent pigment incontinence.</w:t>
      </w:r>
      <w:r w:rsidR="009A2B4E" w:rsidRPr="00304278">
        <w:rPr>
          <w:rFonts w:ascii="Times New Roman" w:hAnsi="Times New Roman"/>
          <w:sz w:val="18"/>
          <w:vertAlign w:val="superscript"/>
        </w:rPr>
        <w:t>28</w:t>
      </w:r>
    </w:p>
    <w:p w:rsidR="00336F14" w:rsidRPr="00336F14" w:rsidRDefault="00336F14" w:rsidP="00336F14">
      <w:pPr>
        <w:spacing w:before="100" w:beforeAutospacing="1" w:after="100" w:afterAutospacing="1" w:line="288" w:lineRule="auto"/>
        <w:jc w:val="both"/>
        <w:rPr>
          <w:rFonts w:ascii="Times New Roman" w:hAnsi="Times New Roman"/>
          <w:vertAlign w:val="superscript"/>
        </w:rPr>
      </w:pPr>
      <w:r w:rsidRPr="00D44883">
        <w:rPr>
          <w:rFonts w:ascii="Times New Roman" w:hAnsi="Times New Roman"/>
          <w:b/>
        </w:rPr>
        <w:t>Management</w:t>
      </w:r>
    </w:p>
    <w:p w:rsidR="00336F14" w:rsidRPr="00D44883" w:rsidRDefault="00336F14" w:rsidP="00336F14">
      <w:pPr>
        <w:autoSpaceDE w:val="0"/>
        <w:autoSpaceDN w:val="0"/>
        <w:adjustRightInd w:val="0"/>
        <w:spacing w:before="100" w:beforeAutospacing="1" w:after="100" w:afterAutospacing="1" w:line="288" w:lineRule="auto"/>
        <w:jc w:val="both"/>
        <w:rPr>
          <w:rFonts w:ascii="Times New Roman" w:hAnsi="Times New Roman"/>
        </w:rPr>
      </w:pPr>
      <w:r w:rsidRPr="00D44883">
        <w:rPr>
          <w:rFonts w:ascii="Times New Roman" w:hAnsi="Times New Roman"/>
        </w:rPr>
        <w:t>Management of patients with alopecia areata is a challenging task as a number of risk factors have been implicated in its etiology. No definitive cure has been established, and treatment has focused mainly on containing disease activity.</w:t>
      </w:r>
    </w:p>
    <w:p w:rsidR="00336F14" w:rsidRPr="00D44883" w:rsidRDefault="00336F14" w:rsidP="00336F14">
      <w:pPr>
        <w:autoSpaceDE w:val="0"/>
        <w:autoSpaceDN w:val="0"/>
        <w:adjustRightInd w:val="0"/>
        <w:spacing w:before="100" w:beforeAutospacing="1" w:after="100" w:afterAutospacing="1" w:line="288" w:lineRule="auto"/>
        <w:jc w:val="both"/>
        <w:rPr>
          <w:rFonts w:ascii="Times New Roman" w:hAnsi="Times New Roman"/>
          <w:b/>
          <w:i/>
        </w:rPr>
      </w:pPr>
      <w:r w:rsidRPr="00D44883">
        <w:rPr>
          <w:rFonts w:ascii="Times New Roman" w:hAnsi="Times New Roman"/>
          <w:b/>
          <w:i/>
        </w:rPr>
        <w:t>1. Glucocorticoids</w:t>
      </w:r>
    </w:p>
    <w:p w:rsidR="00336F14" w:rsidRPr="00D44883" w:rsidRDefault="00336F14" w:rsidP="00336F14">
      <w:pPr>
        <w:autoSpaceDE w:val="0"/>
        <w:autoSpaceDN w:val="0"/>
        <w:adjustRightInd w:val="0"/>
        <w:spacing w:before="100" w:beforeAutospacing="1" w:after="100" w:afterAutospacing="1" w:line="288" w:lineRule="auto"/>
        <w:jc w:val="both"/>
        <w:rPr>
          <w:rFonts w:ascii="Times New Roman" w:hAnsi="Times New Roman"/>
        </w:rPr>
      </w:pPr>
      <w:r w:rsidRPr="00D44883">
        <w:rPr>
          <w:rFonts w:ascii="Times New Roman" w:hAnsi="Times New Roman"/>
        </w:rPr>
        <w:t>Glucocorticoids have been the mainstay of therapy, and have been used via topical, oral and parenteral routes for the same. Glucocorticoids have been harnessed for their overarching anti-inflammatory effects for AA.</w:t>
      </w:r>
      <w:r w:rsidRPr="00304278">
        <w:rPr>
          <w:rFonts w:ascii="Times New Roman" w:hAnsi="Times New Roman"/>
          <w:sz w:val="18"/>
          <w:vertAlign w:val="superscript"/>
        </w:rPr>
        <w:t>33</w:t>
      </w:r>
    </w:p>
    <w:p w:rsidR="00336F14" w:rsidRPr="00D44883" w:rsidRDefault="00336F14" w:rsidP="00336F14">
      <w:pPr>
        <w:autoSpaceDE w:val="0"/>
        <w:autoSpaceDN w:val="0"/>
        <w:adjustRightInd w:val="0"/>
        <w:spacing w:after="0" w:line="288" w:lineRule="auto"/>
        <w:jc w:val="both"/>
        <w:rPr>
          <w:rFonts w:ascii="Times New Roman" w:hAnsi="Times New Roman"/>
          <w:i/>
        </w:rPr>
      </w:pPr>
      <w:r w:rsidRPr="00D44883">
        <w:rPr>
          <w:rFonts w:ascii="Times New Roman" w:hAnsi="Times New Roman"/>
          <w:i/>
        </w:rPr>
        <w:t>Intralesional corticosteroids</w:t>
      </w:r>
    </w:p>
    <w:p w:rsidR="00336F14" w:rsidRPr="00D44883" w:rsidRDefault="00336F14" w:rsidP="00336F14">
      <w:pPr>
        <w:autoSpaceDE w:val="0"/>
        <w:autoSpaceDN w:val="0"/>
        <w:adjustRightInd w:val="0"/>
        <w:spacing w:after="100" w:afterAutospacing="1" w:line="288" w:lineRule="auto"/>
        <w:jc w:val="both"/>
        <w:rPr>
          <w:rFonts w:ascii="Times New Roman" w:hAnsi="Times New Roman"/>
        </w:rPr>
      </w:pPr>
      <w:r w:rsidRPr="00D44883">
        <w:rPr>
          <w:rFonts w:ascii="Times New Roman" w:hAnsi="Times New Roman"/>
        </w:rPr>
        <w:t>For circumscribed AA involving less than 50% of the scalp, intralesional corticosteroids are</w:t>
      </w:r>
      <w:r>
        <w:rPr>
          <w:rFonts w:ascii="Times New Roman" w:hAnsi="Times New Roman"/>
        </w:rPr>
        <w:t xml:space="preserve"> </w:t>
      </w:r>
      <w:r w:rsidRPr="00D44883">
        <w:rPr>
          <w:rFonts w:ascii="Times New Roman" w:hAnsi="Times New Roman"/>
        </w:rPr>
        <w:t>the first-line approach.</w:t>
      </w:r>
      <w:r w:rsidRPr="00304278">
        <w:rPr>
          <w:rFonts w:ascii="Times New Roman" w:hAnsi="Times New Roman"/>
          <w:sz w:val="18"/>
          <w:vertAlign w:val="superscript"/>
        </w:rPr>
        <w:t>34</w:t>
      </w:r>
      <w:r w:rsidRPr="00D44883">
        <w:rPr>
          <w:rFonts w:ascii="Times New Roman" w:hAnsi="Times New Roman"/>
        </w:rPr>
        <w:t xml:space="preserve"> Triamcinolone acetonide in a concentration of 10 mg/ml is administered using a 0.5-inch long 30-gauge needle in multiple 0.1 mL injections approximately 1 cm apart.</w:t>
      </w:r>
      <w:r w:rsidRPr="00304278">
        <w:rPr>
          <w:rFonts w:ascii="Times New Roman" w:hAnsi="Times New Roman"/>
          <w:sz w:val="18"/>
          <w:vertAlign w:val="superscript"/>
        </w:rPr>
        <w:t>35</w:t>
      </w:r>
      <w:r w:rsidRPr="00D44883">
        <w:rPr>
          <w:rFonts w:ascii="Times New Roman" w:hAnsi="Times New Roman"/>
        </w:rPr>
        <w:t xml:space="preserve"> Initial results of intralesional treatment are often seen in 1–2 months. Additional treatments are repeated every 4-6 weeks.</w:t>
      </w:r>
    </w:p>
    <w:p w:rsidR="00336F14" w:rsidRPr="00D44883" w:rsidRDefault="00336F14" w:rsidP="00336F14">
      <w:pPr>
        <w:autoSpaceDE w:val="0"/>
        <w:autoSpaceDN w:val="0"/>
        <w:adjustRightInd w:val="0"/>
        <w:spacing w:before="100" w:beforeAutospacing="1" w:after="0" w:line="288" w:lineRule="auto"/>
        <w:jc w:val="both"/>
        <w:rPr>
          <w:rFonts w:ascii="Times New Roman" w:hAnsi="Times New Roman"/>
          <w:bCs/>
          <w:i/>
        </w:rPr>
      </w:pPr>
      <w:r w:rsidRPr="00D44883">
        <w:rPr>
          <w:rFonts w:ascii="Times New Roman" w:hAnsi="Times New Roman"/>
          <w:bCs/>
          <w:i/>
        </w:rPr>
        <w:t>Topical corticosteroids</w:t>
      </w:r>
    </w:p>
    <w:p w:rsidR="00336F14" w:rsidRPr="00D44883" w:rsidRDefault="00336F14" w:rsidP="00336F14">
      <w:pPr>
        <w:spacing w:after="100" w:afterAutospacing="1" w:line="288" w:lineRule="auto"/>
        <w:jc w:val="both"/>
        <w:rPr>
          <w:rFonts w:ascii="Times New Roman" w:hAnsi="Times New Roman"/>
        </w:rPr>
      </w:pPr>
      <w:r w:rsidRPr="00D44883">
        <w:rPr>
          <w:rFonts w:ascii="Times New Roman" w:hAnsi="Times New Roman"/>
        </w:rPr>
        <w:t>Several forms of topical corticosteroids have been reported to exhibit varying levels of efficacy in AA. Some of the topical therapies have included fluocinolone acetonide cream,</w:t>
      </w:r>
      <w:r>
        <w:rPr>
          <w:rFonts w:ascii="Times New Roman" w:hAnsi="Times New Roman"/>
        </w:rPr>
        <w:t xml:space="preserve"> </w:t>
      </w:r>
      <w:r w:rsidRPr="00D44883">
        <w:rPr>
          <w:rFonts w:ascii="Times New Roman" w:hAnsi="Times New Roman"/>
        </w:rPr>
        <w:t>fluocinolone scalp gel, betamethasone valerate lotion and clobetasol propionate ointment.</w:t>
      </w:r>
      <w:r w:rsidRPr="00304278">
        <w:rPr>
          <w:rFonts w:ascii="Times New Roman" w:hAnsi="Times New Roman"/>
          <w:sz w:val="18"/>
          <w:vertAlign w:val="superscript"/>
        </w:rPr>
        <w:t>36,37</w:t>
      </w:r>
      <w:r w:rsidRPr="00D44883">
        <w:rPr>
          <w:rFonts w:ascii="Times New Roman" w:hAnsi="Times New Roman"/>
        </w:rPr>
        <w:t xml:space="preserve"> They remain a very good option in children because of their painless application and wide safety margin.</w:t>
      </w:r>
    </w:p>
    <w:p w:rsidR="00604E55" w:rsidRDefault="00604E55" w:rsidP="00604E55">
      <w:pPr>
        <w:autoSpaceDE w:val="0"/>
        <w:autoSpaceDN w:val="0"/>
        <w:adjustRightInd w:val="0"/>
        <w:spacing w:after="0" w:line="240" w:lineRule="auto"/>
        <w:jc w:val="both"/>
        <w:rPr>
          <w:rFonts w:ascii="Times New Roman" w:hAnsi="Times New Roman"/>
          <w:b/>
          <w:sz w:val="20"/>
        </w:rPr>
        <w:sectPr w:rsidR="00604E55" w:rsidSect="009A2B4E">
          <w:type w:val="continuous"/>
          <w:pgSz w:w="12240" w:h="15840"/>
          <w:pgMar w:top="1440" w:right="1440" w:bottom="1440" w:left="1440" w:header="720" w:footer="720" w:gutter="0"/>
          <w:cols w:num="2" w:space="720"/>
          <w:docGrid w:linePitch="360"/>
        </w:sectPr>
      </w:pPr>
    </w:p>
    <w:p w:rsidR="00604E55" w:rsidRDefault="00336F14" w:rsidP="00604E55">
      <w:pPr>
        <w:autoSpaceDE w:val="0"/>
        <w:autoSpaceDN w:val="0"/>
        <w:adjustRightInd w:val="0"/>
        <w:spacing w:after="0" w:line="240" w:lineRule="auto"/>
        <w:jc w:val="both"/>
        <w:rPr>
          <w:rFonts w:ascii="Times New Roman" w:hAnsi="Times New Roman"/>
          <w:b/>
          <w:sz w:val="20"/>
        </w:rPr>
      </w:pPr>
      <w:r w:rsidRPr="00D44883">
        <w:rPr>
          <w:rFonts w:ascii="Times New Roman" w:hAnsi="Times New Roman"/>
          <w:noProof/>
          <w:sz w:val="20"/>
          <w:szCs w:val="20"/>
        </w:rPr>
        <w:lastRenderedPageBreak/>
        <w:drawing>
          <wp:inline distT="0" distB="0" distL="0" distR="0" wp14:anchorId="658210C4" wp14:editId="49CA146E">
            <wp:extent cx="5295900" cy="4542420"/>
            <wp:effectExtent l="0" t="0" r="0" b="0"/>
            <wp:docPr id="9" name="Picture 9" descr="1048885-106993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48885-1069931-817"/>
                    <pic:cNvPicPr>
                      <a:picLocks noChangeAspect="1" noChangeArrowheads="1"/>
                    </pic:cNvPicPr>
                  </pic:nvPicPr>
                  <pic:blipFill>
                    <a:blip r:embed="rId29" cstate="print"/>
                    <a:srcRect/>
                    <a:stretch>
                      <a:fillRect/>
                    </a:stretch>
                  </pic:blipFill>
                  <pic:spPr bwMode="auto">
                    <a:xfrm>
                      <a:off x="0" y="0"/>
                      <a:ext cx="5292590" cy="4539581"/>
                    </a:xfrm>
                    <a:prstGeom prst="rect">
                      <a:avLst/>
                    </a:prstGeom>
                    <a:noFill/>
                    <a:ln w="9525">
                      <a:noFill/>
                      <a:miter lim="800000"/>
                      <a:headEnd/>
                      <a:tailEnd/>
                    </a:ln>
                  </pic:spPr>
                </pic:pic>
              </a:graphicData>
            </a:graphic>
          </wp:inline>
        </w:drawing>
      </w:r>
    </w:p>
    <w:p w:rsidR="00336F14" w:rsidRDefault="00336F14" w:rsidP="00604E55">
      <w:pPr>
        <w:autoSpaceDE w:val="0"/>
        <w:autoSpaceDN w:val="0"/>
        <w:adjustRightInd w:val="0"/>
        <w:spacing w:after="0" w:line="240" w:lineRule="auto"/>
        <w:jc w:val="both"/>
        <w:rPr>
          <w:rFonts w:ascii="Times New Roman" w:eastAsia="Times New Roman" w:hAnsi="Times New Roman"/>
          <w:sz w:val="20"/>
          <w:szCs w:val="20"/>
        </w:rPr>
      </w:pPr>
      <w:r w:rsidRPr="00336F14">
        <w:rPr>
          <w:rFonts w:ascii="Times New Roman" w:hAnsi="Times New Roman"/>
          <w:b/>
          <w:sz w:val="20"/>
          <w:szCs w:val="20"/>
        </w:rPr>
        <w:t>Figure 5</w:t>
      </w:r>
      <w:r w:rsidRPr="00D44883">
        <w:rPr>
          <w:rFonts w:ascii="Times New Roman" w:hAnsi="Times New Roman"/>
          <w:sz w:val="20"/>
          <w:szCs w:val="20"/>
        </w:rPr>
        <w:t xml:space="preserve"> Algorithm for management of Alopecia areata in different age groups.</w:t>
      </w:r>
      <w:r w:rsidR="0036007F">
        <w:rPr>
          <w:rFonts w:ascii="Times New Roman" w:hAnsi="Times New Roman"/>
          <w:sz w:val="20"/>
          <w:szCs w:val="20"/>
        </w:rPr>
        <w:t xml:space="preserve"> </w:t>
      </w:r>
      <w:r w:rsidRPr="00D44883">
        <w:rPr>
          <w:rFonts w:ascii="Times New Roman" w:hAnsi="Times New Roman"/>
          <w:sz w:val="20"/>
          <w:szCs w:val="20"/>
        </w:rPr>
        <w:t>(*Adapted  with</w:t>
      </w:r>
      <w:r w:rsidR="00C92203">
        <w:rPr>
          <w:rFonts w:ascii="Times New Roman" w:hAnsi="Times New Roman"/>
          <w:sz w:val="20"/>
          <w:szCs w:val="20"/>
        </w:rPr>
        <w:t xml:space="preserve"> permission from the Editor, </w:t>
      </w:r>
      <w:r w:rsidRPr="00336F14">
        <w:rPr>
          <w:rFonts w:ascii="Times New Roman" w:eastAsia="Times New Roman" w:hAnsi="Times New Roman"/>
          <w:i/>
          <w:sz w:val="20"/>
          <w:szCs w:val="20"/>
        </w:rPr>
        <w:t>J Am Acad Dermatol</w:t>
      </w:r>
      <w:r>
        <w:rPr>
          <w:rFonts w:ascii="Times New Roman" w:eastAsia="Times New Roman" w:hAnsi="Times New Roman"/>
          <w:sz w:val="20"/>
          <w:szCs w:val="20"/>
        </w:rPr>
        <w:t>.</w:t>
      </w:r>
      <w:r w:rsidRPr="00D44883">
        <w:rPr>
          <w:rFonts w:ascii="Times New Roman" w:eastAsia="Times New Roman" w:hAnsi="Times New Roman"/>
          <w:sz w:val="20"/>
          <w:szCs w:val="20"/>
        </w:rPr>
        <w:t xml:space="preserve"> 2010;62:191-202)</w:t>
      </w:r>
      <w:r>
        <w:rPr>
          <w:rFonts w:ascii="Times New Roman" w:eastAsia="Times New Roman" w:hAnsi="Times New Roman"/>
          <w:sz w:val="20"/>
          <w:szCs w:val="20"/>
        </w:rPr>
        <w:t>.</w:t>
      </w:r>
    </w:p>
    <w:p w:rsidR="00336F14" w:rsidRPr="00604E55" w:rsidRDefault="00336F14" w:rsidP="00604E55">
      <w:pPr>
        <w:autoSpaceDE w:val="0"/>
        <w:autoSpaceDN w:val="0"/>
        <w:adjustRightInd w:val="0"/>
        <w:spacing w:after="0" w:line="240" w:lineRule="auto"/>
        <w:jc w:val="both"/>
        <w:rPr>
          <w:rFonts w:ascii="Times New Roman" w:hAnsi="Times New Roman"/>
          <w:b/>
          <w:sz w:val="20"/>
        </w:rPr>
      </w:pPr>
    </w:p>
    <w:p w:rsidR="00604E55" w:rsidRDefault="00604E55" w:rsidP="00D44883">
      <w:pPr>
        <w:autoSpaceDE w:val="0"/>
        <w:autoSpaceDN w:val="0"/>
        <w:adjustRightInd w:val="0"/>
        <w:spacing w:before="100" w:beforeAutospacing="1" w:after="100" w:afterAutospacing="1" w:line="288" w:lineRule="auto"/>
        <w:jc w:val="both"/>
        <w:rPr>
          <w:rFonts w:ascii="Times New Roman" w:hAnsi="Times New Roman"/>
          <w:b/>
        </w:rPr>
        <w:sectPr w:rsidR="00604E55" w:rsidSect="00604E55">
          <w:type w:val="continuous"/>
          <w:pgSz w:w="12240" w:h="15840"/>
          <w:pgMar w:top="1440" w:right="1440" w:bottom="1440" w:left="1440" w:header="720" w:footer="720" w:gutter="0"/>
          <w:cols w:space="720"/>
          <w:docGrid w:linePitch="360"/>
        </w:sectPr>
      </w:pPr>
    </w:p>
    <w:p w:rsidR="009A2B4E" w:rsidRPr="00D44883" w:rsidRDefault="009A2B4E" w:rsidP="00336F14">
      <w:pPr>
        <w:autoSpaceDE w:val="0"/>
        <w:autoSpaceDN w:val="0"/>
        <w:adjustRightInd w:val="0"/>
        <w:spacing w:before="100" w:beforeAutospacing="1" w:after="0" w:line="288" w:lineRule="auto"/>
        <w:jc w:val="both"/>
        <w:rPr>
          <w:rFonts w:ascii="Times New Roman" w:hAnsi="Times New Roman"/>
          <w:i/>
        </w:rPr>
      </w:pPr>
      <w:r w:rsidRPr="00D44883">
        <w:rPr>
          <w:rFonts w:ascii="Times New Roman" w:hAnsi="Times New Roman"/>
          <w:i/>
        </w:rPr>
        <w:lastRenderedPageBreak/>
        <w:t>Systemic corticosteroids</w:t>
      </w:r>
    </w:p>
    <w:p w:rsidR="009A2B4E" w:rsidRPr="00D44883" w:rsidRDefault="009A2B4E" w:rsidP="00336F14">
      <w:pPr>
        <w:autoSpaceDE w:val="0"/>
        <w:autoSpaceDN w:val="0"/>
        <w:adjustRightInd w:val="0"/>
        <w:spacing w:after="100" w:afterAutospacing="1" w:line="288" w:lineRule="auto"/>
        <w:jc w:val="both"/>
        <w:rPr>
          <w:rFonts w:ascii="Times New Roman" w:hAnsi="Times New Roman"/>
        </w:rPr>
      </w:pPr>
      <w:r w:rsidRPr="00D44883">
        <w:rPr>
          <w:rFonts w:ascii="Times New Roman" w:hAnsi="Times New Roman"/>
        </w:rPr>
        <w:t>The suggested dosages of prednisolone are 1 mg/kg/day for adults and 0.1–1 mg/kg/day for children</w:t>
      </w:r>
      <w:r w:rsidR="002F0DEE" w:rsidRPr="00D44883">
        <w:rPr>
          <w:rFonts w:ascii="Times New Roman" w:hAnsi="Times New Roman"/>
        </w:rPr>
        <w:t>.</w:t>
      </w:r>
      <w:r w:rsidR="00C92203">
        <w:rPr>
          <w:rFonts w:ascii="Times New Roman" w:hAnsi="Times New Roman"/>
          <w:sz w:val="18"/>
          <w:vertAlign w:val="superscript"/>
        </w:rPr>
        <w:t>21</w:t>
      </w:r>
      <w:r w:rsidRPr="00D44883">
        <w:rPr>
          <w:rFonts w:ascii="Times New Roman" w:hAnsi="Times New Roman"/>
        </w:rPr>
        <w:t xml:space="preserve"> The dosa</w:t>
      </w:r>
      <w:r w:rsidR="002F0DEE" w:rsidRPr="00D44883">
        <w:rPr>
          <w:rFonts w:ascii="Times New Roman" w:hAnsi="Times New Roman"/>
        </w:rPr>
        <w:t xml:space="preserve">ges necessary to maintain hair </w:t>
      </w:r>
      <w:r w:rsidRPr="00D44883">
        <w:rPr>
          <w:rFonts w:ascii="Times New Roman" w:hAnsi="Times New Roman"/>
        </w:rPr>
        <w:t>regrowth in AA are between 30 and 150 mg daily</w:t>
      </w:r>
      <w:r w:rsidR="002F0DEE" w:rsidRPr="00D44883">
        <w:rPr>
          <w:rFonts w:ascii="Times New Roman" w:hAnsi="Times New Roman"/>
        </w:rPr>
        <w:t>.</w:t>
      </w:r>
      <w:r w:rsidRPr="00304278">
        <w:rPr>
          <w:rFonts w:ascii="Times New Roman" w:hAnsi="Times New Roman"/>
          <w:sz w:val="18"/>
          <w:vertAlign w:val="superscript"/>
        </w:rPr>
        <w:t>3</w:t>
      </w:r>
      <w:r w:rsidR="00C92203">
        <w:rPr>
          <w:rFonts w:ascii="Times New Roman" w:hAnsi="Times New Roman"/>
          <w:sz w:val="18"/>
          <w:vertAlign w:val="superscript"/>
        </w:rPr>
        <w:t>8</w:t>
      </w:r>
      <w:r w:rsidRPr="00D44883">
        <w:rPr>
          <w:rFonts w:ascii="Times New Roman" w:hAnsi="Times New Roman"/>
        </w:rPr>
        <w:t xml:space="preserve"> Treatment course can range from 1 to 6 months, but prolonged courses should be avoided secondary to the numerous side effects of these drugs especially when children are</w:t>
      </w:r>
      <w:r w:rsidR="002F0DEE" w:rsidRPr="00D44883">
        <w:rPr>
          <w:rFonts w:ascii="Times New Roman" w:hAnsi="Times New Roman"/>
        </w:rPr>
        <w:t xml:space="preserve"> </w:t>
      </w:r>
      <w:r w:rsidRPr="00D44883">
        <w:rPr>
          <w:rFonts w:ascii="Times New Roman" w:hAnsi="Times New Roman"/>
        </w:rPr>
        <w:t xml:space="preserve">treated. Its side effect profile in conjunction with the long-term treatment requirements and high relapse rates make systemic corticosteroids a more limited option. </w:t>
      </w:r>
      <w:proofErr w:type="spellStart"/>
      <w:r w:rsidRPr="00D44883">
        <w:rPr>
          <w:rFonts w:ascii="Times New Roman" w:hAnsi="Times New Roman"/>
        </w:rPr>
        <w:t>Friedli</w:t>
      </w:r>
      <w:proofErr w:type="spellEnd"/>
      <w:r w:rsidRPr="00D44883">
        <w:rPr>
          <w:rFonts w:ascii="Times New Roman" w:hAnsi="Times New Roman"/>
        </w:rPr>
        <w:t xml:space="preserve"> </w:t>
      </w:r>
      <w:r w:rsidRPr="00D44883">
        <w:rPr>
          <w:rFonts w:ascii="Times New Roman" w:hAnsi="Times New Roman"/>
          <w:i/>
        </w:rPr>
        <w:t>et al</w:t>
      </w:r>
      <w:r w:rsidR="002F0DEE" w:rsidRPr="00D44883">
        <w:rPr>
          <w:rFonts w:ascii="Times New Roman" w:hAnsi="Times New Roman"/>
          <w:i/>
        </w:rPr>
        <w:t>.</w:t>
      </w:r>
      <w:r w:rsidR="00C92203">
        <w:rPr>
          <w:rFonts w:ascii="Times New Roman" w:hAnsi="Times New Roman"/>
          <w:sz w:val="18"/>
          <w:vertAlign w:val="superscript"/>
        </w:rPr>
        <w:t>39</w:t>
      </w:r>
      <w:r w:rsidRPr="00D44883">
        <w:rPr>
          <w:rFonts w:ascii="Times New Roman" w:hAnsi="Times New Roman"/>
          <w:vertAlign w:val="superscript"/>
        </w:rPr>
        <w:t xml:space="preserve"> </w:t>
      </w:r>
      <w:r w:rsidRPr="00D44883">
        <w:rPr>
          <w:rFonts w:ascii="Times New Roman" w:hAnsi="Times New Roman"/>
        </w:rPr>
        <w:t xml:space="preserve">have also reported successful therapy with pulsed methylprednisolone (250 mg IV twice daily for 3 consecutive days) in patchy AA. Contraindications and side effects should </w:t>
      </w:r>
      <w:r w:rsidRPr="00D44883">
        <w:rPr>
          <w:rFonts w:ascii="Times New Roman" w:hAnsi="Times New Roman"/>
        </w:rPr>
        <w:lastRenderedPageBreak/>
        <w:t>however be discussed at length with patients considered for this therapy.</w:t>
      </w:r>
    </w:p>
    <w:p w:rsidR="009A2B4E" w:rsidRPr="00D44883" w:rsidRDefault="009A2B4E" w:rsidP="00D44883">
      <w:pPr>
        <w:autoSpaceDE w:val="0"/>
        <w:autoSpaceDN w:val="0"/>
        <w:adjustRightInd w:val="0"/>
        <w:spacing w:before="100" w:beforeAutospacing="1" w:after="100" w:afterAutospacing="1" w:line="288" w:lineRule="auto"/>
        <w:jc w:val="both"/>
        <w:rPr>
          <w:rFonts w:ascii="Times New Roman" w:hAnsi="Times New Roman"/>
          <w:vertAlign w:val="superscript"/>
        </w:rPr>
      </w:pPr>
      <w:r w:rsidRPr="00D44883">
        <w:rPr>
          <w:rFonts w:ascii="Times New Roman" w:hAnsi="Times New Roman"/>
          <w:i/>
        </w:rPr>
        <w:t>Oral mini pulse steroids</w:t>
      </w:r>
      <w:r w:rsidRPr="00D44883">
        <w:rPr>
          <w:rFonts w:ascii="Times New Roman" w:hAnsi="Times New Roman"/>
        </w:rPr>
        <w:t xml:space="preserve"> Daily oral corticosteroids have high efficacy, however their long-term use may result in serious side effects like development of hypertension, diabetes and suppression of the HPA axis. To avoid these side effects, pulse therapy was conceived.</w:t>
      </w:r>
      <w:r w:rsidR="002F0DEE" w:rsidRPr="00D44883">
        <w:rPr>
          <w:rFonts w:ascii="Times New Roman" w:hAnsi="Times New Roman"/>
        </w:rPr>
        <w:t xml:space="preserve"> </w:t>
      </w:r>
      <w:r w:rsidRPr="00D44883">
        <w:rPr>
          <w:rFonts w:ascii="Times New Roman" w:hAnsi="Times New Roman"/>
        </w:rPr>
        <w:t xml:space="preserve">In a study conducted by </w:t>
      </w:r>
      <w:proofErr w:type="spellStart"/>
      <w:r w:rsidRPr="00D44883">
        <w:rPr>
          <w:rFonts w:ascii="Times New Roman" w:hAnsi="Times New Roman"/>
        </w:rPr>
        <w:t>Pasricha</w:t>
      </w:r>
      <w:proofErr w:type="spellEnd"/>
      <w:r w:rsidRPr="00D44883">
        <w:rPr>
          <w:rFonts w:ascii="Times New Roman" w:hAnsi="Times New Roman"/>
        </w:rPr>
        <w:t xml:space="preserve"> </w:t>
      </w:r>
      <w:r w:rsidRPr="00D44883">
        <w:rPr>
          <w:rFonts w:ascii="Times New Roman" w:hAnsi="Times New Roman"/>
          <w:i/>
        </w:rPr>
        <w:t>et al</w:t>
      </w:r>
      <w:r w:rsidR="002F0DEE" w:rsidRPr="00D44883">
        <w:rPr>
          <w:rFonts w:ascii="Times New Roman" w:hAnsi="Times New Roman"/>
        </w:rPr>
        <w:t>.</w:t>
      </w:r>
      <w:r w:rsidR="00304278" w:rsidRPr="00304278">
        <w:rPr>
          <w:rFonts w:ascii="Times New Roman" w:hAnsi="Times New Roman"/>
          <w:sz w:val="18"/>
          <w:vertAlign w:val="superscript"/>
        </w:rPr>
        <w:t>4</w:t>
      </w:r>
      <w:r w:rsidR="00C92203">
        <w:rPr>
          <w:rFonts w:ascii="Times New Roman" w:hAnsi="Times New Roman"/>
          <w:sz w:val="18"/>
          <w:vertAlign w:val="superscript"/>
        </w:rPr>
        <w:t>0</w:t>
      </w:r>
      <w:r w:rsidRPr="00D44883">
        <w:rPr>
          <w:rFonts w:ascii="Times New Roman" w:hAnsi="Times New Roman"/>
        </w:rPr>
        <w:t xml:space="preserve"> betamethasone oral mini-pulse therapy is a convenient and fairly effective treatment modality for extensive alopecia areata. However,</w:t>
      </w:r>
      <w:r w:rsidR="002F0DEE" w:rsidRPr="00D44883">
        <w:rPr>
          <w:rFonts w:ascii="Times New Roman" w:hAnsi="Times New Roman"/>
        </w:rPr>
        <w:t xml:space="preserve"> </w:t>
      </w:r>
      <w:r w:rsidRPr="00D44883">
        <w:rPr>
          <w:rFonts w:ascii="Times New Roman" w:hAnsi="Times New Roman"/>
        </w:rPr>
        <w:t xml:space="preserve">it is proposed that randomized controlled trials with standard therapies on a larger number of patients are required to give more insight into the efficacy and safety of oral mini-pulse therapy for </w:t>
      </w:r>
      <w:r w:rsidRPr="00D44883">
        <w:rPr>
          <w:rFonts w:ascii="Times New Roman" w:hAnsi="Times New Roman"/>
        </w:rPr>
        <w:lastRenderedPageBreak/>
        <w:t>extensive alopecia areata Oral mini-pulse therapy (OMP) with corticosteroids has been successfully used for the treatment of alopecia areata with minimal side effects. Persistent hiccups is a rare complication of oral and intravenous corticosteroid therapy.</w:t>
      </w:r>
      <w:r w:rsidR="00C92203">
        <w:rPr>
          <w:rFonts w:ascii="Times New Roman" w:hAnsi="Times New Roman"/>
          <w:sz w:val="18"/>
          <w:vertAlign w:val="superscript"/>
        </w:rPr>
        <w:t>41</w:t>
      </w:r>
    </w:p>
    <w:p w:rsidR="009A2B4E" w:rsidRPr="00D44883" w:rsidRDefault="009A2B4E" w:rsidP="00D44883">
      <w:pPr>
        <w:autoSpaceDE w:val="0"/>
        <w:autoSpaceDN w:val="0"/>
        <w:adjustRightInd w:val="0"/>
        <w:spacing w:before="100" w:beforeAutospacing="1" w:after="100" w:afterAutospacing="1" w:line="288" w:lineRule="auto"/>
        <w:jc w:val="both"/>
        <w:rPr>
          <w:rFonts w:ascii="Times New Roman" w:hAnsi="Times New Roman"/>
          <w:b/>
          <w:i/>
        </w:rPr>
      </w:pPr>
      <w:r w:rsidRPr="00D44883">
        <w:rPr>
          <w:rFonts w:ascii="Times New Roman" w:hAnsi="Times New Roman"/>
          <w:b/>
          <w:i/>
        </w:rPr>
        <w:t>2. Minoxidil</w:t>
      </w:r>
    </w:p>
    <w:p w:rsidR="009A2B4E" w:rsidRPr="00D44883" w:rsidRDefault="009A2B4E" w:rsidP="00D44883">
      <w:pPr>
        <w:autoSpaceDE w:val="0"/>
        <w:autoSpaceDN w:val="0"/>
        <w:adjustRightInd w:val="0"/>
        <w:spacing w:before="100" w:beforeAutospacing="1" w:after="100" w:afterAutospacing="1" w:line="288" w:lineRule="auto"/>
        <w:jc w:val="both"/>
        <w:rPr>
          <w:rFonts w:ascii="Times New Roman" w:hAnsi="Times New Roman"/>
        </w:rPr>
      </w:pPr>
      <w:r w:rsidRPr="00D44883">
        <w:rPr>
          <w:rFonts w:ascii="Times New Roman" w:hAnsi="Times New Roman"/>
        </w:rPr>
        <w:t>First introduced as an antihypertensive agent, its side effect of hypertrichosis led to its use as treatment for various forms of alopecia. Minoxidil directly affects follicles by stimulating proliferation at the base of the bulb and differentiation above the dermal papilla, independent of its vascular influences</w:t>
      </w:r>
      <w:r w:rsidR="002F0DEE" w:rsidRPr="00D44883">
        <w:rPr>
          <w:rFonts w:ascii="Times New Roman" w:hAnsi="Times New Roman"/>
        </w:rPr>
        <w:t>.</w:t>
      </w:r>
      <w:r w:rsidRPr="00304278">
        <w:rPr>
          <w:rFonts w:ascii="Times New Roman" w:hAnsi="Times New Roman"/>
          <w:sz w:val="18"/>
          <w:vertAlign w:val="superscript"/>
        </w:rPr>
        <w:t>4</w:t>
      </w:r>
      <w:r w:rsidR="00C92203">
        <w:rPr>
          <w:rFonts w:ascii="Times New Roman" w:hAnsi="Times New Roman"/>
          <w:sz w:val="18"/>
          <w:vertAlign w:val="superscript"/>
        </w:rPr>
        <w:t>2</w:t>
      </w:r>
      <w:r w:rsidRPr="00D44883">
        <w:rPr>
          <w:rFonts w:ascii="Times New Roman" w:hAnsi="Times New Roman"/>
        </w:rPr>
        <w:t xml:space="preserve"> Minoxidil has shown considerable results in the management of AA and it is believed that patients resistant to minoxidil treatment often suffer from severe AA, AT or AU</w:t>
      </w:r>
      <w:r w:rsidR="002F0DEE" w:rsidRPr="00D44883">
        <w:rPr>
          <w:rFonts w:ascii="Times New Roman" w:hAnsi="Times New Roman"/>
        </w:rPr>
        <w:t>.</w:t>
      </w:r>
      <w:r w:rsidRPr="00304278">
        <w:rPr>
          <w:rFonts w:ascii="Times New Roman" w:hAnsi="Times New Roman"/>
          <w:sz w:val="18"/>
          <w:vertAlign w:val="superscript"/>
        </w:rPr>
        <w:t>4</w:t>
      </w:r>
      <w:r w:rsidR="00C92203">
        <w:rPr>
          <w:rFonts w:ascii="Times New Roman" w:hAnsi="Times New Roman"/>
          <w:sz w:val="18"/>
          <w:vertAlign w:val="superscript"/>
        </w:rPr>
        <w:t>3,4</w:t>
      </w:r>
      <w:r w:rsidRPr="00304278">
        <w:rPr>
          <w:rFonts w:ascii="Times New Roman" w:hAnsi="Times New Roman"/>
          <w:sz w:val="18"/>
          <w:vertAlign w:val="superscript"/>
        </w:rPr>
        <w:t>4</w:t>
      </w:r>
      <w:r w:rsidRPr="00D44883">
        <w:rPr>
          <w:rFonts w:ascii="Times New Roman" w:hAnsi="Times New Roman"/>
        </w:rPr>
        <w:t xml:space="preserve"> Combination therapy of minoxidil 5 % lotion and anthralin have been documented to show better results by few authors</w:t>
      </w:r>
      <w:r w:rsidR="002F0DEE" w:rsidRPr="00D44883">
        <w:rPr>
          <w:rFonts w:ascii="Times New Roman" w:hAnsi="Times New Roman"/>
        </w:rPr>
        <w:t>.</w:t>
      </w:r>
      <w:r w:rsidRPr="00304278">
        <w:rPr>
          <w:rFonts w:ascii="Times New Roman" w:hAnsi="Times New Roman"/>
          <w:sz w:val="18"/>
          <w:vertAlign w:val="superscript"/>
        </w:rPr>
        <w:t>4</w:t>
      </w:r>
      <w:r w:rsidR="00C92203">
        <w:rPr>
          <w:rFonts w:ascii="Times New Roman" w:hAnsi="Times New Roman"/>
          <w:sz w:val="18"/>
          <w:vertAlign w:val="superscript"/>
        </w:rPr>
        <w:t>5</w:t>
      </w:r>
      <w:r w:rsidRPr="00D44883">
        <w:rPr>
          <w:rFonts w:ascii="Times New Roman" w:hAnsi="Times New Roman"/>
        </w:rPr>
        <w:t xml:space="preserve"> </w:t>
      </w:r>
    </w:p>
    <w:p w:rsidR="009A2B4E" w:rsidRPr="00D44883" w:rsidRDefault="009A2B4E" w:rsidP="00D44883">
      <w:pPr>
        <w:autoSpaceDE w:val="0"/>
        <w:autoSpaceDN w:val="0"/>
        <w:adjustRightInd w:val="0"/>
        <w:spacing w:before="100" w:beforeAutospacing="1" w:after="100" w:afterAutospacing="1" w:line="288" w:lineRule="auto"/>
        <w:jc w:val="both"/>
        <w:rPr>
          <w:rFonts w:ascii="Times New Roman" w:hAnsi="Times New Roman"/>
          <w:b/>
          <w:i/>
        </w:rPr>
      </w:pPr>
      <w:r w:rsidRPr="00D44883">
        <w:rPr>
          <w:rFonts w:ascii="Times New Roman" w:hAnsi="Times New Roman"/>
          <w:b/>
          <w:i/>
        </w:rPr>
        <w:t>3. Anthralin</w:t>
      </w:r>
    </w:p>
    <w:p w:rsidR="009A2B4E" w:rsidRPr="00D44883" w:rsidRDefault="009A2B4E" w:rsidP="00D44883">
      <w:pPr>
        <w:autoSpaceDE w:val="0"/>
        <w:autoSpaceDN w:val="0"/>
        <w:adjustRightInd w:val="0"/>
        <w:spacing w:before="100" w:beforeAutospacing="1" w:after="100" w:afterAutospacing="1" w:line="288" w:lineRule="auto"/>
        <w:jc w:val="both"/>
        <w:rPr>
          <w:rFonts w:ascii="Times New Roman" w:hAnsi="Times New Roman"/>
        </w:rPr>
      </w:pPr>
      <w:r w:rsidRPr="00D44883">
        <w:rPr>
          <w:rFonts w:ascii="Times New Roman" w:hAnsi="Times New Roman"/>
        </w:rPr>
        <w:t>Anthralin exerts its effect through its irritant contact properties. It also acts through its immunosuppressive and anti-inflammatory properties via the generation of free radicals</w:t>
      </w:r>
      <w:r w:rsidR="002F0DEE" w:rsidRPr="00D44883">
        <w:rPr>
          <w:rFonts w:ascii="Times New Roman" w:hAnsi="Times New Roman"/>
        </w:rPr>
        <w:t>.</w:t>
      </w:r>
      <w:r w:rsidR="00C92203">
        <w:rPr>
          <w:rFonts w:ascii="Times New Roman" w:hAnsi="Times New Roman"/>
          <w:sz w:val="18"/>
          <w:vertAlign w:val="superscript"/>
        </w:rPr>
        <w:t>35</w:t>
      </w:r>
      <w:r w:rsidRPr="00D44883">
        <w:rPr>
          <w:rFonts w:ascii="Times New Roman" w:hAnsi="Times New Roman"/>
        </w:rPr>
        <w:t xml:space="preserve"> Patients are instructed to apply 0.5</w:t>
      </w:r>
      <w:r w:rsidR="002F0DEE" w:rsidRPr="00D44883">
        <w:rPr>
          <w:rFonts w:ascii="Times New Roman" w:hAnsi="Times New Roman"/>
        </w:rPr>
        <w:t>-</w:t>
      </w:r>
      <w:r w:rsidRPr="00D44883">
        <w:rPr>
          <w:rFonts w:ascii="Times New Roman" w:hAnsi="Times New Roman"/>
        </w:rPr>
        <w:t>1% anthralin cream to bare areas for 20</w:t>
      </w:r>
      <w:r w:rsidR="002F0DEE" w:rsidRPr="00D44883">
        <w:rPr>
          <w:rFonts w:ascii="Times New Roman" w:hAnsi="Times New Roman"/>
        </w:rPr>
        <w:t>-</w:t>
      </w:r>
      <w:r w:rsidRPr="00D44883">
        <w:rPr>
          <w:rFonts w:ascii="Times New Roman" w:hAnsi="Times New Roman"/>
        </w:rPr>
        <w:t>30 min daily over 2 weeks, gradually increasing daily exposure until low-grade erythema and pruritus develops, which when once achieved is continued for 3 to 6 months</w:t>
      </w:r>
      <w:r w:rsidR="002F0DEE" w:rsidRPr="00D44883">
        <w:rPr>
          <w:rFonts w:ascii="Times New Roman" w:hAnsi="Times New Roman"/>
        </w:rPr>
        <w:t>.</w:t>
      </w:r>
      <w:r w:rsidRPr="00304278">
        <w:rPr>
          <w:rFonts w:ascii="Times New Roman" w:hAnsi="Times New Roman"/>
          <w:sz w:val="18"/>
          <w:vertAlign w:val="superscript"/>
        </w:rPr>
        <w:t>4</w:t>
      </w:r>
      <w:r w:rsidR="00C92203">
        <w:rPr>
          <w:rFonts w:ascii="Times New Roman" w:hAnsi="Times New Roman"/>
          <w:sz w:val="18"/>
          <w:vertAlign w:val="superscript"/>
        </w:rPr>
        <w:t>6</w:t>
      </w:r>
      <w:r w:rsidRPr="00D44883">
        <w:rPr>
          <w:rFonts w:ascii="Times New Roman" w:hAnsi="Times New Roman"/>
        </w:rPr>
        <w:t xml:space="preserve"> It is believed to be a suitable agent for children under 10 years of age</w:t>
      </w:r>
      <w:r w:rsidR="002F0DEE" w:rsidRPr="00D44883">
        <w:rPr>
          <w:rFonts w:ascii="Times New Roman" w:hAnsi="Times New Roman"/>
        </w:rPr>
        <w:t>.</w:t>
      </w:r>
      <w:r w:rsidRPr="00304278">
        <w:rPr>
          <w:rFonts w:ascii="Times New Roman" w:hAnsi="Times New Roman"/>
          <w:sz w:val="18"/>
          <w:vertAlign w:val="superscript"/>
        </w:rPr>
        <w:t>4</w:t>
      </w:r>
      <w:r w:rsidR="00C92203">
        <w:rPr>
          <w:rFonts w:ascii="Times New Roman" w:hAnsi="Times New Roman"/>
          <w:sz w:val="18"/>
          <w:vertAlign w:val="superscript"/>
        </w:rPr>
        <w:t>7</w:t>
      </w:r>
      <w:r w:rsidRPr="00D44883">
        <w:rPr>
          <w:rFonts w:ascii="Times New Roman" w:hAnsi="Times New Roman"/>
        </w:rPr>
        <w:t xml:space="preserve"> Adverse effects include scaling, staining of treated skin and fabrics, folliculitis, and regional lymphadenopathy.</w:t>
      </w:r>
    </w:p>
    <w:p w:rsidR="009A2B4E" w:rsidRPr="00D44883" w:rsidRDefault="00D93D8E" w:rsidP="00D44883">
      <w:pPr>
        <w:autoSpaceDE w:val="0"/>
        <w:autoSpaceDN w:val="0"/>
        <w:adjustRightInd w:val="0"/>
        <w:spacing w:before="100" w:beforeAutospacing="1" w:after="100" w:afterAutospacing="1" w:line="288" w:lineRule="auto"/>
        <w:jc w:val="both"/>
        <w:rPr>
          <w:rFonts w:ascii="Times New Roman" w:hAnsi="Times New Roman"/>
          <w:b/>
          <w:i/>
        </w:rPr>
      </w:pPr>
      <w:r>
        <w:rPr>
          <w:rFonts w:ascii="Times New Roman" w:hAnsi="Times New Roman"/>
          <w:b/>
          <w:i/>
        </w:rPr>
        <w:br w:type="column"/>
      </w:r>
      <w:r w:rsidR="00336F14">
        <w:rPr>
          <w:rFonts w:ascii="Times New Roman" w:hAnsi="Times New Roman"/>
          <w:b/>
          <w:i/>
        </w:rPr>
        <w:lastRenderedPageBreak/>
        <w:t>4. Topical immunomodulators</w:t>
      </w:r>
    </w:p>
    <w:p w:rsidR="009A2B4E" w:rsidRPr="00D44883" w:rsidRDefault="009A2B4E" w:rsidP="00D44883">
      <w:pPr>
        <w:autoSpaceDE w:val="0"/>
        <w:autoSpaceDN w:val="0"/>
        <w:adjustRightInd w:val="0"/>
        <w:spacing w:before="100" w:beforeAutospacing="1" w:after="100" w:afterAutospacing="1" w:line="288" w:lineRule="auto"/>
        <w:jc w:val="both"/>
        <w:rPr>
          <w:rFonts w:ascii="Times New Roman" w:hAnsi="Times New Roman"/>
        </w:rPr>
      </w:pPr>
      <w:r w:rsidRPr="00D44883">
        <w:rPr>
          <w:rFonts w:ascii="Times New Roman" w:hAnsi="Times New Roman"/>
        </w:rPr>
        <w:t>Topical immunotherapy relies on inciting an allergic contact dermatitis (ACD) by applying potent contact allergens to the affected skin. It is believed that contact sensitizers act through immunomodulation of the skin and its appendages at several different points. Dinitrochlorobenzene (DNCB) was the first sensitizer used for the treatment of AA</w:t>
      </w:r>
      <w:r w:rsidR="002F0DEE" w:rsidRPr="00D44883">
        <w:rPr>
          <w:rFonts w:ascii="Times New Roman" w:hAnsi="Times New Roman"/>
        </w:rPr>
        <w:t>.</w:t>
      </w:r>
      <w:r w:rsidR="00C92203">
        <w:rPr>
          <w:rFonts w:ascii="Times New Roman" w:hAnsi="Times New Roman"/>
          <w:sz w:val="18"/>
          <w:vertAlign w:val="superscript"/>
        </w:rPr>
        <w:t>48</w:t>
      </w:r>
      <w:r w:rsidRPr="00D44883">
        <w:rPr>
          <w:rFonts w:ascii="Times New Roman" w:hAnsi="Times New Roman"/>
        </w:rPr>
        <w:t xml:space="preserve"> Other contact sensitizers used in alopecia areata are </w:t>
      </w:r>
      <w:proofErr w:type="spellStart"/>
      <w:r w:rsidRPr="00D44883">
        <w:rPr>
          <w:rFonts w:ascii="Times New Roman" w:hAnsi="Times New Roman"/>
        </w:rPr>
        <w:t>diphenyl-cyclo-propenone</w:t>
      </w:r>
      <w:proofErr w:type="spellEnd"/>
      <w:r w:rsidRPr="00D44883">
        <w:rPr>
          <w:rFonts w:ascii="Times New Roman" w:hAnsi="Times New Roman"/>
        </w:rPr>
        <w:t xml:space="preserve"> (DPCP)</w:t>
      </w:r>
      <w:r w:rsidRPr="00D44883">
        <w:rPr>
          <w:rFonts w:ascii="Times New Roman" w:hAnsi="Times New Roman"/>
          <w:vertAlign w:val="superscript"/>
        </w:rPr>
        <w:t xml:space="preserve"> </w:t>
      </w:r>
      <w:r w:rsidRPr="00D44883">
        <w:rPr>
          <w:rFonts w:ascii="Times New Roman" w:hAnsi="Times New Roman"/>
        </w:rPr>
        <w:t>and squaric acid dibutyl ester (SADBE)</w:t>
      </w:r>
      <w:r w:rsidR="002F0DEE" w:rsidRPr="00D44883">
        <w:rPr>
          <w:rFonts w:ascii="Times New Roman" w:hAnsi="Times New Roman"/>
        </w:rPr>
        <w:t>.</w:t>
      </w:r>
      <w:r w:rsidR="00C92203">
        <w:rPr>
          <w:rFonts w:ascii="Times New Roman" w:hAnsi="Times New Roman"/>
          <w:sz w:val="18"/>
          <w:vertAlign w:val="superscript"/>
        </w:rPr>
        <w:t>49</w:t>
      </w:r>
      <w:r w:rsidRPr="00D44883">
        <w:rPr>
          <w:rFonts w:ascii="Times New Roman" w:hAnsi="Times New Roman"/>
        </w:rPr>
        <w:t xml:space="preserve"> The only disadvantage of DNCB is its mutagenicity by Ames test. DNCB was however found non-carcinogenic when fed in large doses in rats, mice, guinea pigs and man.</w:t>
      </w:r>
      <w:r w:rsidRPr="00D44883">
        <w:rPr>
          <w:rFonts w:ascii="Times New Roman" w:hAnsi="Times New Roman"/>
          <w:vertAlign w:val="superscript"/>
        </w:rPr>
        <w:t xml:space="preserve"> </w:t>
      </w:r>
      <w:proofErr w:type="spellStart"/>
      <w:r w:rsidRPr="00D44883">
        <w:rPr>
          <w:rFonts w:ascii="Times New Roman" w:hAnsi="Times New Roman"/>
        </w:rPr>
        <w:t>Happle</w:t>
      </w:r>
      <w:proofErr w:type="spellEnd"/>
      <w:r w:rsidRPr="00D44883">
        <w:rPr>
          <w:rFonts w:ascii="Times New Roman" w:hAnsi="Times New Roman"/>
        </w:rPr>
        <w:t xml:space="preserve"> and Edternacht</w:t>
      </w:r>
      <w:r w:rsidRPr="00304278">
        <w:rPr>
          <w:rFonts w:ascii="Times New Roman" w:hAnsi="Times New Roman"/>
          <w:iCs/>
          <w:sz w:val="18"/>
          <w:vertAlign w:val="superscript"/>
        </w:rPr>
        <w:t>5</w:t>
      </w:r>
      <w:r w:rsidR="00C92203">
        <w:rPr>
          <w:rFonts w:ascii="Times New Roman" w:hAnsi="Times New Roman"/>
          <w:iCs/>
          <w:sz w:val="18"/>
          <w:vertAlign w:val="superscript"/>
        </w:rPr>
        <w:t>0</w:t>
      </w:r>
      <w:r w:rsidRPr="00D44883">
        <w:rPr>
          <w:rFonts w:ascii="Times New Roman" w:hAnsi="Times New Roman"/>
        </w:rPr>
        <w:t xml:space="preserve"> had a good response with DNCB. </w:t>
      </w:r>
      <w:proofErr w:type="spellStart"/>
      <w:r w:rsidRPr="00D44883">
        <w:rPr>
          <w:rFonts w:ascii="Times New Roman" w:hAnsi="Times New Roman"/>
        </w:rPr>
        <w:t>Inosiplex</w:t>
      </w:r>
      <w:proofErr w:type="spellEnd"/>
      <w:r w:rsidRPr="00D44883">
        <w:rPr>
          <w:rFonts w:ascii="Times New Roman" w:hAnsi="Times New Roman"/>
        </w:rPr>
        <w:t>, a synthetic drug that acts as an immunomodulating agent was used recently in cases of alopecia totalis and cell mediated immunodeficiency states with satisfactory results</w:t>
      </w:r>
      <w:r w:rsidR="002F0DEE" w:rsidRPr="00D44883">
        <w:rPr>
          <w:rFonts w:ascii="Times New Roman" w:hAnsi="Times New Roman"/>
        </w:rPr>
        <w:t>.</w:t>
      </w:r>
      <w:r w:rsidRPr="00304278">
        <w:rPr>
          <w:rFonts w:ascii="Times New Roman" w:hAnsi="Times New Roman"/>
          <w:sz w:val="18"/>
          <w:vertAlign w:val="superscript"/>
        </w:rPr>
        <w:t>5</w:t>
      </w:r>
      <w:r w:rsidR="00C92203">
        <w:rPr>
          <w:rFonts w:ascii="Times New Roman" w:hAnsi="Times New Roman"/>
          <w:sz w:val="18"/>
          <w:vertAlign w:val="superscript"/>
        </w:rPr>
        <w:t>1</w:t>
      </w:r>
      <w:r w:rsidRPr="00D44883">
        <w:rPr>
          <w:rFonts w:ascii="Times New Roman" w:hAnsi="Times New Roman"/>
        </w:rPr>
        <w:t xml:space="preserve"> Adverse effects of topical immunotherapy include pruritus, mild erythema, scaling, and postauricular lymphadenopathy. Reported undesired side effects include contact urticaria,</w:t>
      </w:r>
      <w:r w:rsidR="002F0DEE" w:rsidRPr="00D44883">
        <w:rPr>
          <w:rFonts w:ascii="Times New Roman" w:hAnsi="Times New Roman"/>
        </w:rPr>
        <w:t xml:space="preserve"> </w:t>
      </w:r>
      <w:r w:rsidRPr="00D44883">
        <w:rPr>
          <w:rFonts w:ascii="Times New Roman" w:hAnsi="Times New Roman"/>
        </w:rPr>
        <w:t>p</w:t>
      </w:r>
      <w:r w:rsidR="002F0DEE" w:rsidRPr="00D44883">
        <w:rPr>
          <w:rFonts w:ascii="Times New Roman" w:hAnsi="Times New Roman"/>
        </w:rPr>
        <w:t>ostinflammatory hyper- and hypo</w:t>
      </w:r>
      <w:r w:rsidRPr="00D44883">
        <w:rPr>
          <w:rFonts w:ascii="Times New Roman" w:hAnsi="Times New Roman"/>
        </w:rPr>
        <w:t>pigmentation, erythema mutliforme, facial or eyelid edema, fever, flulike symptoms, anaphylaxis,</w:t>
      </w:r>
      <w:r w:rsidR="002F0DEE" w:rsidRPr="00D44883">
        <w:rPr>
          <w:rFonts w:ascii="Times New Roman" w:hAnsi="Times New Roman"/>
        </w:rPr>
        <w:t xml:space="preserve"> </w:t>
      </w:r>
      <w:r w:rsidRPr="00D44883">
        <w:rPr>
          <w:rFonts w:ascii="Times New Roman" w:hAnsi="Times New Roman"/>
        </w:rPr>
        <w:t>“dyschromia in confetti,” and vitiligo.</w:t>
      </w:r>
    </w:p>
    <w:p w:rsidR="009A2B4E" w:rsidRPr="00336F14" w:rsidRDefault="009A2B4E" w:rsidP="00336F14">
      <w:pPr>
        <w:pStyle w:val="ListParagraph"/>
        <w:numPr>
          <w:ilvl w:val="0"/>
          <w:numId w:val="2"/>
        </w:numPr>
        <w:autoSpaceDE w:val="0"/>
        <w:autoSpaceDN w:val="0"/>
        <w:adjustRightInd w:val="0"/>
        <w:spacing w:before="100" w:beforeAutospacing="1" w:after="100" w:afterAutospacing="1" w:line="288" w:lineRule="auto"/>
        <w:ind w:left="360"/>
        <w:jc w:val="both"/>
        <w:rPr>
          <w:rFonts w:ascii="Times New Roman" w:hAnsi="Times New Roman"/>
          <w:b/>
          <w:i/>
        </w:rPr>
      </w:pPr>
      <w:r w:rsidRPr="00336F14">
        <w:rPr>
          <w:rFonts w:ascii="Times New Roman" w:hAnsi="Times New Roman"/>
          <w:b/>
          <w:i/>
        </w:rPr>
        <w:t>PUVA</w:t>
      </w:r>
    </w:p>
    <w:p w:rsidR="009A2B4E" w:rsidRPr="00D44883" w:rsidRDefault="009A2B4E" w:rsidP="00D44883">
      <w:pPr>
        <w:autoSpaceDE w:val="0"/>
        <w:autoSpaceDN w:val="0"/>
        <w:adjustRightInd w:val="0"/>
        <w:spacing w:before="100" w:beforeAutospacing="1" w:after="100" w:afterAutospacing="1" w:line="288" w:lineRule="auto"/>
        <w:jc w:val="both"/>
        <w:rPr>
          <w:rFonts w:ascii="Times New Roman" w:hAnsi="Times New Roman"/>
        </w:rPr>
      </w:pPr>
      <w:r w:rsidRPr="00D44883">
        <w:rPr>
          <w:rFonts w:ascii="Times New Roman" w:hAnsi="Times New Roman"/>
        </w:rPr>
        <w:t xml:space="preserve">The use of PUVA (psoralen plus ultraviolet light A) is based on the concept that the mononuclear cells and Langerhans cells that surround the affected hair follicles may play a direct pathogenic role and that PUVA therapy can eradicate this inflammatory cell infiltrate. Recently, </w:t>
      </w:r>
      <w:proofErr w:type="spellStart"/>
      <w:r w:rsidRPr="00D44883">
        <w:rPr>
          <w:rFonts w:ascii="Times New Roman" w:hAnsi="Times New Roman"/>
        </w:rPr>
        <w:t>Whitmont</w:t>
      </w:r>
      <w:proofErr w:type="spellEnd"/>
      <w:r w:rsidRPr="00D44883">
        <w:rPr>
          <w:rFonts w:ascii="Times New Roman" w:hAnsi="Times New Roman"/>
        </w:rPr>
        <w:t xml:space="preserve"> did a study with 8-methoxypsoralen (8-MOP) (oral dose-0.5 mg/ kg) plus UVA radiation at 1</w:t>
      </w:r>
      <w:r w:rsidR="00C92203">
        <w:rPr>
          <w:rFonts w:ascii="Times New Roman" w:hAnsi="Times New Roman"/>
        </w:rPr>
        <w:t xml:space="preserve"> </w:t>
      </w:r>
      <w:r w:rsidRPr="00D44883">
        <w:rPr>
          <w:rFonts w:ascii="Times New Roman" w:hAnsi="Times New Roman"/>
        </w:rPr>
        <w:t>J/cm</w:t>
      </w:r>
      <w:r w:rsidRPr="00304278">
        <w:rPr>
          <w:rFonts w:ascii="Times New Roman" w:hAnsi="Times New Roman"/>
          <w:vertAlign w:val="superscript"/>
        </w:rPr>
        <w:t>2</w:t>
      </w:r>
      <w:r w:rsidRPr="00D44883">
        <w:rPr>
          <w:rFonts w:ascii="Times New Roman" w:hAnsi="Times New Roman"/>
        </w:rPr>
        <w:t xml:space="preserve"> and have </w:t>
      </w:r>
      <w:r w:rsidRPr="00D44883">
        <w:rPr>
          <w:rFonts w:ascii="Times New Roman" w:hAnsi="Times New Roman"/>
        </w:rPr>
        <w:lastRenderedPageBreak/>
        <w:t>demonstrated complete hair regrowth in patients with AA totalis (53%) and AA universalis (55%) and a low relapse rate among these patients (21%) within a long period of follow up (means 5.2 years)</w:t>
      </w:r>
      <w:r w:rsidR="002F0DEE" w:rsidRPr="00D44883">
        <w:rPr>
          <w:rFonts w:ascii="Times New Roman" w:hAnsi="Times New Roman"/>
        </w:rPr>
        <w:t>.</w:t>
      </w:r>
      <w:r w:rsidR="00C92203">
        <w:rPr>
          <w:rFonts w:ascii="Times New Roman" w:hAnsi="Times New Roman"/>
          <w:sz w:val="18"/>
          <w:vertAlign w:val="superscript"/>
        </w:rPr>
        <w:t>52</w:t>
      </w:r>
      <w:r w:rsidRPr="00D44883">
        <w:rPr>
          <w:rFonts w:ascii="Times New Roman" w:hAnsi="Times New Roman"/>
        </w:rPr>
        <w:t xml:space="preserve"> In 2005, Mohamed </w:t>
      </w:r>
      <w:r w:rsidRPr="00304278">
        <w:rPr>
          <w:rFonts w:ascii="Times New Roman" w:hAnsi="Times New Roman"/>
          <w:i/>
          <w:iCs/>
        </w:rPr>
        <w:t>et al</w:t>
      </w:r>
      <w:r w:rsidRPr="00304278">
        <w:rPr>
          <w:rFonts w:ascii="Times New Roman" w:hAnsi="Times New Roman"/>
          <w:i/>
        </w:rPr>
        <w:t>.</w:t>
      </w:r>
      <w:r w:rsidR="00304278" w:rsidRPr="00304278">
        <w:rPr>
          <w:rFonts w:ascii="Times New Roman" w:hAnsi="Times New Roman"/>
          <w:sz w:val="18"/>
          <w:vertAlign w:val="superscript"/>
        </w:rPr>
        <w:t>5</w:t>
      </w:r>
      <w:r w:rsidR="00C92203">
        <w:rPr>
          <w:rFonts w:ascii="Times New Roman" w:hAnsi="Times New Roman"/>
          <w:sz w:val="18"/>
          <w:vertAlign w:val="superscript"/>
        </w:rPr>
        <w:t>3</w:t>
      </w:r>
      <w:r w:rsidRPr="00D44883">
        <w:rPr>
          <w:rFonts w:ascii="Times New Roman" w:hAnsi="Times New Roman"/>
        </w:rPr>
        <w:t xml:space="preserve"> did a large study (124 patients with AA and 25 patients with AA totalis or universalis)</w:t>
      </w:r>
      <w:r w:rsidR="002F0DEE" w:rsidRPr="00D44883">
        <w:rPr>
          <w:rFonts w:ascii="Times New Roman" w:hAnsi="Times New Roman"/>
        </w:rPr>
        <w:t>.</w:t>
      </w:r>
      <w:r w:rsidRPr="00D44883">
        <w:rPr>
          <w:rFonts w:ascii="Times New Roman" w:hAnsi="Times New Roman"/>
        </w:rPr>
        <w:t xml:space="preserve"> They used topical 8-MOP plus </w:t>
      </w:r>
      <w:r w:rsidR="002F0DEE" w:rsidRPr="00D44883">
        <w:rPr>
          <w:rFonts w:ascii="Times New Roman" w:hAnsi="Times New Roman"/>
        </w:rPr>
        <w:t xml:space="preserve">UVA </w:t>
      </w:r>
      <w:proofErr w:type="spellStart"/>
      <w:r w:rsidR="002F0DEE" w:rsidRPr="00D44883">
        <w:rPr>
          <w:rFonts w:ascii="Times New Roman" w:hAnsi="Times New Roman"/>
        </w:rPr>
        <w:t>radiancy</w:t>
      </w:r>
      <w:proofErr w:type="spellEnd"/>
      <w:r w:rsidR="002F0DEE" w:rsidRPr="00D44883">
        <w:rPr>
          <w:rFonts w:ascii="Times New Roman" w:hAnsi="Times New Roman"/>
        </w:rPr>
        <w:t xml:space="preserve"> at higher doses (8-</w:t>
      </w:r>
      <w:r w:rsidRPr="00D44883">
        <w:rPr>
          <w:rFonts w:ascii="Times New Roman" w:hAnsi="Times New Roman"/>
        </w:rPr>
        <w:t>42 J/cm</w:t>
      </w:r>
      <w:r w:rsidRPr="00D44883">
        <w:rPr>
          <w:rFonts w:ascii="Times New Roman" w:hAnsi="Times New Roman"/>
          <w:vertAlign w:val="superscript"/>
        </w:rPr>
        <w:t>2</w:t>
      </w:r>
      <w:r w:rsidRPr="00D44883">
        <w:rPr>
          <w:rFonts w:ascii="Times New Roman" w:hAnsi="Times New Roman"/>
        </w:rPr>
        <w:t>) and they found that 85% of patients from the AA group had good or excellent response to the tre</w:t>
      </w:r>
      <w:r w:rsidR="007607A3">
        <w:rPr>
          <w:rFonts w:ascii="Times New Roman" w:hAnsi="Times New Roman"/>
        </w:rPr>
        <w:t>atment, and 14 patients from AA-</w:t>
      </w:r>
      <w:r w:rsidRPr="00D44883">
        <w:rPr>
          <w:rFonts w:ascii="Times New Roman" w:hAnsi="Times New Roman"/>
        </w:rPr>
        <w:t>U group had 50% hair regrowth. Side effects included slight erythema and painful burning in patients who did not protect their scalp from sunlight after PUVA exposure. Recurrence of hair loss was noted in eight cases after a period of 10 months to 2 years of treatment</w:t>
      </w:r>
      <w:r w:rsidR="002F0DEE" w:rsidRPr="00D44883">
        <w:rPr>
          <w:rFonts w:ascii="Times New Roman" w:hAnsi="Times New Roman"/>
        </w:rPr>
        <w:t>.</w:t>
      </w:r>
      <w:r w:rsidRPr="00D44883">
        <w:rPr>
          <w:rFonts w:ascii="Times New Roman" w:hAnsi="Times New Roman"/>
        </w:rPr>
        <w:t xml:space="preserve"> </w:t>
      </w:r>
    </w:p>
    <w:p w:rsidR="009A2B4E" w:rsidRPr="00D44883" w:rsidRDefault="009A2B4E" w:rsidP="00D44883">
      <w:pPr>
        <w:autoSpaceDE w:val="0"/>
        <w:autoSpaceDN w:val="0"/>
        <w:adjustRightInd w:val="0"/>
        <w:spacing w:before="100" w:beforeAutospacing="1" w:after="100" w:afterAutospacing="1" w:line="288" w:lineRule="auto"/>
        <w:jc w:val="both"/>
        <w:rPr>
          <w:rFonts w:ascii="Times New Roman" w:hAnsi="Times New Roman"/>
          <w:vertAlign w:val="superscript"/>
        </w:rPr>
      </w:pPr>
      <w:r w:rsidRPr="00D44883">
        <w:rPr>
          <w:rFonts w:ascii="Times New Roman" w:hAnsi="Times New Roman"/>
        </w:rPr>
        <w:t>The relatively simple procedure of PUVASOL therapy (</w:t>
      </w:r>
      <w:r w:rsidR="002F0DEE" w:rsidRPr="00D44883">
        <w:rPr>
          <w:rFonts w:ascii="Times New Roman" w:hAnsi="Times New Roman"/>
        </w:rPr>
        <w:t>l</w:t>
      </w:r>
      <w:r w:rsidRPr="00D44883">
        <w:rPr>
          <w:rFonts w:ascii="Times New Roman" w:hAnsi="Times New Roman"/>
        </w:rPr>
        <w:t>ocal and systemic) because of good availability of solar radiation, negligible side effects, encouraging results and non-availability of various other procedures and frequent treatment failures with these treatment schedules makes this procedure better suited in the tropics.</w:t>
      </w:r>
      <w:r w:rsidRPr="007607A3">
        <w:rPr>
          <w:rFonts w:ascii="Times New Roman" w:hAnsi="Times New Roman"/>
          <w:sz w:val="18"/>
          <w:vertAlign w:val="superscript"/>
        </w:rPr>
        <w:t>5</w:t>
      </w:r>
      <w:r w:rsidR="00C92203">
        <w:rPr>
          <w:rFonts w:ascii="Times New Roman" w:hAnsi="Times New Roman"/>
          <w:sz w:val="18"/>
          <w:vertAlign w:val="superscript"/>
        </w:rPr>
        <w:t>4</w:t>
      </w:r>
    </w:p>
    <w:p w:rsidR="009A2B4E" w:rsidRPr="00336F14" w:rsidRDefault="009A2B4E" w:rsidP="00336F14">
      <w:pPr>
        <w:numPr>
          <w:ilvl w:val="0"/>
          <w:numId w:val="2"/>
        </w:numPr>
        <w:autoSpaceDE w:val="0"/>
        <w:autoSpaceDN w:val="0"/>
        <w:adjustRightInd w:val="0"/>
        <w:spacing w:before="100" w:beforeAutospacing="1" w:after="100" w:afterAutospacing="1" w:line="288" w:lineRule="auto"/>
        <w:ind w:left="360"/>
        <w:jc w:val="both"/>
        <w:rPr>
          <w:rFonts w:ascii="Times New Roman" w:hAnsi="Times New Roman"/>
          <w:b/>
          <w:bCs/>
        </w:rPr>
      </w:pPr>
      <w:r w:rsidRPr="00336F14">
        <w:rPr>
          <w:rFonts w:ascii="Times New Roman" w:hAnsi="Times New Roman"/>
          <w:b/>
          <w:bCs/>
          <w:i/>
        </w:rPr>
        <w:t>Cyclosporine A</w:t>
      </w:r>
      <w:r w:rsidRPr="00336F14">
        <w:rPr>
          <w:rFonts w:ascii="Times New Roman" w:hAnsi="Times New Roman"/>
          <w:b/>
          <w:bCs/>
        </w:rPr>
        <w:t xml:space="preserve"> (</w:t>
      </w:r>
      <w:proofErr w:type="spellStart"/>
      <w:r w:rsidRPr="00336F14">
        <w:rPr>
          <w:rFonts w:ascii="Times New Roman" w:hAnsi="Times New Roman"/>
          <w:b/>
          <w:bCs/>
        </w:rPr>
        <w:t>CsA</w:t>
      </w:r>
      <w:proofErr w:type="spellEnd"/>
      <w:r w:rsidRPr="00336F14">
        <w:rPr>
          <w:rFonts w:ascii="Times New Roman" w:hAnsi="Times New Roman"/>
          <w:b/>
          <w:bCs/>
        </w:rPr>
        <w:t>)</w:t>
      </w:r>
    </w:p>
    <w:p w:rsidR="009A2B4E" w:rsidRPr="00D44883" w:rsidRDefault="009A2B4E" w:rsidP="00D44883">
      <w:pPr>
        <w:autoSpaceDE w:val="0"/>
        <w:autoSpaceDN w:val="0"/>
        <w:adjustRightInd w:val="0"/>
        <w:spacing w:before="100" w:beforeAutospacing="1" w:after="100" w:afterAutospacing="1" w:line="288" w:lineRule="auto"/>
        <w:jc w:val="both"/>
        <w:rPr>
          <w:rFonts w:ascii="Times New Roman" w:hAnsi="Times New Roman"/>
        </w:rPr>
      </w:pPr>
      <w:r w:rsidRPr="00D44883">
        <w:rPr>
          <w:rFonts w:ascii="Times New Roman" w:hAnsi="Times New Roman"/>
        </w:rPr>
        <w:t xml:space="preserve">Cyclosporine A is a common </w:t>
      </w:r>
      <w:r w:rsidR="00D93D8E">
        <w:rPr>
          <w:rFonts w:ascii="Times New Roman" w:hAnsi="Times New Roman"/>
        </w:rPr>
        <w:t>immunosuppressive</w:t>
      </w:r>
      <w:r w:rsidRPr="00D44883">
        <w:rPr>
          <w:rFonts w:ascii="Times New Roman" w:hAnsi="Times New Roman"/>
        </w:rPr>
        <w:t xml:space="preserve"> drug used in post-transplantation patients which exerts its effect via inhibition of T-cell activation. A common cutaneous side effect is hypertrichosis, which occurs in approximately 80% of patients, possibly as a result of prolongation of the anagen phase of the hair cycle. It also decreases the perifollicular lymphocytic infiltrates, particularly the mean number of helper T cells</w:t>
      </w:r>
      <w:r w:rsidR="00D44883" w:rsidRPr="00D44883">
        <w:rPr>
          <w:rFonts w:ascii="Times New Roman" w:hAnsi="Times New Roman"/>
        </w:rPr>
        <w:t>.</w:t>
      </w:r>
      <w:r w:rsidRPr="007607A3">
        <w:rPr>
          <w:rFonts w:ascii="Times New Roman" w:hAnsi="Times New Roman"/>
          <w:sz w:val="18"/>
          <w:vertAlign w:val="superscript"/>
        </w:rPr>
        <w:t>5</w:t>
      </w:r>
      <w:r w:rsidR="00C92203">
        <w:rPr>
          <w:rFonts w:ascii="Times New Roman" w:hAnsi="Times New Roman"/>
          <w:sz w:val="18"/>
          <w:vertAlign w:val="superscript"/>
        </w:rPr>
        <w:t>5</w:t>
      </w:r>
      <w:r w:rsidRPr="00D44883">
        <w:rPr>
          <w:rFonts w:ascii="Times New Roman" w:hAnsi="Times New Roman"/>
        </w:rPr>
        <w:t xml:space="preserve"> Successful use of systemic </w:t>
      </w:r>
      <w:proofErr w:type="spellStart"/>
      <w:r w:rsidRPr="00D44883">
        <w:rPr>
          <w:rFonts w:ascii="Times New Roman" w:hAnsi="Times New Roman"/>
        </w:rPr>
        <w:t>CsA</w:t>
      </w:r>
      <w:proofErr w:type="spellEnd"/>
      <w:r w:rsidRPr="00D44883">
        <w:rPr>
          <w:rFonts w:ascii="Times New Roman" w:hAnsi="Times New Roman"/>
        </w:rPr>
        <w:t xml:space="preserve"> in patients w</w:t>
      </w:r>
      <w:r w:rsidR="00C92203">
        <w:rPr>
          <w:rFonts w:ascii="Times New Roman" w:hAnsi="Times New Roman"/>
        </w:rPr>
        <w:t xml:space="preserve">ith AA has been conflicting as </w:t>
      </w:r>
      <w:r w:rsidRPr="00D44883">
        <w:rPr>
          <w:rFonts w:ascii="Times New Roman" w:hAnsi="Times New Roman"/>
        </w:rPr>
        <w:t xml:space="preserve">it is a nephrotoxic, hepatotoxic drug, it also causes gingival </w:t>
      </w:r>
      <w:r w:rsidRPr="00D44883">
        <w:rPr>
          <w:rFonts w:ascii="Times New Roman" w:hAnsi="Times New Roman"/>
        </w:rPr>
        <w:lastRenderedPageBreak/>
        <w:t>hyperplasia, headaches, tremors, and hyperlipidemia</w:t>
      </w:r>
      <w:r w:rsidR="00D44883" w:rsidRPr="00D44883">
        <w:rPr>
          <w:rFonts w:ascii="Times New Roman" w:hAnsi="Times New Roman"/>
        </w:rPr>
        <w:t>.</w:t>
      </w:r>
      <w:r w:rsidRPr="007607A3">
        <w:rPr>
          <w:rFonts w:ascii="Times New Roman" w:hAnsi="Times New Roman"/>
          <w:sz w:val="18"/>
          <w:vertAlign w:val="superscript"/>
        </w:rPr>
        <w:t>5</w:t>
      </w:r>
      <w:r w:rsidR="00C92203">
        <w:rPr>
          <w:rFonts w:ascii="Times New Roman" w:hAnsi="Times New Roman"/>
          <w:sz w:val="18"/>
          <w:vertAlign w:val="superscript"/>
        </w:rPr>
        <w:t>6</w:t>
      </w:r>
    </w:p>
    <w:p w:rsidR="009A2B4E" w:rsidRPr="00700F0C" w:rsidRDefault="009A2B4E" w:rsidP="00700F0C">
      <w:pPr>
        <w:numPr>
          <w:ilvl w:val="0"/>
          <w:numId w:val="2"/>
        </w:numPr>
        <w:autoSpaceDE w:val="0"/>
        <w:autoSpaceDN w:val="0"/>
        <w:adjustRightInd w:val="0"/>
        <w:spacing w:before="100" w:beforeAutospacing="1" w:after="100" w:afterAutospacing="1" w:line="288" w:lineRule="auto"/>
        <w:ind w:left="360"/>
        <w:jc w:val="both"/>
        <w:rPr>
          <w:rFonts w:ascii="Times New Roman" w:hAnsi="Times New Roman"/>
          <w:b/>
          <w:bCs/>
          <w:i/>
        </w:rPr>
      </w:pPr>
      <w:r w:rsidRPr="00700F0C">
        <w:rPr>
          <w:rFonts w:ascii="Times New Roman" w:hAnsi="Times New Roman"/>
          <w:b/>
          <w:bCs/>
          <w:i/>
        </w:rPr>
        <w:t>Tacrolimus</w:t>
      </w:r>
    </w:p>
    <w:p w:rsidR="009A2B4E" w:rsidRPr="00D44883" w:rsidRDefault="009A2B4E" w:rsidP="00D44883">
      <w:pPr>
        <w:autoSpaceDE w:val="0"/>
        <w:autoSpaceDN w:val="0"/>
        <w:adjustRightInd w:val="0"/>
        <w:spacing w:before="100" w:beforeAutospacing="1" w:after="100" w:afterAutospacing="1" w:line="288" w:lineRule="auto"/>
        <w:jc w:val="both"/>
        <w:rPr>
          <w:rFonts w:ascii="Times New Roman" w:hAnsi="Times New Roman"/>
        </w:rPr>
      </w:pPr>
      <w:r w:rsidRPr="00D44883">
        <w:rPr>
          <w:rFonts w:ascii="Times New Roman" w:hAnsi="Times New Roman"/>
        </w:rPr>
        <w:t>Tacrolimus is a topical calcineurin inhibitor that inhibits transcription following T-cell activation of several cytokines including interleukin-2, interferon-</w:t>
      </w:r>
      <w:r w:rsidR="00D93D8E">
        <w:rPr>
          <w:rFonts w:ascii="Times New Roman" w:hAnsi="Times New Roman"/>
        </w:rPr>
        <w:t xml:space="preserve">γ </w:t>
      </w:r>
      <w:r w:rsidRPr="00D44883">
        <w:rPr>
          <w:rFonts w:ascii="Times New Roman" w:hAnsi="Times New Roman"/>
        </w:rPr>
        <w:t>and tumor necrosis factor</w:t>
      </w:r>
      <w:r w:rsidR="00D44883" w:rsidRPr="00D44883">
        <w:rPr>
          <w:rFonts w:ascii="Times New Roman" w:hAnsi="Times New Roman"/>
        </w:rPr>
        <w:t>.</w:t>
      </w:r>
      <w:r w:rsidRPr="007607A3">
        <w:rPr>
          <w:rFonts w:ascii="Times New Roman" w:hAnsi="Times New Roman"/>
          <w:sz w:val="18"/>
          <w:vertAlign w:val="superscript"/>
        </w:rPr>
        <w:t>5</w:t>
      </w:r>
      <w:r w:rsidR="00C92203">
        <w:rPr>
          <w:rFonts w:ascii="Times New Roman" w:hAnsi="Times New Roman"/>
          <w:sz w:val="18"/>
          <w:vertAlign w:val="superscript"/>
        </w:rPr>
        <w:t>7</w:t>
      </w:r>
      <w:r w:rsidRPr="00D44883">
        <w:rPr>
          <w:rFonts w:ascii="Times New Roman" w:hAnsi="Times New Roman"/>
        </w:rPr>
        <w:t xml:space="preserve"> Yamamoto </w:t>
      </w:r>
      <w:r w:rsidRPr="00D44883">
        <w:rPr>
          <w:rFonts w:ascii="Times New Roman" w:hAnsi="Times New Roman"/>
          <w:i/>
          <w:iCs/>
        </w:rPr>
        <w:t>et al</w:t>
      </w:r>
      <w:r w:rsidRPr="00D44883">
        <w:rPr>
          <w:rFonts w:ascii="Times New Roman" w:hAnsi="Times New Roman"/>
        </w:rPr>
        <w:t>.</w:t>
      </w:r>
      <w:r w:rsidR="00C44392">
        <w:rPr>
          <w:rFonts w:ascii="Times New Roman" w:hAnsi="Times New Roman"/>
          <w:sz w:val="18"/>
          <w:vertAlign w:val="superscript"/>
        </w:rPr>
        <w:t>58</w:t>
      </w:r>
      <w:r w:rsidRPr="00D44883">
        <w:rPr>
          <w:rFonts w:ascii="Times New Roman" w:hAnsi="Times New Roman"/>
        </w:rPr>
        <w:t xml:space="preserve"> reported in their findings that tacrolimus stimulated hair growth in mice</w:t>
      </w:r>
      <w:r w:rsidR="00D44883" w:rsidRPr="00D44883">
        <w:rPr>
          <w:rFonts w:ascii="Times New Roman" w:hAnsi="Times New Roman"/>
          <w:vertAlign w:val="superscript"/>
        </w:rPr>
        <w:t xml:space="preserve"> </w:t>
      </w:r>
      <w:r w:rsidRPr="00D44883">
        <w:rPr>
          <w:rFonts w:ascii="Times New Roman" w:hAnsi="Times New Roman"/>
        </w:rPr>
        <w:t>although subsequent studies showed conflicting results</w:t>
      </w:r>
      <w:r w:rsidR="00D44883" w:rsidRPr="00D44883">
        <w:rPr>
          <w:rFonts w:ascii="Times New Roman" w:hAnsi="Times New Roman"/>
        </w:rPr>
        <w:t>.</w:t>
      </w:r>
      <w:r w:rsidR="00C44392">
        <w:rPr>
          <w:rFonts w:ascii="Times New Roman" w:hAnsi="Times New Roman"/>
          <w:sz w:val="18"/>
          <w:vertAlign w:val="superscript"/>
        </w:rPr>
        <w:t>59</w:t>
      </w:r>
    </w:p>
    <w:p w:rsidR="00700F0C" w:rsidRPr="00700F0C" w:rsidRDefault="009A2B4E" w:rsidP="00700F0C">
      <w:pPr>
        <w:pStyle w:val="Heading1"/>
        <w:numPr>
          <w:ilvl w:val="0"/>
          <w:numId w:val="2"/>
        </w:numPr>
        <w:spacing w:line="288" w:lineRule="auto"/>
        <w:ind w:left="360"/>
        <w:jc w:val="both"/>
        <w:rPr>
          <w:i/>
          <w:sz w:val="22"/>
          <w:szCs w:val="22"/>
        </w:rPr>
      </w:pPr>
      <w:r w:rsidRPr="00700F0C">
        <w:rPr>
          <w:i/>
          <w:sz w:val="22"/>
          <w:szCs w:val="22"/>
        </w:rPr>
        <w:t>Sulfasalazine</w:t>
      </w:r>
    </w:p>
    <w:p w:rsidR="009A2B4E" w:rsidRPr="00D44883" w:rsidRDefault="009A2B4E" w:rsidP="00700F0C">
      <w:pPr>
        <w:pStyle w:val="Heading1"/>
        <w:spacing w:line="288" w:lineRule="auto"/>
        <w:jc w:val="both"/>
        <w:rPr>
          <w:b w:val="0"/>
          <w:sz w:val="22"/>
          <w:szCs w:val="22"/>
        </w:rPr>
      </w:pPr>
      <w:r w:rsidRPr="00D44883">
        <w:rPr>
          <w:b w:val="0"/>
          <w:sz w:val="22"/>
          <w:szCs w:val="22"/>
        </w:rPr>
        <w:t>Sul</w:t>
      </w:r>
      <w:r w:rsidR="00D44883" w:rsidRPr="00D44883">
        <w:rPr>
          <w:b w:val="0"/>
          <w:sz w:val="22"/>
          <w:szCs w:val="22"/>
        </w:rPr>
        <w:t xml:space="preserve">fasalazine is believed to be a </w:t>
      </w:r>
      <w:r w:rsidRPr="00D44883">
        <w:rPr>
          <w:b w:val="0"/>
          <w:sz w:val="22"/>
          <w:szCs w:val="22"/>
        </w:rPr>
        <w:t>good alternative treatment for alopecia areata because of its good efficacy, good adverse event profile and steroid sparing nature. The drug has immunosuppressive and immunomodulatory effects, including the inhibition of inflammatory cell chemotaxis, and cytokine and antibody production and similar to cyclosporine, sulfasalazine has been shown to inhibit the release of interleukin 2.</w:t>
      </w:r>
      <w:r w:rsidRPr="007607A3">
        <w:rPr>
          <w:b w:val="0"/>
          <w:sz w:val="18"/>
          <w:szCs w:val="22"/>
          <w:vertAlign w:val="superscript"/>
        </w:rPr>
        <w:t>6</w:t>
      </w:r>
      <w:r w:rsidR="00C44392">
        <w:rPr>
          <w:b w:val="0"/>
          <w:sz w:val="18"/>
          <w:szCs w:val="22"/>
          <w:vertAlign w:val="superscript"/>
        </w:rPr>
        <w:t>0</w:t>
      </w:r>
      <w:r w:rsidR="00D44883" w:rsidRPr="00D44883">
        <w:rPr>
          <w:b w:val="0"/>
          <w:sz w:val="22"/>
          <w:szCs w:val="22"/>
          <w:vertAlign w:val="superscript"/>
        </w:rPr>
        <w:t xml:space="preserve"> </w:t>
      </w:r>
      <w:r w:rsidRPr="00D44883">
        <w:rPr>
          <w:b w:val="0"/>
          <w:sz w:val="22"/>
          <w:szCs w:val="22"/>
        </w:rPr>
        <w:t xml:space="preserve">In a study on treatment of persistent alopecia areata with sulfasalazine. </w:t>
      </w:r>
      <w:r w:rsidR="00C44392">
        <w:rPr>
          <w:b w:val="0"/>
          <w:sz w:val="22"/>
          <w:szCs w:val="22"/>
        </w:rPr>
        <w:t>T</w:t>
      </w:r>
      <w:r w:rsidRPr="00D44883">
        <w:rPr>
          <w:b w:val="0"/>
          <w:sz w:val="22"/>
          <w:szCs w:val="22"/>
        </w:rPr>
        <w:t>hirty-nine patients with persistent alopecia areata received 3 g of oral sulfasalazine for months, and terminal hair regrowth was quantified as no response, moderate response, or good response.</w:t>
      </w:r>
      <w:r w:rsidR="00D44883" w:rsidRPr="00D44883">
        <w:rPr>
          <w:b w:val="0"/>
          <w:sz w:val="22"/>
          <w:szCs w:val="22"/>
        </w:rPr>
        <w:t xml:space="preserve"> </w:t>
      </w:r>
      <w:r w:rsidRPr="00D44883">
        <w:rPr>
          <w:b w:val="0"/>
          <w:sz w:val="22"/>
          <w:szCs w:val="22"/>
        </w:rPr>
        <w:t>A good response occurred in 10 of the 39 patients (25.6%), a moderate response in 12 (30.7%), and a poor or no response in 17 (43.5%).</w:t>
      </w:r>
      <w:r w:rsidRPr="007607A3">
        <w:rPr>
          <w:b w:val="0"/>
          <w:sz w:val="18"/>
          <w:szCs w:val="22"/>
          <w:vertAlign w:val="superscript"/>
        </w:rPr>
        <w:t>6</w:t>
      </w:r>
      <w:r w:rsidR="00C44392">
        <w:rPr>
          <w:b w:val="0"/>
          <w:sz w:val="18"/>
          <w:szCs w:val="22"/>
          <w:vertAlign w:val="superscript"/>
        </w:rPr>
        <w:t>1</w:t>
      </w:r>
      <w:r w:rsidRPr="00D44883">
        <w:rPr>
          <w:b w:val="0"/>
          <w:sz w:val="22"/>
          <w:szCs w:val="22"/>
        </w:rPr>
        <w:t xml:space="preserve"> </w:t>
      </w:r>
    </w:p>
    <w:p w:rsidR="00700F0C" w:rsidRDefault="009A2B4E" w:rsidP="00700F0C">
      <w:pPr>
        <w:pStyle w:val="NormalWeb"/>
        <w:numPr>
          <w:ilvl w:val="0"/>
          <w:numId w:val="2"/>
        </w:numPr>
        <w:spacing w:line="288" w:lineRule="auto"/>
        <w:ind w:left="360"/>
        <w:jc w:val="both"/>
        <w:rPr>
          <w:sz w:val="22"/>
          <w:szCs w:val="22"/>
        </w:rPr>
      </w:pPr>
      <w:r w:rsidRPr="00700F0C">
        <w:rPr>
          <w:b/>
          <w:i/>
          <w:sz w:val="22"/>
          <w:szCs w:val="22"/>
        </w:rPr>
        <w:t>Mesotherapy</w:t>
      </w:r>
      <w:r w:rsidRPr="00D44883">
        <w:rPr>
          <w:sz w:val="22"/>
          <w:szCs w:val="22"/>
        </w:rPr>
        <w:t xml:space="preserve"> </w:t>
      </w:r>
    </w:p>
    <w:p w:rsidR="009A2B4E" w:rsidRPr="00D44883" w:rsidRDefault="009A2B4E" w:rsidP="00700F0C">
      <w:pPr>
        <w:pStyle w:val="NormalWeb"/>
        <w:spacing w:line="288" w:lineRule="auto"/>
        <w:jc w:val="both"/>
        <w:rPr>
          <w:sz w:val="22"/>
          <w:szCs w:val="22"/>
        </w:rPr>
      </w:pPr>
      <w:r w:rsidRPr="00D44883">
        <w:rPr>
          <w:sz w:val="22"/>
          <w:szCs w:val="22"/>
        </w:rPr>
        <w:t>Mesotherapy employs multiple injections of pharmaceutical and homeopathic medications, plant extracts, vitamins, and other ingredients into the target tissue.</w:t>
      </w:r>
      <w:r w:rsidR="00D44883" w:rsidRPr="00D44883">
        <w:rPr>
          <w:sz w:val="22"/>
          <w:szCs w:val="22"/>
        </w:rPr>
        <w:t xml:space="preserve"> </w:t>
      </w:r>
      <w:r w:rsidRPr="00D44883">
        <w:rPr>
          <w:sz w:val="22"/>
          <w:szCs w:val="22"/>
        </w:rPr>
        <w:t xml:space="preserve">In treatment of </w:t>
      </w:r>
      <w:r w:rsidR="00D44883" w:rsidRPr="00D44883">
        <w:rPr>
          <w:sz w:val="22"/>
          <w:szCs w:val="22"/>
        </w:rPr>
        <w:t>a</w:t>
      </w:r>
      <w:r w:rsidRPr="00D44883">
        <w:rPr>
          <w:sz w:val="22"/>
          <w:szCs w:val="22"/>
        </w:rPr>
        <w:t xml:space="preserve">lopecia, </w:t>
      </w:r>
      <w:r w:rsidR="00D44883" w:rsidRPr="00D44883">
        <w:rPr>
          <w:sz w:val="22"/>
          <w:szCs w:val="22"/>
        </w:rPr>
        <w:t>m</w:t>
      </w:r>
      <w:r w:rsidRPr="00D44883">
        <w:rPr>
          <w:sz w:val="22"/>
          <w:szCs w:val="22"/>
        </w:rPr>
        <w:t xml:space="preserve">esotherapy can be of help by causing hair </w:t>
      </w:r>
      <w:r w:rsidRPr="00D44883">
        <w:rPr>
          <w:sz w:val="22"/>
          <w:szCs w:val="22"/>
        </w:rPr>
        <w:lastRenderedPageBreak/>
        <w:t>regrowth by delivering medications into the mid</w:t>
      </w:r>
      <w:r w:rsidR="00D44883" w:rsidRPr="00D44883">
        <w:rPr>
          <w:sz w:val="22"/>
          <w:szCs w:val="22"/>
        </w:rPr>
        <w:t>dle layer under the skin. Olsen</w:t>
      </w:r>
      <w:r w:rsidRPr="007607A3">
        <w:rPr>
          <w:sz w:val="18"/>
          <w:szCs w:val="22"/>
          <w:vertAlign w:val="superscript"/>
        </w:rPr>
        <w:t>6</w:t>
      </w:r>
      <w:r w:rsidR="00C44392">
        <w:rPr>
          <w:sz w:val="18"/>
          <w:szCs w:val="22"/>
          <w:vertAlign w:val="superscript"/>
        </w:rPr>
        <w:t>2</w:t>
      </w:r>
      <w:r w:rsidRPr="00D44883">
        <w:rPr>
          <w:sz w:val="22"/>
          <w:szCs w:val="22"/>
        </w:rPr>
        <w:t xml:space="preserve"> concluded from their study that minoxidil injected by mesotherapy is more efficient than that of topical application in treatment of female pattern hair loss.  </w:t>
      </w:r>
    </w:p>
    <w:p w:rsidR="009A2B4E" w:rsidRPr="00700F0C" w:rsidRDefault="009A2B4E" w:rsidP="00700F0C">
      <w:pPr>
        <w:numPr>
          <w:ilvl w:val="0"/>
          <w:numId w:val="2"/>
        </w:numPr>
        <w:autoSpaceDE w:val="0"/>
        <w:autoSpaceDN w:val="0"/>
        <w:adjustRightInd w:val="0"/>
        <w:spacing w:before="100" w:beforeAutospacing="1" w:after="100" w:afterAutospacing="1" w:line="288" w:lineRule="auto"/>
        <w:ind w:left="360"/>
        <w:jc w:val="both"/>
        <w:rPr>
          <w:rFonts w:ascii="Times New Roman" w:hAnsi="Times New Roman"/>
          <w:b/>
          <w:bCs/>
          <w:i/>
        </w:rPr>
      </w:pPr>
      <w:r w:rsidRPr="00700F0C">
        <w:rPr>
          <w:rFonts w:ascii="Times New Roman" w:hAnsi="Times New Roman"/>
          <w:b/>
          <w:bCs/>
          <w:i/>
        </w:rPr>
        <w:t>Biological therapy</w:t>
      </w:r>
    </w:p>
    <w:p w:rsidR="009A2B4E" w:rsidRPr="00D44883" w:rsidRDefault="009A2B4E" w:rsidP="00D44883">
      <w:pPr>
        <w:autoSpaceDE w:val="0"/>
        <w:autoSpaceDN w:val="0"/>
        <w:adjustRightInd w:val="0"/>
        <w:spacing w:before="100" w:beforeAutospacing="1" w:after="100" w:afterAutospacing="1" w:line="288" w:lineRule="auto"/>
        <w:jc w:val="both"/>
        <w:rPr>
          <w:rFonts w:ascii="Times New Roman" w:hAnsi="Times New Roman"/>
        </w:rPr>
      </w:pPr>
      <w:r w:rsidRPr="00D44883">
        <w:rPr>
          <w:rFonts w:ascii="Times New Roman" w:hAnsi="Times New Roman"/>
        </w:rPr>
        <w:t>These medications synthesized from recombinant proteins reduce the pathogenic T cells, inhibit T-cell activation and inhibit inflammatory cytokines, suggesting a potential role in the treatment of AA.</w:t>
      </w:r>
      <w:r w:rsidR="00D44883" w:rsidRPr="00D44883">
        <w:rPr>
          <w:rFonts w:ascii="Times New Roman" w:hAnsi="Times New Roman"/>
        </w:rPr>
        <w:t xml:space="preserve"> </w:t>
      </w:r>
      <w:r w:rsidRPr="00D44883">
        <w:rPr>
          <w:rFonts w:ascii="Times New Roman" w:hAnsi="Times New Roman"/>
        </w:rPr>
        <w:t xml:space="preserve">Etanercept is a biological agent and a fusion protein receptor consisting of two human TNF receptors and Fc domain of human immunoglobulin G1. </w:t>
      </w:r>
      <w:proofErr w:type="spellStart"/>
      <w:r w:rsidRPr="00D44883">
        <w:rPr>
          <w:rFonts w:ascii="Times New Roman" w:hAnsi="Times New Roman"/>
        </w:rPr>
        <w:t>Strober</w:t>
      </w:r>
      <w:proofErr w:type="spellEnd"/>
      <w:r w:rsidRPr="00D44883">
        <w:rPr>
          <w:rFonts w:ascii="Times New Roman" w:hAnsi="Times New Roman"/>
        </w:rPr>
        <w:t xml:space="preserve"> </w:t>
      </w:r>
      <w:r w:rsidRPr="00D44883">
        <w:rPr>
          <w:rFonts w:ascii="Times New Roman" w:hAnsi="Times New Roman"/>
          <w:i/>
          <w:iCs/>
        </w:rPr>
        <w:t>et al</w:t>
      </w:r>
      <w:r w:rsidRPr="00D44883">
        <w:rPr>
          <w:rFonts w:ascii="Times New Roman" w:hAnsi="Times New Roman"/>
        </w:rPr>
        <w:t>.</w:t>
      </w:r>
      <w:r w:rsidR="00C44392">
        <w:rPr>
          <w:rFonts w:ascii="Times New Roman" w:hAnsi="Times New Roman"/>
          <w:sz w:val="18"/>
          <w:vertAlign w:val="superscript"/>
        </w:rPr>
        <w:t>63</w:t>
      </w:r>
      <w:r w:rsidRPr="00D44883">
        <w:rPr>
          <w:rFonts w:ascii="Times New Roman" w:hAnsi="Times New Roman"/>
        </w:rPr>
        <w:t xml:space="preserve"> administered 50 mg of etanercept twice weekly to patients with moderate to severe AA. They however observed no significant hair regrowth after 24 weeks of treatment</w:t>
      </w:r>
      <w:r w:rsidR="00D44883" w:rsidRPr="00D44883">
        <w:rPr>
          <w:rFonts w:ascii="Times New Roman" w:hAnsi="Times New Roman"/>
        </w:rPr>
        <w:t>.</w:t>
      </w:r>
      <w:r w:rsidRPr="00D44883">
        <w:rPr>
          <w:rFonts w:ascii="Times New Roman" w:hAnsi="Times New Roman"/>
        </w:rPr>
        <w:t xml:space="preserve"> Studies with other biological agents in the treatment of AA are still underway. In cases where all the treatments fail, other options that have been reported for AA are hair transplant, but recently it has only been performed in eyebrows with good results. Another alternative is micropigmentation, also known as tattoo; it has been used aesthetically to camouflage various medical conditions related to dermatology.</w:t>
      </w:r>
    </w:p>
    <w:p w:rsidR="009A2B4E" w:rsidRPr="00D44883" w:rsidRDefault="009A2B4E" w:rsidP="00D44883">
      <w:pPr>
        <w:spacing w:before="100" w:beforeAutospacing="1" w:after="100" w:afterAutospacing="1" w:line="288" w:lineRule="auto"/>
        <w:jc w:val="both"/>
        <w:rPr>
          <w:rFonts w:ascii="Times New Roman" w:hAnsi="Times New Roman"/>
          <w:b/>
        </w:rPr>
      </w:pPr>
      <w:r w:rsidRPr="00D44883">
        <w:rPr>
          <w:rFonts w:ascii="Times New Roman" w:hAnsi="Times New Roman"/>
          <w:b/>
        </w:rPr>
        <w:t>Conclusion</w:t>
      </w:r>
    </w:p>
    <w:p w:rsidR="009A2B4E" w:rsidRPr="00D44883" w:rsidRDefault="009A2B4E" w:rsidP="00D44883">
      <w:pPr>
        <w:spacing w:before="100" w:beforeAutospacing="1" w:after="100" w:afterAutospacing="1" w:line="288" w:lineRule="auto"/>
        <w:jc w:val="both"/>
        <w:rPr>
          <w:rStyle w:val="citation"/>
          <w:rFonts w:ascii="Times New Roman" w:hAnsi="Times New Roman"/>
        </w:rPr>
      </w:pPr>
      <w:r w:rsidRPr="00D44883">
        <w:rPr>
          <w:rFonts w:ascii="Times New Roman" w:hAnsi="Times New Roman"/>
        </w:rPr>
        <w:t xml:space="preserve">Alopecia areata has a great impact on the appearance and psyche of the afflicted individual. Moreover, no uniformly dependable treatment is known. Corticosteroids have shown promising results and are time tested drugs in management over the years. Other treatments that have been used with some success include: minoxidil, anthralin, DNCB, SADBE, PUVA, cyclosporine. With each treatment, side effects and cosmetically acceptable improvement must </w:t>
      </w:r>
      <w:r w:rsidRPr="00D44883">
        <w:rPr>
          <w:rFonts w:ascii="Times New Roman" w:hAnsi="Times New Roman"/>
        </w:rPr>
        <w:lastRenderedPageBreak/>
        <w:t>be considered. Support mechanisms in th</w:t>
      </w:r>
      <w:r w:rsidR="00D44883" w:rsidRPr="00D44883">
        <w:rPr>
          <w:rFonts w:ascii="Times New Roman" w:hAnsi="Times New Roman"/>
        </w:rPr>
        <w:t xml:space="preserve">e form of local support groups </w:t>
      </w:r>
      <w:r w:rsidRPr="00D44883">
        <w:rPr>
          <w:rFonts w:ascii="Times New Roman" w:hAnsi="Times New Roman"/>
        </w:rPr>
        <w:t>should be formed in order to provide counseling for the affected patients and allay their psychiatric comorbidities.</w:t>
      </w:r>
    </w:p>
    <w:p w:rsidR="009A2B4E" w:rsidRPr="00D44883" w:rsidRDefault="009A2B4E" w:rsidP="00D44883">
      <w:pPr>
        <w:spacing w:before="100" w:beforeAutospacing="1" w:after="100" w:afterAutospacing="1" w:line="288" w:lineRule="auto"/>
        <w:jc w:val="both"/>
        <w:rPr>
          <w:rStyle w:val="citation"/>
          <w:rFonts w:ascii="Times New Roman" w:hAnsi="Times New Roman"/>
          <w:b/>
        </w:rPr>
      </w:pPr>
      <w:r w:rsidRPr="00D44883">
        <w:rPr>
          <w:rStyle w:val="citation"/>
          <w:rFonts w:ascii="Times New Roman" w:hAnsi="Times New Roman"/>
          <w:b/>
        </w:rPr>
        <w:t>References</w:t>
      </w:r>
    </w:p>
    <w:p w:rsidR="009A2B4E" w:rsidRPr="009A2B4E" w:rsidRDefault="009A2B4E" w:rsidP="009A2B4E">
      <w:pPr>
        <w:pStyle w:val="ListParagraph"/>
        <w:numPr>
          <w:ilvl w:val="0"/>
          <w:numId w:val="7"/>
        </w:numPr>
        <w:spacing w:after="0" w:line="240" w:lineRule="auto"/>
        <w:jc w:val="both"/>
        <w:rPr>
          <w:rFonts w:ascii="Times New Roman" w:hAnsi="Times New Roman"/>
          <w:sz w:val="20"/>
          <w:szCs w:val="20"/>
        </w:rPr>
      </w:pPr>
      <w:r w:rsidRPr="009A2B4E">
        <w:rPr>
          <w:rFonts w:ascii="Times New Roman" w:hAnsi="Times New Roman"/>
          <w:sz w:val="20"/>
          <w:szCs w:val="20"/>
        </w:rPr>
        <w:t>James</w:t>
      </w:r>
      <w:r w:rsidR="00524D45">
        <w:rPr>
          <w:rFonts w:ascii="Times New Roman" w:hAnsi="Times New Roman"/>
          <w:sz w:val="20"/>
          <w:szCs w:val="20"/>
        </w:rPr>
        <w:t xml:space="preserve"> </w:t>
      </w:r>
      <w:r w:rsidRPr="009A2B4E">
        <w:rPr>
          <w:rFonts w:ascii="Times New Roman" w:hAnsi="Times New Roman"/>
          <w:sz w:val="20"/>
          <w:szCs w:val="20"/>
        </w:rPr>
        <w:t>WD</w:t>
      </w:r>
      <w:r w:rsidR="00524D45">
        <w:rPr>
          <w:rFonts w:ascii="Times New Roman" w:hAnsi="Times New Roman"/>
          <w:sz w:val="20"/>
          <w:szCs w:val="20"/>
        </w:rPr>
        <w:t>,</w:t>
      </w:r>
      <w:r w:rsidRPr="009A2B4E">
        <w:rPr>
          <w:rFonts w:ascii="Times New Roman" w:hAnsi="Times New Roman"/>
          <w:sz w:val="20"/>
          <w:szCs w:val="20"/>
        </w:rPr>
        <w:t xml:space="preserve"> </w:t>
      </w:r>
      <w:r w:rsidR="00524D45" w:rsidRPr="009A2B4E">
        <w:rPr>
          <w:rFonts w:ascii="Times New Roman" w:hAnsi="Times New Roman"/>
          <w:sz w:val="20"/>
          <w:szCs w:val="20"/>
        </w:rPr>
        <w:t>Berger TG</w:t>
      </w:r>
      <w:r w:rsidR="00524D45">
        <w:rPr>
          <w:rFonts w:ascii="Times New Roman" w:hAnsi="Times New Roman"/>
          <w:sz w:val="20"/>
          <w:szCs w:val="20"/>
        </w:rPr>
        <w:t xml:space="preserve">, </w:t>
      </w:r>
      <w:proofErr w:type="spellStart"/>
      <w:r w:rsidR="00524D45" w:rsidRPr="009A2B4E">
        <w:rPr>
          <w:rFonts w:ascii="Times New Roman" w:hAnsi="Times New Roman"/>
          <w:sz w:val="20"/>
          <w:szCs w:val="20"/>
        </w:rPr>
        <w:t>Elston</w:t>
      </w:r>
      <w:proofErr w:type="spellEnd"/>
      <w:r w:rsidR="00524D45" w:rsidRPr="009A2B4E">
        <w:rPr>
          <w:rFonts w:ascii="Times New Roman" w:hAnsi="Times New Roman"/>
          <w:sz w:val="20"/>
          <w:szCs w:val="20"/>
        </w:rPr>
        <w:t xml:space="preserve"> </w:t>
      </w:r>
      <w:r w:rsidR="00524D45">
        <w:rPr>
          <w:rFonts w:ascii="Times New Roman" w:hAnsi="Times New Roman"/>
          <w:sz w:val="20"/>
          <w:szCs w:val="20"/>
        </w:rPr>
        <w:t>DM</w:t>
      </w:r>
      <w:r w:rsidRPr="009A2B4E">
        <w:rPr>
          <w:rFonts w:ascii="Times New Roman" w:hAnsi="Times New Roman"/>
          <w:sz w:val="20"/>
          <w:szCs w:val="20"/>
        </w:rPr>
        <w:t xml:space="preserve">. </w:t>
      </w:r>
      <w:r w:rsidRPr="0036007F">
        <w:rPr>
          <w:rFonts w:ascii="Times New Roman" w:hAnsi="Times New Roman"/>
          <w:i/>
          <w:sz w:val="20"/>
          <w:szCs w:val="20"/>
        </w:rPr>
        <w:t xml:space="preserve">Andrews' </w:t>
      </w:r>
      <w:r w:rsidR="0036007F" w:rsidRPr="0036007F">
        <w:rPr>
          <w:rFonts w:ascii="Times New Roman" w:hAnsi="Times New Roman"/>
          <w:i/>
          <w:sz w:val="20"/>
          <w:szCs w:val="20"/>
        </w:rPr>
        <w:t>D</w:t>
      </w:r>
      <w:r w:rsidRPr="0036007F">
        <w:rPr>
          <w:rFonts w:ascii="Times New Roman" w:hAnsi="Times New Roman"/>
          <w:i/>
          <w:sz w:val="20"/>
          <w:szCs w:val="20"/>
        </w:rPr>
        <w:t xml:space="preserve">iseases of the </w:t>
      </w:r>
      <w:r w:rsidR="0036007F" w:rsidRPr="0036007F">
        <w:rPr>
          <w:rFonts w:ascii="Times New Roman" w:hAnsi="Times New Roman"/>
          <w:i/>
          <w:sz w:val="20"/>
          <w:szCs w:val="20"/>
        </w:rPr>
        <w:t>S</w:t>
      </w:r>
      <w:r w:rsidRPr="0036007F">
        <w:rPr>
          <w:rFonts w:ascii="Times New Roman" w:hAnsi="Times New Roman"/>
          <w:i/>
          <w:sz w:val="20"/>
          <w:szCs w:val="20"/>
        </w:rPr>
        <w:t xml:space="preserve">kin: </w:t>
      </w:r>
      <w:r w:rsidR="0036007F" w:rsidRPr="0036007F">
        <w:rPr>
          <w:rFonts w:ascii="Times New Roman" w:hAnsi="Times New Roman"/>
          <w:i/>
          <w:sz w:val="20"/>
          <w:szCs w:val="20"/>
        </w:rPr>
        <w:t>Clinical Dermatology.</w:t>
      </w:r>
      <w:r w:rsidR="00524D45">
        <w:rPr>
          <w:rFonts w:ascii="Times New Roman" w:hAnsi="Times New Roman"/>
          <w:i/>
          <w:sz w:val="20"/>
          <w:szCs w:val="20"/>
        </w:rPr>
        <w:t xml:space="preserve"> 10</w:t>
      </w:r>
      <w:r w:rsidR="00524D45" w:rsidRPr="00524D45">
        <w:rPr>
          <w:rFonts w:ascii="Times New Roman" w:hAnsi="Times New Roman"/>
          <w:i/>
          <w:sz w:val="20"/>
          <w:szCs w:val="20"/>
          <w:vertAlign w:val="superscript"/>
        </w:rPr>
        <w:t>th</w:t>
      </w:r>
      <w:r w:rsidR="00524D45">
        <w:rPr>
          <w:rFonts w:ascii="Times New Roman" w:hAnsi="Times New Roman"/>
          <w:i/>
          <w:sz w:val="20"/>
          <w:szCs w:val="20"/>
        </w:rPr>
        <w:t xml:space="preserve"> edn.</w:t>
      </w:r>
      <w:r w:rsidR="0036007F">
        <w:rPr>
          <w:rFonts w:ascii="Times New Roman" w:hAnsi="Times New Roman"/>
          <w:sz w:val="20"/>
          <w:szCs w:val="20"/>
        </w:rPr>
        <w:t xml:space="preserve"> Philadelphia: Saunders Elsevier; 2006.</w:t>
      </w:r>
    </w:p>
    <w:p w:rsidR="009A2B4E" w:rsidRPr="009A2B4E" w:rsidRDefault="009A2B4E" w:rsidP="009A2B4E">
      <w:pPr>
        <w:pStyle w:val="ListParagraph"/>
        <w:numPr>
          <w:ilvl w:val="0"/>
          <w:numId w:val="7"/>
        </w:numPr>
        <w:spacing w:after="0" w:line="240" w:lineRule="auto"/>
        <w:jc w:val="both"/>
        <w:rPr>
          <w:rFonts w:ascii="Times New Roman" w:hAnsi="Times New Roman"/>
          <w:sz w:val="20"/>
          <w:szCs w:val="20"/>
        </w:rPr>
      </w:pPr>
      <w:proofErr w:type="spellStart"/>
      <w:r>
        <w:rPr>
          <w:rFonts w:ascii="Times New Roman" w:hAnsi="Times New Roman"/>
          <w:sz w:val="20"/>
          <w:szCs w:val="20"/>
        </w:rPr>
        <w:t>Safavi</w:t>
      </w:r>
      <w:proofErr w:type="spellEnd"/>
      <w:r>
        <w:rPr>
          <w:rFonts w:ascii="Times New Roman" w:hAnsi="Times New Roman"/>
          <w:sz w:val="20"/>
          <w:szCs w:val="20"/>
        </w:rPr>
        <w:t xml:space="preserve"> KH, Muller SA, </w:t>
      </w:r>
      <w:proofErr w:type="spellStart"/>
      <w:r>
        <w:rPr>
          <w:rFonts w:ascii="Times New Roman" w:hAnsi="Times New Roman"/>
          <w:sz w:val="20"/>
          <w:szCs w:val="20"/>
        </w:rPr>
        <w:t>Suman</w:t>
      </w:r>
      <w:proofErr w:type="spellEnd"/>
      <w:r>
        <w:rPr>
          <w:rFonts w:ascii="Times New Roman" w:hAnsi="Times New Roman"/>
          <w:sz w:val="20"/>
          <w:szCs w:val="20"/>
        </w:rPr>
        <w:t xml:space="preserve"> VJ</w:t>
      </w:r>
      <w:r w:rsidRPr="009A2B4E">
        <w:rPr>
          <w:rFonts w:ascii="Times New Roman" w:hAnsi="Times New Roman"/>
          <w:sz w:val="20"/>
          <w:szCs w:val="20"/>
        </w:rPr>
        <w:t xml:space="preserve"> </w:t>
      </w:r>
      <w:r w:rsidRPr="009A2B4E">
        <w:rPr>
          <w:rFonts w:ascii="Times New Roman" w:hAnsi="Times New Roman"/>
          <w:i/>
          <w:sz w:val="20"/>
          <w:szCs w:val="20"/>
        </w:rPr>
        <w:t>et al</w:t>
      </w:r>
      <w:r w:rsidRPr="009A2B4E">
        <w:rPr>
          <w:rFonts w:ascii="Times New Roman" w:hAnsi="Times New Roman"/>
          <w:sz w:val="20"/>
          <w:szCs w:val="20"/>
        </w:rPr>
        <w:t xml:space="preserve">. Incidence of alopecia areata in Olmsted County, Minnesota, 1975 through 1989. </w:t>
      </w:r>
      <w:r w:rsidRPr="009A2B4E">
        <w:rPr>
          <w:rFonts w:ascii="Times New Roman" w:hAnsi="Times New Roman"/>
          <w:i/>
          <w:sz w:val="20"/>
          <w:szCs w:val="20"/>
        </w:rPr>
        <w:t>Mayo Clin Proc</w:t>
      </w:r>
      <w:r>
        <w:rPr>
          <w:rFonts w:ascii="Times New Roman" w:hAnsi="Times New Roman"/>
          <w:sz w:val="20"/>
          <w:szCs w:val="20"/>
        </w:rPr>
        <w:t>.</w:t>
      </w:r>
      <w:r w:rsidRPr="009A2B4E">
        <w:rPr>
          <w:rFonts w:ascii="Times New Roman" w:hAnsi="Times New Roman"/>
          <w:sz w:val="20"/>
          <w:szCs w:val="20"/>
        </w:rPr>
        <w:t xml:space="preserve"> 1995;</w:t>
      </w:r>
      <w:r w:rsidRPr="009A2B4E">
        <w:rPr>
          <w:rFonts w:ascii="Times New Roman" w:hAnsi="Times New Roman"/>
          <w:b/>
          <w:sz w:val="20"/>
          <w:szCs w:val="20"/>
        </w:rPr>
        <w:t>70</w:t>
      </w:r>
      <w:r w:rsidRPr="009A2B4E">
        <w:rPr>
          <w:rFonts w:ascii="Times New Roman" w:hAnsi="Times New Roman"/>
          <w:sz w:val="20"/>
          <w:szCs w:val="20"/>
        </w:rPr>
        <w:t>:628</w:t>
      </w:r>
      <w:r>
        <w:rPr>
          <w:rFonts w:ascii="Times New Roman" w:hAnsi="Times New Roman"/>
          <w:sz w:val="20"/>
          <w:szCs w:val="20"/>
        </w:rPr>
        <w:t>-</w:t>
      </w:r>
      <w:r w:rsidRPr="009A2B4E">
        <w:rPr>
          <w:rFonts w:ascii="Times New Roman" w:hAnsi="Times New Roman"/>
          <w:sz w:val="20"/>
          <w:szCs w:val="20"/>
        </w:rPr>
        <w:t>33.</w:t>
      </w:r>
    </w:p>
    <w:p w:rsidR="009A2B4E" w:rsidRPr="00D44883" w:rsidRDefault="006B6A61" w:rsidP="00D44883">
      <w:pPr>
        <w:pStyle w:val="ListParagraph"/>
        <w:numPr>
          <w:ilvl w:val="0"/>
          <w:numId w:val="7"/>
        </w:numPr>
        <w:spacing w:after="0" w:line="240" w:lineRule="auto"/>
        <w:jc w:val="both"/>
        <w:rPr>
          <w:rFonts w:ascii="Times New Roman" w:hAnsi="Times New Roman"/>
          <w:sz w:val="20"/>
          <w:szCs w:val="20"/>
        </w:rPr>
      </w:pPr>
      <w:hyperlink r:id="rId30" w:history="1">
        <w:r w:rsidR="009A2B4E" w:rsidRPr="00D44883">
          <w:rPr>
            <w:rStyle w:val="Hyperlink"/>
            <w:rFonts w:ascii="Times New Roman" w:hAnsi="Times New Roman"/>
            <w:color w:val="auto"/>
            <w:sz w:val="20"/>
            <w:szCs w:val="20"/>
            <w:u w:val="none"/>
          </w:rPr>
          <w:t>Sharma VK</w:t>
        </w:r>
      </w:hyperlink>
      <w:r w:rsidR="009A2B4E" w:rsidRPr="00D44883">
        <w:rPr>
          <w:rFonts w:ascii="Times New Roman" w:hAnsi="Times New Roman"/>
          <w:sz w:val="20"/>
          <w:szCs w:val="20"/>
        </w:rPr>
        <w:t xml:space="preserve">, </w:t>
      </w:r>
      <w:hyperlink r:id="rId31" w:history="1">
        <w:r w:rsidR="009A2B4E" w:rsidRPr="00D44883">
          <w:rPr>
            <w:rStyle w:val="Hyperlink"/>
            <w:rFonts w:ascii="Times New Roman" w:hAnsi="Times New Roman"/>
            <w:color w:val="auto"/>
            <w:sz w:val="20"/>
            <w:szCs w:val="20"/>
            <w:u w:val="none"/>
          </w:rPr>
          <w:t>Dawn G</w:t>
        </w:r>
      </w:hyperlink>
      <w:r w:rsidR="009A2B4E" w:rsidRPr="00D44883">
        <w:rPr>
          <w:rFonts w:ascii="Times New Roman" w:hAnsi="Times New Roman"/>
          <w:sz w:val="20"/>
          <w:szCs w:val="20"/>
        </w:rPr>
        <w:t xml:space="preserve">, </w:t>
      </w:r>
      <w:hyperlink r:id="rId32" w:history="1">
        <w:r w:rsidR="009A2B4E" w:rsidRPr="00D44883">
          <w:rPr>
            <w:rStyle w:val="Hyperlink"/>
            <w:rFonts w:ascii="Times New Roman" w:hAnsi="Times New Roman"/>
            <w:color w:val="auto"/>
            <w:sz w:val="20"/>
            <w:szCs w:val="20"/>
            <w:u w:val="none"/>
          </w:rPr>
          <w:t>Kumar B</w:t>
        </w:r>
      </w:hyperlink>
      <w:r w:rsidR="009A2B4E" w:rsidRPr="00D44883">
        <w:rPr>
          <w:rFonts w:ascii="Times New Roman" w:hAnsi="Times New Roman"/>
          <w:sz w:val="20"/>
          <w:szCs w:val="20"/>
        </w:rPr>
        <w:t xml:space="preserve">. Profile of alopecia areata in Northern India. </w:t>
      </w:r>
      <w:hyperlink r:id="rId33" w:tooltip="International journal of dermatology." w:history="1">
        <w:r w:rsidR="009A2B4E" w:rsidRPr="00D44883">
          <w:rPr>
            <w:rStyle w:val="Hyperlink"/>
            <w:rFonts w:ascii="Times New Roman" w:hAnsi="Times New Roman"/>
            <w:i/>
            <w:color w:val="auto"/>
            <w:sz w:val="20"/>
            <w:szCs w:val="20"/>
            <w:u w:val="none"/>
          </w:rPr>
          <w:t>Int J Dermatol</w:t>
        </w:r>
        <w:r w:rsidR="009A2B4E" w:rsidRPr="00D44883">
          <w:rPr>
            <w:rStyle w:val="Hyperlink"/>
            <w:rFonts w:ascii="Times New Roman" w:hAnsi="Times New Roman"/>
            <w:color w:val="auto"/>
            <w:sz w:val="20"/>
            <w:szCs w:val="20"/>
            <w:u w:val="none"/>
          </w:rPr>
          <w:t>.</w:t>
        </w:r>
      </w:hyperlink>
      <w:r w:rsidR="009A2B4E" w:rsidRPr="00D44883">
        <w:rPr>
          <w:rFonts w:ascii="Times New Roman" w:hAnsi="Times New Roman"/>
          <w:sz w:val="20"/>
          <w:szCs w:val="20"/>
        </w:rPr>
        <w:t xml:space="preserve"> 1996;</w:t>
      </w:r>
      <w:r w:rsidR="009A2B4E" w:rsidRPr="00D44883">
        <w:rPr>
          <w:rFonts w:ascii="Times New Roman" w:hAnsi="Times New Roman"/>
          <w:b/>
          <w:sz w:val="20"/>
          <w:szCs w:val="20"/>
        </w:rPr>
        <w:t>35</w:t>
      </w:r>
      <w:r w:rsidR="009A2B4E" w:rsidRPr="00D44883">
        <w:rPr>
          <w:rFonts w:ascii="Times New Roman" w:hAnsi="Times New Roman"/>
          <w:sz w:val="20"/>
          <w:szCs w:val="20"/>
        </w:rPr>
        <w:t>:22-7.</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McDonagh</w:t>
      </w:r>
      <w:proofErr w:type="spellEnd"/>
      <w:r w:rsidRPr="00D44883">
        <w:rPr>
          <w:rFonts w:ascii="Times New Roman" w:hAnsi="Times New Roman"/>
          <w:sz w:val="20"/>
          <w:szCs w:val="20"/>
        </w:rPr>
        <w:t xml:space="preserve"> AJ, </w:t>
      </w:r>
      <w:proofErr w:type="spellStart"/>
      <w:r w:rsidRPr="00D44883">
        <w:rPr>
          <w:rFonts w:ascii="Times New Roman" w:hAnsi="Times New Roman"/>
          <w:sz w:val="20"/>
          <w:szCs w:val="20"/>
        </w:rPr>
        <w:t>Tazi-Ahnini</w:t>
      </w:r>
      <w:proofErr w:type="spellEnd"/>
      <w:r w:rsidRPr="00D44883">
        <w:rPr>
          <w:rFonts w:ascii="Times New Roman" w:hAnsi="Times New Roman"/>
          <w:sz w:val="20"/>
          <w:szCs w:val="20"/>
        </w:rPr>
        <w:t xml:space="preserve"> R. Epidemiology and genetics of alopecia areata. </w:t>
      </w:r>
      <w:r w:rsidRPr="00D44883">
        <w:rPr>
          <w:rFonts w:ascii="Times New Roman" w:hAnsi="Times New Roman"/>
          <w:i/>
          <w:sz w:val="20"/>
          <w:szCs w:val="20"/>
        </w:rPr>
        <w:t>Clin Exp Dermatol</w:t>
      </w:r>
      <w:r w:rsidR="00D44883">
        <w:rPr>
          <w:rFonts w:ascii="Times New Roman" w:hAnsi="Times New Roman"/>
          <w:sz w:val="20"/>
          <w:szCs w:val="20"/>
        </w:rPr>
        <w:t>.</w:t>
      </w:r>
      <w:r w:rsidRPr="00D44883">
        <w:rPr>
          <w:rFonts w:ascii="Times New Roman" w:hAnsi="Times New Roman"/>
          <w:sz w:val="20"/>
          <w:szCs w:val="20"/>
        </w:rPr>
        <w:t xml:space="preserve"> 2002;</w:t>
      </w:r>
      <w:r w:rsidRPr="00D44883">
        <w:rPr>
          <w:rFonts w:ascii="Times New Roman" w:hAnsi="Times New Roman"/>
          <w:b/>
          <w:sz w:val="20"/>
          <w:szCs w:val="20"/>
        </w:rPr>
        <w:t>27</w:t>
      </w:r>
      <w:r w:rsidRPr="00D44883">
        <w:rPr>
          <w:rFonts w:ascii="Times New Roman" w:hAnsi="Times New Roman"/>
          <w:sz w:val="20"/>
          <w:szCs w:val="20"/>
        </w:rPr>
        <w:t>:405</w:t>
      </w:r>
      <w:r w:rsidR="00D44883">
        <w:rPr>
          <w:rFonts w:ascii="Times New Roman" w:hAnsi="Times New Roman"/>
          <w:sz w:val="20"/>
          <w:szCs w:val="20"/>
        </w:rPr>
        <w:t>-</w:t>
      </w:r>
      <w:r w:rsidRPr="00D44883">
        <w:rPr>
          <w:rFonts w:ascii="Times New Roman" w:hAnsi="Times New Roman"/>
          <w:sz w:val="20"/>
          <w:szCs w:val="20"/>
        </w:rPr>
        <w:t>9.</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Hordinsky</w:t>
      </w:r>
      <w:proofErr w:type="spellEnd"/>
      <w:r w:rsidRPr="00D44883">
        <w:rPr>
          <w:rFonts w:ascii="Times New Roman" w:hAnsi="Times New Roman"/>
          <w:sz w:val="20"/>
          <w:szCs w:val="20"/>
        </w:rPr>
        <w:t xml:space="preserve"> M, Ericson M. Autoimmunity: Alopecia areata. </w:t>
      </w:r>
      <w:r w:rsidRPr="007C7CF7">
        <w:rPr>
          <w:rFonts w:ascii="Times New Roman" w:hAnsi="Times New Roman"/>
          <w:i/>
          <w:sz w:val="20"/>
          <w:szCs w:val="20"/>
        </w:rPr>
        <w:t>J</w:t>
      </w:r>
      <w:r w:rsidRPr="00D44883">
        <w:rPr>
          <w:rFonts w:ascii="Times New Roman" w:hAnsi="Times New Roman"/>
          <w:sz w:val="20"/>
          <w:szCs w:val="20"/>
        </w:rPr>
        <w:t xml:space="preserve"> </w:t>
      </w:r>
      <w:r w:rsidR="00D44883">
        <w:rPr>
          <w:rFonts w:ascii="Times New Roman" w:hAnsi="Times New Roman"/>
          <w:i/>
          <w:sz w:val="20"/>
          <w:szCs w:val="20"/>
        </w:rPr>
        <w:t>Invest</w:t>
      </w:r>
      <w:r w:rsidRPr="00D44883">
        <w:rPr>
          <w:rFonts w:ascii="Times New Roman" w:hAnsi="Times New Roman"/>
          <w:i/>
          <w:sz w:val="20"/>
          <w:szCs w:val="20"/>
        </w:rPr>
        <w:t xml:space="preserve"> Dermatol Symp Proc</w:t>
      </w:r>
      <w:r w:rsidR="00D44883">
        <w:rPr>
          <w:rFonts w:ascii="Times New Roman" w:hAnsi="Times New Roman"/>
          <w:sz w:val="20"/>
          <w:szCs w:val="20"/>
        </w:rPr>
        <w:t>. 2004;</w:t>
      </w:r>
      <w:r w:rsidR="00D44883" w:rsidRPr="00D44883">
        <w:rPr>
          <w:rFonts w:ascii="Times New Roman" w:hAnsi="Times New Roman"/>
          <w:b/>
          <w:sz w:val="20"/>
          <w:szCs w:val="20"/>
        </w:rPr>
        <w:t>9</w:t>
      </w:r>
      <w:r w:rsidR="00D44883">
        <w:rPr>
          <w:rFonts w:ascii="Times New Roman" w:hAnsi="Times New Roman"/>
          <w:sz w:val="20"/>
          <w:szCs w:val="20"/>
        </w:rPr>
        <w:t>:73-</w:t>
      </w:r>
      <w:r w:rsidRPr="00D44883">
        <w:rPr>
          <w:rFonts w:ascii="Times New Roman" w:hAnsi="Times New Roman"/>
          <w:sz w:val="20"/>
          <w:szCs w:val="20"/>
        </w:rPr>
        <w:t>8.</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Brenner R.</w:t>
      </w:r>
      <w:r w:rsidR="00D44883">
        <w:rPr>
          <w:rFonts w:ascii="Times New Roman" w:hAnsi="Times New Roman"/>
          <w:sz w:val="20"/>
          <w:szCs w:val="20"/>
        </w:rPr>
        <w:t xml:space="preserve"> </w:t>
      </w:r>
      <w:r w:rsidRPr="00D44883">
        <w:rPr>
          <w:rFonts w:ascii="Times New Roman" w:hAnsi="Times New Roman"/>
          <w:sz w:val="20"/>
          <w:szCs w:val="20"/>
        </w:rPr>
        <w:t xml:space="preserve">Coincidences of alopecia areata, vitiligo, onychodystrophy, localized scleroderma and lichen planus. </w:t>
      </w:r>
      <w:proofErr w:type="spellStart"/>
      <w:r w:rsidRPr="00D44883">
        <w:rPr>
          <w:rFonts w:ascii="Times New Roman" w:hAnsi="Times New Roman"/>
          <w:i/>
          <w:sz w:val="20"/>
          <w:szCs w:val="20"/>
        </w:rPr>
        <w:t>Dermatologica</w:t>
      </w:r>
      <w:proofErr w:type="spellEnd"/>
      <w:r w:rsidR="00D44883" w:rsidRPr="00D44883">
        <w:rPr>
          <w:rFonts w:ascii="Times New Roman" w:hAnsi="Times New Roman"/>
          <w:i/>
          <w:sz w:val="20"/>
          <w:szCs w:val="20"/>
        </w:rPr>
        <w:t>.</w:t>
      </w:r>
      <w:r w:rsidRPr="00D44883">
        <w:rPr>
          <w:rFonts w:ascii="Times New Roman" w:hAnsi="Times New Roman"/>
          <w:sz w:val="20"/>
          <w:szCs w:val="20"/>
        </w:rPr>
        <w:t xml:space="preserve"> 1979;</w:t>
      </w:r>
      <w:r w:rsidRPr="00D44883">
        <w:rPr>
          <w:rFonts w:ascii="Times New Roman" w:hAnsi="Times New Roman"/>
          <w:b/>
          <w:sz w:val="20"/>
          <w:szCs w:val="20"/>
        </w:rPr>
        <w:t>159</w:t>
      </w:r>
      <w:r w:rsidRPr="00D44883">
        <w:rPr>
          <w:rFonts w:ascii="Times New Roman" w:hAnsi="Times New Roman"/>
          <w:sz w:val="20"/>
          <w:szCs w:val="20"/>
        </w:rPr>
        <w:t>:356-8.</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Ruiz-</w:t>
      </w:r>
      <w:proofErr w:type="spellStart"/>
      <w:r w:rsidRPr="00D44883">
        <w:rPr>
          <w:rFonts w:ascii="Times New Roman" w:hAnsi="Times New Roman"/>
          <w:sz w:val="20"/>
          <w:szCs w:val="20"/>
        </w:rPr>
        <w:t>Doblado</w:t>
      </w:r>
      <w:proofErr w:type="spellEnd"/>
      <w:r w:rsidRPr="00D44883">
        <w:rPr>
          <w:rFonts w:ascii="Times New Roman" w:hAnsi="Times New Roman"/>
          <w:sz w:val="20"/>
          <w:szCs w:val="20"/>
        </w:rPr>
        <w:t xml:space="preserve"> S, </w:t>
      </w:r>
      <w:proofErr w:type="spellStart"/>
      <w:r w:rsidRPr="00D44883">
        <w:rPr>
          <w:rFonts w:ascii="Times New Roman" w:hAnsi="Times New Roman"/>
          <w:sz w:val="20"/>
          <w:szCs w:val="20"/>
        </w:rPr>
        <w:t>Carrizosa</w:t>
      </w:r>
      <w:proofErr w:type="spellEnd"/>
      <w:r w:rsidRPr="00D44883">
        <w:rPr>
          <w:rFonts w:ascii="Times New Roman" w:hAnsi="Times New Roman"/>
          <w:sz w:val="20"/>
          <w:szCs w:val="20"/>
        </w:rPr>
        <w:t xml:space="preserve"> A, Garcia-Hernandez MJ.</w:t>
      </w:r>
      <w:r w:rsidR="00D44883">
        <w:rPr>
          <w:rFonts w:ascii="Times New Roman" w:hAnsi="Times New Roman"/>
          <w:sz w:val="20"/>
          <w:szCs w:val="20"/>
        </w:rPr>
        <w:t xml:space="preserve"> </w:t>
      </w:r>
      <w:r w:rsidRPr="00D44883">
        <w:rPr>
          <w:rFonts w:ascii="Times New Roman" w:hAnsi="Times New Roman"/>
          <w:sz w:val="20"/>
          <w:szCs w:val="20"/>
        </w:rPr>
        <w:t xml:space="preserve">Alopecia areata: psychiatric comorbidity and adjustment to illness. </w:t>
      </w:r>
      <w:r w:rsidRPr="00D44883">
        <w:rPr>
          <w:rFonts w:ascii="Times New Roman" w:hAnsi="Times New Roman"/>
          <w:i/>
          <w:sz w:val="20"/>
          <w:szCs w:val="20"/>
        </w:rPr>
        <w:t>Int J Dermatol</w:t>
      </w:r>
      <w:r w:rsidR="00D44883" w:rsidRPr="00D44883">
        <w:rPr>
          <w:rFonts w:ascii="Times New Roman" w:hAnsi="Times New Roman"/>
          <w:i/>
          <w:sz w:val="20"/>
          <w:szCs w:val="20"/>
        </w:rPr>
        <w:t>.</w:t>
      </w:r>
      <w:r w:rsidRPr="00D44883">
        <w:rPr>
          <w:rFonts w:ascii="Times New Roman" w:hAnsi="Times New Roman"/>
          <w:sz w:val="20"/>
          <w:szCs w:val="20"/>
        </w:rPr>
        <w:t xml:space="preserve"> 2003;</w:t>
      </w:r>
      <w:r w:rsidRPr="00D44883">
        <w:rPr>
          <w:rFonts w:ascii="Times New Roman" w:hAnsi="Times New Roman"/>
          <w:b/>
          <w:sz w:val="20"/>
          <w:szCs w:val="20"/>
        </w:rPr>
        <w:t>42</w:t>
      </w:r>
      <w:r w:rsidRPr="00D44883">
        <w:rPr>
          <w:rFonts w:ascii="Times New Roman" w:hAnsi="Times New Roman"/>
          <w:sz w:val="20"/>
          <w:szCs w:val="20"/>
        </w:rPr>
        <w:t>:434</w:t>
      </w:r>
      <w:r w:rsidR="00D44883">
        <w:rPr>
          <w:rFonts w:ascii="Times New Roman" w:hAnsi="Times New Roman"/>
          <w:sz w:val="20"/>
          <w:szCs w:val="20"/>
        </w:rPr>
        <w:t>-</w:t>
      </w:r>
      <w:r w:rsidRPr="00D44883">
        <w:rPr>
          <w:rFonts w:ascii="Times New Roman" w:hAnsi="Times New Roman"/>
          <w:sz w:val="20"/>
          <w:szCs w:val="20"/>
        </w:rPr>
        <w:t>7.</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Trueb</w:t>
      </w:r>
      <w:proofErr w:type="spellEnd"/>
      <w:r w:rsidRPr="00D44883">
        <w:rPr>
          <w:rFonts w:ascii="Times New Roman" w:hAnsi="Times New Roman"/>
          <w:sz w:val="20"/>
          <w:szCs w:val="20"/>
        </w:rPr>
        <w:t xml:space="preserve"> RM.</w:t>
      </w:r>
      <w:r w:rsidR="00D44883">
        <w:rPr>
          <w:rFonts w:ascii="Times New Roman" w:hAnsi="Times New Roman"/>
          <w:sz w:val="20"/>
          <w:szCs w:val="20"/>
        </w:rPr>
        <w:t xml:space="preserve"> </w:t>
      </w:r>
      <w:r w:rsidRPr="00D44883">
        <w:rPr>
          <w:rFonts w:ascii="Times New Roman" w:hAnsi="Times New Roman"/>
          <w:sz w:val="20"/>
          <w:szCs w:val="20"/>
        </w:rPr>
        <w:t xml:space="preserve">Systematic approach to hair loss in women. </w:t>
      </w:r>
      <w:r w:rsidRPr="00D44883">
        <w:rPr>
          <w:rFonts w:ascii="Times New Roman" w:hAnsi="Times New Roman"/>
          <w:i/>
          <w:sz w:val="20"/>
          <w:szCs w:val="20"/>
        </w:rPr>
        <w:t>Indian Clin Updates-Dermatology</w:t>
      </w:r>
      <w:r w:rsidRPr="00D44883">
        <w:rPr>
          <w:rFonts w:ascii="Times New Roman" w:hAnsi="Times New Roman"/>
          <w:sz w:val="20"/>
          <w:szCs w:val="20"/>
        </w:rPr>
        <w:t xml:space="preserve"> 2010;</w:t>
      </w:r>
      <w:r w:rsidRPr="00D44883">
        <w:rPr>
          <w:rFonts w:ascii="Times New Roman" w:hAnsi="Times New Roman"/>
          <w:b/>
          <w:sz w:val="20"/>
          <w:szCs w:val="20"/>
        </w:rPr>
        <w:t>2</w:t>
      </w:r>
      <w:r w:rsidRPr="00D44883">
        <w:rPr>
          <w:rFonts w:ascii="Times New Roman" w:hAnsi="Times New Roman"/>
          <w:sz w:val="20"/>
          <w:szCs w:val="20"/>
        </w:rPr>
        <w:t>:284-97.</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Paus</w:t>
      </w:r>
      <w:proofErr w:type="spellEnd"/>
      <w:r w:rsidRPr="00D44883">
        <w:rPr>
          <w:rFonts w:ascii="Times New Roman" w:hAnsi="Times New Roman"/>
          <w:sz w:val="20"/>
          <w:szCs w:val="20"/>
        </w:rPr>
        <w:t xml:space="preserve"> R. Control of the hair cycle and hair diseases as cycling disorders. </w:t>
      </w:r>
      <w:proofErr w:type="spellStart"/>
      <w:r w:rsidRPr="00D44883">
        <w:rPr>
          <w:rFonts w:ascii="Times New Roman" w:hAnsi="Times New Roman"/>
          <w:i/>
          <w:sz w:val="20"/>
          <w:szCs w:val="20"/>
        </w:rPr>
        <w:t>Curr</w:t>
      </w:r>
      <w:proofErr w:type="spellEnd"/>
      <w:r w:rsidRPr="00D44883">
        <w:rPr>
          <w:rFonts w:ascii="Times New Roman" w:hAnsi="Times New Roman"/>
          <w:i/>
          <w:sz w:val="20"/>
          <w:szCs w:val="20"/>
        </w:rPr>
        <w:t xml:space="preserve"> Opin Dermatol</w:t>
      </w:r>
      <w:r w:rsidR="00D44883">
        <w:rPr>
          <w:rFonts w:ascii="Times New Roman" w:hAnsi="Times New Roman"/>
          <w:sz w:val="20"/>
          <w:szCs w:val="20"/>
        </w:rPr>
        <w:t>.</w:t>
      </w:r>
      <w:r w:rsidRPr="00D44883">
        <w:rPr>
          <w:rFonts w:ascii="Times New Roman" w:hAnsi="Times New Roman"/>
          <w:sz w:val="20"/>
          <w:szCs w:val="20"/>
        </w:rPr>
        <w:t xml:space="preserve"> 1996;</w:t>
      </w:r>
      <w:r w:rsidRPr="00D44883">
        <w:rPr>
          <w:rFonts w:ascii="Times New Roman" w:hAnsi="Times New Roman"/>
          <w:b/>
          <w:sz w:val="20"/>
          <w:szCs w:val="20"/>
        </w:rPr>
        <w:t>3</w:t>
      </w:r>
      <w:r w:rsidRPr="00D44883">
        <w:rPr>
          <w:rFonts w:ascii="Times New Roman" w:hAnsi="Times New Roman"/>
          <w:sz w:val="20"/>
          <w:szCs w:val="20"/>
        </w:rPr>
        <w:t>:248-58.</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Wasserman D, Guzman-Sanchez DA, Scott K, McMichael A.</w:t>
      </w:r>
      <w:r w:rsidR="00D44883">
        <w:rPr>
          <w:rFonts w:ascii="Times New Roman" w:hAnsi="Times New Roman"/>
          <w:sz w:val="20"/>
          <w:szCs w:val="20"/>
        </w:rPr>
        <w:t xml:space="preserve"> </w:t>
      </w:r>
      <w:r w:rsidRPr="00D44883">
        <w:rPr>
          <w:rFonts w:ascii="Times New Roman" w:hAnsi="Times New Roman"/>
          <w:sz w:val="20"/>
          <w:szCs w:val="20"/>
        </w:rPr>
        <w:t xml:space="preserve">Alopecia areata. </w:t>
      </w:r>
      <w:r w:rsidRPr="00D44883">
        <w:rPr>
          <w:rFonts w:ascii="Times New Roman" w:hAnsi="Times New Roman"/>
          <w:i/>
          <w:sz w:val="20"/>
          <w:szCs w:val="20"/>
        </w:rPr>
        <w:t>Int J Dermatol</w:t>
      </w:r>
      <w:r w:rsidR="00D44883" w:rsidRPr="00D44883">
        <w:rPr>
          <w:rFonts w:ascii="Times New Roman" w:hAnsi="Times New Roman"/>
          <w:i/>
          <w:sz w:val="20"/>
          <w:szCs w:val="20"/>
        </w:rPr>
        <w:t>.</w:t>
      </w:r>
      <w:r w:rsidR="00D44883">
        <w:rPr>
          <w:rFonts w:ascii="Times New Roman" w:hAnsi="Times New Roman"/>
          <w:sz w:val="20"/>
          <w:szCs w:val="20"/>
        </w:rPr>
        <w:t xml:space="preserve"> 2007;</w:t>
      </w:r>
      <w:r w:rsidRPr="00D44883">
        <w:rPr>
          <w:rFonts w:ascii="Times New Roman" w:hAnsi="Times New Roman"/>
          <w:b/>
          <w:sz w:val="20"/>
          <w:szCs w:val="20"/>
        </w:rPr>
        <w:t>46</w:t>
      </w:r>
      <w:r w:rsidRPr="00D44883">
        <w:rPr>
          <w:rFonts w:ascii="Times New Roman" w:hAnsi="Times New Roman"/>
          <w:sz w:val="20"/>
          <w:szCs w:val="20"/>
        </w:rPr>
        <w:t>:121</w:t>
      </w:r>
      <w:r w:rsidR="00D44883">
        <w:rPr>
          <w:rFonts w:ascii="Times New Roman" w:hAnsi="Times New Roman"/>
          <w:sz w:val="20"/>
          <w:szCs w:val="20"/>
        </w:rPr>
        <w:t>-</w:t>
      </w:r>
      <w:r w:rsidRPr="00D44883">
        <w:rPr>
          <w:rFonts w:ascii="Times New Roman" w:hAnsi="Times New Roman"/>
          <w:sz w:val="20"/>
          <w:szCs w:val="20"/>
        </w:rPr>
        <w:t>31.</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Tosti</w:t>
      </w:r>
      <w:proofErr w:type="spellEnd"/>
      <w:r w:rsidRPr="00D44883">
        <w:rPr>
          <w:rFonts w:ascii="Times New Roman" w:hAnsi="Times New Roman"/>
          <w:sz w:val="20"/>
          <w:szCs w:val="20"/>
        </w:rPr>
        <w:t xml:space="preserve"> A, La </w:t>
      </w:r>
      <w:proofErr w:type="spellStart"/>
      <w:r w:rsidRPr="00D44883">
        <w:rPr>
          <w:rFonts w:ascii="Times New Roman" w:hAnsi="Times New Roman"/>
          <w:sz w:val="20"/>
          <w:szCs w:val="20"/>
        </w:rPr>
        <w:t>Placa</w:t>
      </w:r>
      <w:proofErr w:type="spellEnd"/>
      <w:r w:rsidRPr="00D44883">
        <w:rPr>
          <w:rFonts w:ascii="Times New Roman" w:hAnsi="Times New Roman"/>
          <w:sz w:val="20"/>
          <w:szCs w:val="20"/>
        </w:rPr>
        <w:t xml:space="preserve"> M, </w:t>
      </w:r>
      <w:proofErr w:type="spellStart"/>
      <w:r w:rsidRPr="00D44883">
        <w:rPr>
          <w:rFonts w:ascii="Times New Roman" w:hAnsi="Times New Roman"/>
          <w:sz w:val="20"/>
          <w:szCs w:val="20"/>
        </w:rPr>
        <w:t>Placucci</w:t>
      </w:r>
      <w:proofErr w:type="spellEnd"/>
      <w:r w:rsidRPr="00D44883">
        <w:rPr>
          <w:rFonts w:ascii="Times New Roman" w:hAnsi="Times New Roman"/>
          <w:sz w:val="20"/>
          <w:szCs w:val="20"/>
        </w:rPr>
        <w:t xml:space="preserve"> F </w:t>
      </w:r>
      <w:r w:rsidRPr="00D44883">
        <w:rPr>
          <w:rFonts w:ascii="Times New Roman" w:hAnsi="Times New Roman"/>
          <w:i/>
          <w:sz w:val="20"/>
          <w:szCs w:val="20"/>
        </w:rPr>
        <w:t>et al</w:t>
      </w:r>
      <w:r w:rsidRPr="00D44883">
        <w:rPr>
          <w:rFonts w:ascii="Times New Roman" w:hAnsi="Times New Roman"/>
          <w:sz w:val="20"/>
          <w:szCs w:val="20"/>
        </w:rPr>
        <w:t xml:space="preserve">. No correlation between </w:t>
      </w:r>
      <w:r w:rsidR="00524D45">
        <w:rPr>
          <w:rFonts w:ascii="Times New Roman" w:hAnsi="Times New Roman"/>
          <w:sz w:val="20"/>
          <w:szCs w:val="20"/>
        </w:rPr>
        <w:t>cytomegalovirus</w:t>
      </w:r>
      <w:r w:rsidRPr="00D44883">
        <w:rPr>
          <w:rFonts w:ascii="Times New Roman" w:hAnsi="Times New Roman"/>
          <w:sz w:val="20"/>
          <w:szCs w:val="20"/>
        </w:rPr>
        <w:t xml:space="preserve"> and alopecia </w:t>
      </w:r>
      <w:r w:rsidR="00D44883">
        <w:rPr>
          <w:rFonts w:ascii="Times New Roman" w:hAnsi="Times New Roman"/>
          <w:sz w:val="20"/>
          <w:szCs w:val="20"/>
        </w:rPr>
        <w:t xml:space="preserve">areata. </w:t>
      </w:r>
      <w:r w:rsidR="00D44883" w:rsidRPr="00D44883">
        <w:rPr>
          <w:rFonts w:ascii="Times New Roman" w:hAnsi="Times New Roman"/>
          <w:i/>
          <w:sz w:val="20"/>
          <w:szCs w:val="20"/>
        </w:rPr>
        <w:t>J Invest Dermatol.</w:t>
      </w:r>
      <w:r w:rsidR="00D44883">
        <w:rPr>
          <w:rFonts w:ascii="Times New Roman" w:hAnsi="Times New Roman"/>
          <w:sz w:val="20"/>
          <w:szCs w:val="20"/>
        </w:rPr>
        <w:t xml:space="preserve"> 1996;</w:t>
      </w:r>
      <w:r w:rsidRPr="00D44883">
        <w:rPr>
          <w:rFonts w:ascii="Times New Roman" w:hAnsi="Times New Roman"/>
          <w:b/>
          <w:sz w:val="20"/>
          <w:szCs w:val="20"/>
        </w:rPr>
        <w:t>107</w:t>
      </w:r>
      <w:r w:rsidRPr="00D44883">
        <w:rPr>
          <w:rFonts w:ascii="Times New Roman" w:hAnsi="Times New Roman"/>
          <w:sz w:val="20"/>
          <w:szCs w:val="20"/>
        </w:rPr>
        <w:t>:443.</w:t>
      </w:r>
    </w:p>
    <w:p w:rsidR="009A2B4E" w:rsidRPr="00D44883" w:rsidRDefault="00524D45" w:rsidP="00D44883">
      <w:pPr>
        <w:pStyle w:val="ListParagraph"/>
        <w:numPr>
          <w:ilvl w:val="0"/>
          <w:numId w:val="7"/>
        </w:numPr>
        <w:spacing w:after="0" w:line="240" w:lineRule="auto"/>
        <w:jc w:val="both"/>
        <w:rPr>
          <w:rFonts w:ascii="Times New Roman" w:hAnsi="Times New Roman"/>
          <w:sz w:val="20"/>
          <w:szCs w:val="20"/>
        </w:rPr>
      </w:pPr>
      <w:r>
        <w:rPr>
          <w:rFonts w:ascii="Times New Roman" w:hAnsi="Times New Roman"/>
          <w:sz w:val="20"/>
          <w:szCs w:val="20"/>
        </w:rPr>
        <w:t>Yang S, Yang J, Liu JB</w:t>
      </w:r>
      <w:r w:rsidR="009A2B4E" w:rsidRPr="00D44883">
        <w:rPr>
          <w:rFonts w:ascii="Times New Roman" w:hAnsi="Times New Roman"/>
          <w:sz w:val="20"/>
          <w:szCs w:val="20"/>
        </w:rPr>
        <w:t xml:space="preserve"> </w:t>
      </w:r>
      <w:r w:rsidR="009A2B4E" w:rsidRPr="00524D45">
        <w:rPr>
          <w:rFonts w:ascii="Times New Roman" w:hAnsi="Times New Roman"/>
          <w:i/>
          <w:sz w:val="20"/>
          <w:szCs w:val="20"/>
        </w:rPr>
        <w:t>et al</w:t>
      </w:r>
      <w:r w:rsidR="009A2B4E" w:rsidRPr="00D44883">
        <w:rPr>
          <w:rFonts w:ascii="Times New Roman" w:hAnsi="Times New Roman"/>
          <w:sz w:val="20"/>
          <w:szCs w:val="20"/>
        </w:rPr>
        <w:t xml:space="preserve">. The genetic epidemiology of alopecia areata in China. </w:t>
      </w:r>
      <w:r w:rsidR="009A2B4E" w:rsidRPr="00524D45">
        <w:rPr>
          <w:rFonts w:ascii="Times New Roman" w:hAnsi="Times New Roman"/>
          <w:i/>
          <w:sz w:val="20"/>
          <w:szCs w:val="20"/>
        </w:rPr>
        <w:t>Br J Dermatol</w:t>
      </w:r>
      <w:r>
        <w:rPr>
          <w:rFonts w:ascii="Times New Roman" w:hAnsi="Times New Roman"/>
          <w:sz w:val="20"/>
          <w:szCs w:val="20"/>
        </w:rPr>
        <w:t>.</w:t>
      </w:r>
      <w:r w:rsidR="009A2B4E" w:rsidRPr="00D44883">
        <w:rPr>
          <w:rFonts w:ascii="Times New Roman" w:hAnsi="Times New Roman"/>
          <w:sz w:val="20"/>
          <w:szCs w:val="20"/>
        </w:rPr>
        <w:t xml:space="preserve"> 2004;</w:t>
      </w:r>
      <w:r w:rsidR="009A2B4E" w:rsidRPr="00524D45">
        <w:rPr>
          <w:rFonts w:ascii="Times New Roman" w:hAnsi="Times New Roman"/>
          <w:b/>
          <w:sz w:val="20"/>
          <w:szCs w:val="20"/>
        </w:rPr>
        <w:t>151</w:t>
      </w:r>
      <w:r w:rsidR="009A2B4E" w:rsidRPr="00D44883">
        <w:rPr>
          <w:rFonts w:ascii="Times New Roman" w:hAnsi="Times New Roman"/>
          <w:sz w:val="20"/>
          <w:szCs w:val="20"/>
        </w:rPr>
        <w:t>:16</w:t>
      </w:r>
      <w:r>
        <w:rPr>
          <w:rFonts w:ascii="Times New Roman" w:hAnsi="Times New Roman"/>
          <w:sz w:val="20"/>
          <w:szCs w:val="20"/>
        </w:rPr>
        <w:t>-</w:t>
      </w:r>
      <w:r w:rsidR="009A2B4E" w:rsidRPr="00D44883">
        <w:rPr>
          <w:rFonts w:ascii="Times New Roman" w:hAnsi="Times New Roman"/>
          <w:sz w:val="20"/>
          <w:szCs w:val="20"/>
        </w:rPr>
        <w:t>23.</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McMichael AJ. The genetic </w:t>
      </w:r>
      <w:proofErr w:type="spellStart"/>
      <w:r w:rsidRPr="00D44883">
        <w:rPr>
          <w:rFonts w:ascii="Times New Roman" w:hAnsi="Times New Roman"/>
          <w:sz w:val="20"/>
          <w:szCs w:val="20"/>
        </w:rPr>
        <w:t>epidemiol</w:t>
      </w:r>
      <w:proofErr w:type="spellEnd"/>
      <w:r w:rsidRPr="00D44883">
        <w:rPr>
          <w:rFonts w:ascii="Times New Roman" w:hAnsi="Times New Roman"/>
          <w:sz w:val="20"/>
          <w:szCs w:val="20"/>
        </w:rPr>
        <w:t xml:space="preserve"> autoimmune pathogenesis alopecia areata. </w:t>
      </w:r>
      <w:r w:rsidRPr="00D44883">
        <w:rPr>
          <w:rFonts w:ascii="Times New Roman" w:hAnsi="Times New Roman"/>
          <w:i/>
          <w:sz w:val="20"/>
          <w:szCs w:val="20"/>
        </w:rPr>
        <w:t>J Eur Acad Dermatol Venereol</w:t>
      </w:r>
      <w:r w:rsidR="00D44883">
        <w:rPr>
          <w:rFonts w:ascii="Times New Roman" w:hAnsi="Times New Roman"/>
          <w:sz w:val="20"/>
          <w:szCs w:val="20"/>
        </w:rPr>
        <w:t>. 1997;</w:t>
      </w:r>
      <w:r w:rsidRPr="00D44883">
        <w:rPr>
          <w:rFonts w:ascii="Times New Roman" w:hAnsi="Times New Roman"/>
          <w:b/>
          <w:sz w:val="20"/>
          <w:szCs w:val="20"/>
        </w:rPr>
        <w:t>9</w:t>
      </w:r>
      <w:r w:rsidR="00D44883">
        <w:rPr>
          <w:rFonts w:ascii="Times New Roman" w:hAnsi="Times New Roman"/>
          <w:sz w:val="20"/>
          <w:szCs w:val="20"/>
        </w:rPr>
        <w:t>:</w:t>
      </w:r>
      <w:r w:rsidRPr="00D44883">
        <w:rPr>
          <w:rFonts w:ascii="Times New Roman" w:hAnsi="Times New Roman"/>
          <w:sz w:val="20"/>
          <w:szCs w:val="20"/>
        </w:rPr>
        <w:t>36</w:t>
      </w:r>
      <w:r w:rsidR="00D44883">
        <w:rPr>
          <w:rFonts w:ascii="Times New Roman" w:hAnsi="Times New Roman"/>
          <w:sz w:val="20"/>
          <w:szCs w:val="20"/>
        </w:rPr>
        <w:t>-</w:t>
      </w:r>
      <w:r w:rsidRPr="00D44883">
        <w:rPr>
          <w:rFonts w:ascii="Times New Roman" w:hAnsi="Times New Roman"/>
          <w:sz w:val="20"/>
          <w:szCs w:val="20"/>
        </w:rPr>
        <w:t>43.</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lastRenderedPageBreak/>
        <w:t>McDonagh</w:t>
      </w:r>
      <w:proofErr w:type="spellEnd"/>
      <w:r w:rsidRPr="00D44883">
        <w:rPr>
          <w:rFonts w:ascii="Times New Roman" w:hAnsi="Times New Roman"/>
          <w:sz w:val="20"/>
          <w:szCs w:val="20"/>
        </w:rPr>
        <w:t xml:space="preserve"> AJ, </w:t>
      </w:r>
      <w:proofErr w:type="spellStart"/>
      <w:r w:rsidRPr="00D44883">
        <w:rPr>
          <w:rFonts w:ascii="Times New Roman" w:hAnsi="Times New Roman"/>
          <w:sz w:val="20"/>
          <w:szCs w:val="20"/>
        </w:rPr>
        <w:t>Tazi-Ahnini</w:t>
      </w:r>
      <w:proofErr w:type="spellEnd"/>
      <w:r w:rsidRPr="00D44883">
        <w:rPr>
          <w:rFonts w:ascii="Times New Roman" w:hAnsi="Times New Roman"/>
          <w:sz w:val="20"/>
          <w:szCs w:val="20"/>
        </w:rPr>
        <w:t xml:space="preserve"> R. Epidemiology and genetics of alopecia areata. </w:t>
      </w:r>
      <w:r w:rsidRPr="00D44883">
        <w:rPr>
          <w:rFonts w:ascii="Times New Roman" w:hAnsi="Times New Roman"/>
          <w:i/>
          <w:sz w:val="20"/>
          <w:szCs w:val="20"/>
        </w:rPr>
        <w:t>Clin Exp Dermatol</w:t>
      </w:r>
      <w:r w:rsidR="00D44883" w:rsidRPr="00D44883">
        <w:rPr>
          <w:rFonts w:ascii="Times New Roman" w:hAnsi="Times New Roman"/>
          <w:i/>
          <w:sz w:val="20"/>
          <w:szCs w:val="20"/>
        </w:rPr>
        <w:t>.</w:t>
      </w:r>
      <w:r w:rsidRPr="00D44883">
        <w:rPr>
          <w:rFonts w:ascii="Times New Roman" w:hAnsi="Times New Roman"/>
          <w:sz w:val="20"/>
          <w:szCs w:val="20"/>
        </w:rPr>
        <w:t xml:space="preserve"> 2002;</w:t>
      </w:r>
      <w:r w:rsidRPr="00D44883">
        <w:rPr>
          <w:rFonts w:ascii="Times New Roman" w:hAnsi="Times New Roman"/>
          <w:b/>
          <w:sz w:val="20"/>
          <w:szCs w:val="20"/>
        </w:rPr>
        <w:t>27</w:t>
      </w:r>
      <w:r w:rsidRPr="00D44883">
        <w:rPr>
          <w:rFonts w:ascii="Times New Roman" w:hAnsi="Times New Roman"/>
          <w:sz w:val="20"/>
          <w:szCs w:val="20"/>
        </w:rPr>
        <w:t>:405</w:t>
      </w:r>
      <w:r w:rsidR="00D44883">
        <w:rPr>
          <w:rFonts w:ascii="Times New Roman" w:hAnsi="Times New Roman"/>
          <w:sz w:val="20"/>
          <w:szCs w:val="20"/>
        </w:rPr>
        <w:t>-</w:t>
      </w:r>
      <w:r w:rsidRPr="00D44883">
        <w:rPr>
          <w:rFonts w:ascii="Times New Roman" w:hAnsi="Times New Roman"/>
          <w:sz w:val="20"/>
          <w:szCs w:val="20"/>
        </w:rPr>
        <w:t>9</w:t>
      </w:r>
      <w:r w:rsidR="00D44883">
        <w:rPr>
          <w:rFonts w:ascii="Times New Roman" w:hAnsi="Times New Roman"/>
          <w:sz w:val="20"/>
          <w:szCs w:val="20"/>
        </w:rPr>
        <w:t>.</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Kavak</w:t>
      </w:r>
      <w:proofErr w:type="spellEnd"/>
      <w:r w:rsidR="00524D45">
        <w:rPr>
          <w:rFonts w:ascii="Times New Roman" w:hAnsi="Times New Roman"/>
          <w:sz w:val="20"/>
          <w:szCs w:val="20"/>
        </w:rPr>
        <w:t xml:space="preserve"> A</w:t>
      </w:r>
      <w:r w:rsidRPr="00D44883">
        <w:rPr>
          <w:rFonts w:ascii="Times New Roman" w:hAnsi="Times New Roman"/>
          <w:sz w:val="20"/>
          <w:szCs w:val="20"/>
        </w:rPr>
        <w:t>, Baykal</w:t>
      </w:r>
      <w:r w:rsidR="00524D45">
        <w:rPr>
          <w:rFonts w:ascii="Times New Roman" w:hAnsi="Times New Roman"/>
          <w:sz w:val="20"/>
          <w:szCs w:val="20"/>
        </w:rPr>
        <w:t xml:space="preserve"> C</w:t>
      </w:r>
      <w:r w:rsidRPr="00D44883">
        <w:rPr>
          <w:rFonts w:ascii="Times New Roman" w:hAnsi="Times New Roman"/>
          <w:sz w:val="20"/>
          <w:szCs w:val="20"/>
        </w:rPr>
        <w:t xml:space="preserve">, </w:t>
      </w:r>
      <w:proofErr w:type="spellStart"/>
      <w:r w:rsidRPr="00D44883">
        <w:rPr>
          <w:rFonts w:ascii="Times New Roman" w:hAnsi="Times New Roman"/>
          <w:sz w:val="20"/>
          <w:szCs w:val="20"/>
        </w:rPr>
        <w:t>Ozarmagan</w:t>
      </w:r>
      <w:proofErr w:type="spellEnd"/>
      <w:r w:rsidRPr="00D44883">
        <w:rPr>
          <w:rFonts w:ascii="Times New Roman" w:hAnsi="Times New Roman"/>
          <w:sz w:val="20"/>
          <w:szCs w:val="20"/>
        </w:rPr>
        <w:t xml:space="preserve"> </w:t>
      </w:r>
      <w:r w:rsidR="00524D45">
        <w:rPr>
          <w:rFonts w:ascii="Times New Roman" w:hAnsi="Times New Roman"/>
          <w:sz w:val="20"/>
          <w:szCs w:val="20"/>
        </w:rPr>
        <w:t>G,</w:t>
      </w:r>
      <w:r w:rsidR="00524D45" w:rsidRPr="00C356A7">
        <w:rPr>
          <w:rFonts w:ascii="Times New Roman" w:hAnsi="Times New Roman"/>
          <w:sz w:val="20"/>
          <w:szCs w:val="20"/>
        </w:rPr>
        <w:t xml:space="preserve"> </w:t>
      </w:r>
      <w:proofErr w:type="spellStart"/>
      <w:r w:rsidR="00524D45" w:rsidRPr="00C356A7">
        <w:rPr>
          <w:rFonts w:ascii="Times New Roman" w:hAnsi="Times New Roman"/>
          <w:sz w:val="20"/>
          <w:szCs w:val="20"/>
        </w:rPr>
        <w:t>Akar</w:t>
      </w:r>
      <w:proofErr w:type="spellEnd"/>
      <w:r w:rsidR="00524D45" w:rsidRPr="00C356A7">
        <w:rPr>
          <w:rFonts w:ascii="Times New Roman" w:hAnsi="Times New Roman"/>
          <w:sz w:val="20"/>
          <w:szCs w:val="20"/>
        </w:rPr>
        <w:t xml:space="preserve"> U</w:t>
      </w:r>
      <w:r w:rsidRPr="00C356A7">
        <w:rPr>
          <w:rFonts w:ascii="Times New Roman" w:hAnsi="Times New Roman"/>
          <w:sz w:val="20"/>
          <w:szCs w:val="20"/>
        </w:rPr>
        <w:t>.</w:t>
      </w:r>
      <w:r w:rsidRPr="00D44883">
        <w:rPr>
          <w:rFonts w:ascii="Times New Roman" w:hAnsi="Times New Roman"/>
          <w:sz w:val="20"/>
          <w:szCs w:val="20"/>
        </w:rPr>
        <w:t xml:space="preserve"> HLA in alopecia areata. </w:t>
      </w:r>
      <w:r w:rsidRPr="00D44883">
        <w:rPr>
          <w:rFonts w:ascii="Times New Roman" w:hAnsi="Times New Roman"/>
          <w:i/>
          <w:sz w:val="20"/>
          <w:szCs w:val="20"/>
        </w:rPr>
        <w:t>Int J Dermatol</w:t>
      </w:r>
      <w:r w:rsidR="00D44883" w:rsidRPr="00D44883">
        <w:rPr>
          <w:rFonts w:ascii="Times New Roman" w:hAnsi="Times New Roman"/>
          <w:i/>
          <w:sz w:val="20"/>
          <w:szCs w:val="20"/>
        </w:rPr>
        <w:t>.</w:t>
      </w:r>
      <w:r w:rsidRPr="00D44883">
        <w:rPr>
          <w:rFonts w:ascii="Times New Roman" w:hAnsi="Times New Roman"/>
          <w:sz w:val="20"/>
          <w:szCs w:val="20"/>
        </w:rPr>
        <w:t xml:space="preserve"> 2000;</w:t>
      </w:r>
      <w:r w:rsidRPr="00D44883">
        <w:rPr>
          <w:rFonts w:ascii="Times New Roman" w:hAnsi="Times New Roman"/>
          <w:b/>
          <w:sz w:val="20"/>
          <w:szCs w:val="20"/>
        </w:rPr>
        <w:t>39</w:t>
      </w:r>
      <w:r w:rsidRPr="00D44883">
        <w:rPr>
          <w:rFonts w:ascii="Times New Roman" w:hAnsi="Times New Roman"/>
          <w:sz w:val="20"/>
          <w:szCs w:val="20"/>
        </w:rPr>
        <w:t>:598</w:t>
      </w:r>
      <w:r w:rsidR="00D44883">
        <w:rPr>
          <w:rFonts w:ascii="Times New Roman" w:hAnsi="Times New Roman"/>
          <w:sz w:val="20"/>
          <w:szCs w:val="20"/>
        </w:rPr>
        <w:t>-</w:t>
      </w:r>
      <w:r w:rsidR="005B327D">
        <w:rPr>
          <w:rFonts w:ascii="Times New Roman" w:hAnsi="Times New Roman"/>
          <w:sz w:val="20"/>
          <w:szCs w:val="20"/>
        </w:rPr>
        <w:t>92</w:t>
      </w:r>
      <w:r w:rsidRPr="00D44883">
        <w:rPr>
          <w:rFonts w:ascii="Times New Roman" w:hAnsi="Times New Roman"/>
          <w:sz w:val="20"/>
          <w:szCs w:val="20"/>
        </w:rPr>
        <w:t>.</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Barahmani</w:t>
      </w:r>
      <w:proofErr w:type="spellEnd"/>
      <w:r w:rsidRPr="00D44883">
        <w:rPr>
          <w:rFonts w:ascii="Times New Roman" w:hAnsi="Times New Roman"/>
          <w:sz w:val="20"/>
          <w:szCs w:val="20"/>
        </w:rPr>
        <w:t xml:space="preserve"> N, de Andrade M, </w:t>
      </w:r>
      <w:proofErr w:type="spellStart"/>
      <w:r w:rsidRPr="00D44883">
        <w:rPr>
          <w:rFonts w:ascii="Times New Roman" w:hAnsi="Times New Roman"/>
          <w:sz w:val="20"/>
          <w:szCs w:val="20"/>
        </w:rPr>
        <w:t>Slusser</w:t>
      </w:r>
      <w:proofErr w:type="spellEnd"/>
      <w:r w:rsidRPr="00D44883">
        <w:rPr>
          <w:rFonts w:ascii="Times New Roman" w:hAnsi="Times New Roman"/>
          <w:sz w:val="20"/>
          <w:szCs w:val="20"/>
        </w:rPr>
        <w:t xml:space="preserve"> JP </w:t>
      </w:r>
      <w:r w:rsidRPr="00D44883">
        <w:rPr>
          <w:rFonts w:ascii="Times New Roman" w:hAnsi="Times New Roman"/>
          <w:i/>
          <w:sz w:val="20"/>
          <w:szCs w:val="20"/>
        </w:rPr>
        <w:t>et al</w:t>
      </w:r>
      <w:r w:rsidRPr="00D44883">
        <w:rPr>
          <w:rFonts w:ascii="Times New Roman" w:hAnsi="Times New Roman"/>
          <w:sz w:val="20"/>
          <w:szCs w:val="20"/>
        </w:rPr>
        <w:t xml:space="preserve">. Major histocompatibility complex class I chain-related gene A polymorphisms and extended haplotypes are associated with familial alopecia areata. </w:t>
      </w:r>
      <w:r w:rsidRPr="00D44883">
        <w:rPr>
          <w:rFonts w:ascii="Times New Roman" w:hAnsi="Times New Roman"/>
          <w:i/>
          <w:sz w:val="20"/>
          <w:szCs w:val="20"/>
        </w:rPr>
        <w:t>J Invest Dermatol</w:t>
      </w:r>
      <w:r w:rsidR="00D44883">
        <w:rPr>
          <w:rFonts w:ascii="Times New Roman" w:hAnsi="Times New Roman"/>
          <w:sz w:val="20"/>
          <w:szCs w:val="20"/>
        </w:rPr>
        <w:t>.</w:t>
      </w:r>
      <w:r w:rsidRPr="00D44883">
        <w:rPr>
          <w:rFonts w:ascii="Times New Roman" w:hAnsi="Times New Roman"/>
          <w:sz w:val="20"/>
          <w:szCs w:val="20"/>
        </w:rPr>
        <w:t xml:space="preserve"> 2006;</w:t>
      </w:r>
      <w:r w:rsidRPr="00D44883">
        <w:rPr>
          <w:rFonts w:ascii="Times New Roman" w:hAnsi="Times New Roman"/>
          <w:b/>
          <w:sz w:val="20"/>
          <w:szCs w:val="20"/>
        </w:rPr>
        <w:t>126</w:t>
      </w:r>
      <w:r w:rsidRPr="00D44883">
        <w:rPr>
          <w:rFonts w:ascii="Times New Roman" w:hAnsi="Times New Roman"/>
          <w:sz w:val="20"/>
          <w:szCs w:val="20"/>
        </w:rPr>
        <w:t>:74</w:t>
      </w:r>
      <w:r w:rsidR="00D44883">
        <w:rPr>
          <w:rFonts w:ascii="Times New Roman" w:hAnsi="Times New Roman"/>
          <w:sz w:val="20"/>
          <w:szCs w:val="20"/>
        </w:rPr>
        <w:t>-</w:t>
      </w:r>
      <w:r w:rsidRPr="00D44883">
        <w:rPr>
          <w:rFonts w:ascii="Times New Roman" w:hAnsi="Times New Roman"/>
          <w:sz w:val="20"/>
          <w:szCs w:val="20"/>
        </w:rPr>
        <w:t>8.</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Hordinsky</w:t>
      </w:r>
      <w:proofErr w:type="spellEnd"/>
      <w:r w:rsidR="00162F31">
        <w:rPr>
          <w:rFonts w:ascii="Times New Roman" w:hAnsi="Times New Roman"/>
          <w:sz w:val="20"/>
          <w:szCs w:val="20"/>
        </w:rPr>
        <w:t xml:space="preserve"> M, </w:t>
      </w:r>
      <w:r w:rsidRPr="00D44883">
        <w:rPr>
          <w:rFonts w:ascii="Times New Roman" w:hAnsi="Times New Roman"/>
          <w:sz w:val="20"/>
          <w:szCs w:val="20"/>
        </w:rPr>
        <w:t xml:space="preserve">Ericson </w:t>
      </w:r>
      <w:r w:rsidR="00162F31">
        <w:rPr>
          <w:rFonts w:ascii="Times New Roman" w:hAnsi="Times New Roman"/>
          <w:sz w:val="20"/>
          <w:szCs w:val="20"/>
        </w:rPr>
        <w:t>M</w:t>
      </w:r>
      <w:r w:rsidRPr="00D44883">
        <w:rPr>
          <w:rFonts w:ascii="Times New Roman" w:hAnsi="Times New Roman"/>
          <w:sz w:val="20"/>
          <w:szCs w:val="20"/>
        </w:rPr>
        <w:t>.</w:t>
      </w:r>
      <w:r w:rsidR="00162F31">
        <w:rPr>
          <w:rFonts w:ascii="Times New Roman" w:hAnsi="Times New Roman"/>
          <w:sz w:val="20"/>
          <w:szCs w:val="20"/>
        </w:rPr>
        <w:t xml:space="preserve"> </w:t>
      </w:r>
      <w:r w:rsidRPr="00D44883">
        <w:rPr>
          <w:rFonts w:ascii="Times New Roman" w:hAnsi="Times New Roman"/>
          <w:sz w:val="20"/>
          <w:szCs w:val="20"/>
        </w:rPr>
        <w:t xml:space="preserve">Autoimmunity: Alopecia </w:t>
      </w:r>
      <w:r w:rsidR="00162F31">
        <w:rPr>
          <w:rFonts w:ascii="Times New Roman" w:hAnsi="Times New Roman"/>
          <w:sz w:val="20"/>
          <w:szCs w:val="20"/>
        </w:rPr>
        <w:t>a</w:t>
      </w:r>
      <w:r w:rsidRPr="00D44883">
        <w:rPr>
          <w:rFonts w:ascii="Times New Roman" w:hAnsi="Times New Roman"/>
          <w:sz w:val="20"/>
          <w:szCs w:val="20"/>
        </w:rPr>
        <w:t xml:space="preserve">reata. </w:t>
      </w:r>
      <w:r w:rsidRPr="00162F31">
        <w:rPr>
          <w:rFonts w:ascii="Times New Roman" w:hAnsi="Times New Roman"/>
          <w:i/>
          <w:sz w:val="20"/>
          <w:szCs w:val="20"/>
        </w:rPr>
        <w:t xml:space="preserve">J </w:t>
      </w:r>
      <w:proofErr w:type="spellStart"/>
      <w:r w:rsidRPr="00162F31">
        <w:rPr>
          <w:rFonts w:ascii="Times New Roman" w:hAnsi="Times New Roman"/>
          <w:i/>
          <w:sz w:val="20"/>
          <w:szCs w:val="20"/>
        </w:rPr>
        <w:t>Invest</w:t>
      </w:r>
      <w:r w:rsidR="005B327D">
        <w:rPr>
          <w:rFonts w:ascii="Times New Roman" w:hAnsi="Times New Roman"/>
          <w:i/>
          <w:sz w:val="20"/>
          <w:szCs w:val="20"/>
        </w:rPr>
        <w:t>ig</w:t>
      </w:r>
      <w:proofErr w:type="spellEnd"/>
      <w:r w:rsidRPr="00162F31">
        <w:rPr>
          <w:rFonts w:ascii="Times New Roman" w:hAnsi="Times New Roman"/>
          <w:i/>
          <w:sz w:val="20"/>
          <w:szCs w:val="20"/>
        </w:rPr>
        <w:t xml:space="preserve"> Dermatol Symp Proc</w:t>
      </w:r>
      <w:r w:rsidR="00162F31" w:rsidRPr="00162F31">
        <w:rPr>
          <w:rFonts w:ascii="Times New Roman" w:hAnsi="Times New Roman"/>
          <w:i/>
          <w:sz w:val="20"/>
          <w:szCs w:val="20"/>
        </w:rPr>
        <w:t>.</w:t>
      </w:r>
      <w:r w:rsidRPr="00D44883">
        <w:rPr>
          <w:rFonts w:ascii="Times New Roman" w:hAnsi="Times New Roman"/>
          <w:sz w:val="20"/>
          <w:szCs w:val="20"/>
        </w:rPr>
        <w:t xml:space="preserve"> </w:t>
      </w:r>
      <w:r w:rsidR="00162F31">
        <w:rPr>
          <w:rFonts w:ascii="Times New Roman" w:hAnsi="Times New Roman"/>
          <w:sz w:val="20"/>
          <w:szCs w:val="20"/>
        </w:rPr>
        <w:t>2004;</w:t>
      </w:r>
      <w:r w:rsidRPr="00162F31">
        <w:rPr>
          <w:rFonts w:ascii="Times New Roman" w:hAnsi="Times New Roman"/>
          <w:b/>
          <w:sz w:val="20"/>
          <w:szCs w:val="20"/>
        </w:rPr>
        <w:t>9</w:t>
      </w:r>
      <w:r w:rsidR="00162F31">
        <w:rPr>
          <w:rFonts w:ascii="Times New Roman" w:hAnsi="Times New Roman"/>
          <w:sz w:val="20"/>
          <w:szCs w:val="20"/>
        </w:rPr>
        <w:t>:</w:t>
      </w:r>
      <w:r w:rsidRPr="00D44883">
        <w:rPr>
          <w:rFonts w:ascii="Times New Roman" w:hAnsi="Times New Roman"/>
          <w:sz w:val="20"/>
          <w:szCs w:val="20"/>
        </w:rPr>
        <w:t>73</w:t>
      </w:r>
      <w:r w:rsidR="00162F31">
        <w:rPr>
          <w:rFonts w:ascii="Times New Roman" w:hAnsi="Times New Roman"/>
          <w:sz w:val="20"/>
          <w:szCs w:val="20"/>
        </w:rPr>
        <w:t>-</w:t>
      </w:r>
      <w:r w:rsidRPr="00D44883">
        <w:rPr>
          <w:rFonts w:ascii="Times New Roman" w:hAnsi="Times New Roman"/>
          <w:sz w:val="20"/>
          <w:szCs w:val="20"/>
        </w:rPr>
        <w:t>8</w:t>
      </w:r>
      <w:r w:rsidR="00162F31">
        <w:rPr>
          <w:rFonts w:ascii="Times New Roman" w:hAnsi="Times New Roman"/>
          <w:sz w:val="20"/>
          <w:szCs w:val="20"/>
        </w:rPr>
        <w:t>.</w:t>
      </w:r>
      <w:r w:rsidRPr="00D44883">
        <w:rPr>
          <w:rFonts w:ascii="Times New Roman" w:hAnsi="Times New Roman"/>
          <w:sz w:val="20"/>
          <w:szCs w:val="20"/>
        </w:rPr>
        <w:t>;</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Gilhar</w:t>
      </w:r>
      <w:proofErr w:type="spellEnd"/>
      <w:r w:rsidRPr="00D44883">
        <w:rPr>
          <w:rFonts w:ascii="Times New Roman" w:hAnsi="Times New Roman"/>
          <w:sz w:val="20"/>
          <w:szCs w:val="20"/>
        </w:rPr>
        <w:t xml:space="preserve"> A, </w:t>
      </w:r>
      <w:proofErr w:type="spellStart"/>
      <w:r w:rsidRPr="00D44883">
        <w:rPr>
          <w:rFonts w:ascii="Times New Roman" w:hAnsi="Times New Roman"/>
          <w:sz w:val="20"/>
          <w:szCs w:val="20"/>
        </w:rPr>
        <w:t>Kalish</w:t>
      </w:r>
      <w:proofErr w:type="spellEnd"/>
      <w:r w:rsidRPr="00D44883">
        <w:rPr>
          <w:rFonts w:ascii="Times New Roman" w:hAnsi="Times New Roman"/>
          <w:sz w:val="20"/>
          <w:szCs w:val="20"/>
        </w:rPr>
        <w:t xml:space="preserve"> R. Alopecia areata: a tissue-specific autoimmune disease of the hair follicle. </w:t>
      </w:r>
      <w:r w:rsidRPr="003E3D9B">
        <w:rPr>
          <w:rFonts w:ascii="Times New Roman" w:hAnsi="Times New Roman"/>
          <w:i/>
          <w:sz w:val="20"/>
          <w:szCs w:val="20"/>
        </w:rPr>
        <w:t>Autoimmunity Rev</w:t>
      </w:r>
      <w:r w:rsidR="003E3D9B">
        <w:rPr>
          <w:rFonts w:ascii="Times New Roman" w:hAnsi="Times New Roman"/>
          <w:sz w:val="20"/>
          <w:szCs w:val="20"/>
        </w:rPr>
        <w:t>.</w:t>
      </w:r>
      <w:r w:rsidRPr="00D44883">
        <w:rPr>
          <w:rFonts w:ascii="Times New Roman" w:hAnsi="Times New Roman"/>
          <w:sz w:val="20"/>
          <w:szCs w:val="20"/>
        </w:rPr>
        <w:t xml:space="preserve"> 2006;</w:t>
      </w:r>
      <w:r w:rsidRPr="003E3D9B">
        <w:rPr>
          <w:rFonts w:ascii="Times New Roman" w:hAnsi="Times New Roman"/>
          <w:b/>
          <w:sz w:val="20"/>
          <w:szCs w:val="20"/>
        </w:rPr>
        <w:t>5</w:t>
      </w:r>
      <w:r w:rsidRPr="00D44883">
        <w:rPr>
          <w:rFonts w:ascii="Times New Roman" w:hAnsi="Times New Roman"/>
          <w:sz w:val="20"/>
          <w:szCs w:val="20"/>
        </w:rPr>
        <w:t>:64</w:t>
      </w:r>
      <w:r w:rsidR="003E3D9B">
        <w:rPr>
          <w:rFonts w:ascii="Times New Roman" w:hAnsi="Times New Roman"/>
          <w:sz w:val="20"/>
          <w:szCs w:val="20"/>
        </w:rPr>
        <w:t>-</w:t>
      </w:r>
      <w:r w:rsidRPr="00D44883">
        <w:rPr>
          <w:rFonts w:ascii="Times New Roman" w:hAnsi="Times New Roman"/>
          <w:sz w:val="20"/>
          <w:szCs w:val="20"/>
        </w:rPr>
        <w:t>9</w:t>
      </w:r>
      <w:r w:rsidR="003E3D9B">
        <w:rPr>
          <w:rFonts w:ascii="Times New Roman" w:hAnsi="Times New Roman"/>
          <w:sz w:val="20"/>
          <w:szCs w:val="20"/>
        </w:rPr>
        <w:t>.</w:t>
      </w:r>
    </w:p>
    <w:p w:rsidR="009A2B4E" w:rsidRPr="00D44883" w:rsidRDefault="003E3D9B" w:rsidP="00D44883">
      <w:pPr>
        <w:pStyle w:val="ListParagraph"/>
        <w:numPr>
          <w:ilvl w:val="0"/>
          <w:numId w:val="7"/>
        </w:numPr>
        <w:spacing w:after="0" w:line="240" w:lineRule="auto"/>
        <w:jc w:val="both"/>
        <w:rPr>
          <w:rFonts w:ascii="Times New Roman" w:hAnsi="Times New Roman"/>
          <w:sz w:val="20"/>
          <w:szCs w:val="20"/>
        </w:rPr>
      </w:pPr>
      <w:r>
        <w:rPr>
          <w:rFonts w:ascii="Times New Roman" w:hAnsi="Times New Roman"/>
          <w:sz w:val="20"/>
          <w:szCs w:val="20"/>
        </w:rPr>
        <w:t xml:space="preserve">Tan E, </w:t>
      </w:r>
      <w:proofErr w:type="spellStart"/>
      <w:r>
        <w:rPr>
          <w:rFonts w:ascii="Times New Roman" w:hAnsi="Times New Roman"/>
          <w:sz w:val="20"/>
          <w:szCs w:val="20"/>
        </w:rPr>
        <w:t>Tay</w:t>
      </w:r>
      <w:proofErr w:type="spellEnd"/>
      <w:r>
        <w:rPr>
          <w:rFonts w:ascii="Times New Roman" w:hAnsi="Times New Roman"/>
          <w:sz w:val="20"/>
          <w:szCs w:val="20"/>
        </w:rPr>
        <w:t xml:space="preserve"> Y-K, Goh C</w:t>
      </w:r>
      <w:r w:rsidR="009A2B4E" w:rsidRPr="00D44883">
        <w:rPr>
          <w:rFonts w:ascii="Times New Roman" w:hAnsi="Times New Roman"/>
          <w:sz w:val="20"/>
          <w:szCs w:val="20"/>
        </w:rPr>
        <w:t xml:space="preserve">L </w:t>
      </w:r>
      <w:r w:rsidR="009A2B4E" w:rsidRPr="003E3D9B">
        <w:rPr>
          <w:rFonts w:ascii="Times New Roman" w:hAnsi="Times New Roman"/>
          <w:i/>
          <w:sz w:val="20"/>
          <w:szCs w:val="20"/>
        </w:rPr>
        <w:t>et al</w:t>
      </w:r>
      <w:r w:rsidR="009A2B4E" w:rsidRPr="00D44883">
        <w:rPr>
          <w:rFonts w:ascii="Times New Roman" w:hAnsi="Times New Roman"/>
          <w:sz w:val="20"/>
          <w:szCs w:val="20"/>
        </w:rPr>
        <w:t xml:space="preserve">. The pattern of alopecia areata in Singapore – a study of 219 Asians. </w:t>
      </w:r>
      <w:r w:rsidR="009A2B4E" w:rsidRPr="003E3D9B">
        <w:rPr>
          <w:rFonts w:ascii="Times New Roman" w:hAnsi="Times New Roman"/>
          <w:i/>
          <w:sz w:val="20"/>
          <w:szCs w:val="20"/>
        </w:rPr>
        <w:t>Int J Dermatol</w:t>
      </w:r>
      <w:r w:rsidRPr="003E3D9B">
        <w:rPr>
          <w:rFonts w:ascii="Times New Roman" w:hAnsi="Times New Roman"/>
          <w:i/>
          <w:sz w:val="20"/>
          <w:szCs w:val="20"/>
        </w:rPr>
        <w:t>.</w:t>
      </w:r>
      <w:r>
        <w:rPr>
          <w:rFonts w:ascii="Times New Roman" w:hAnsi="Times New Roman"/>
          <w:sz w:val="20"/>
          <w:szCs w:val="20"/>
        </w:rPr>
        <w:t xml:space="preserve"> 2002;</w:t>
      </w:r>
      <w:r w:rsidR="009A2B4E" w:rsidRPr="003E3D9B">
        <w:rPr>
          <w:rFonts w:ascii="Times New Roman" w:hAnsi="Times New Roman"/>
          <w:b/>
          <w:sz w:val="20"/>
          <w:szCs w:val="20"/>
        </w:rPr>
        <w:t>41</w:t>
      </w:r>
      <w:r w:rsidR="009A2B4E" w:rsidRPr="00D44883">
        <w:rPr>
          <w:rFonts w:ascii="Times New Roman" w:hAnsi="Times New Roman"/>
          <w:sz w:val="20"/>
          <w:szCs w:val="20"/>
        </w:rPr>
        <w:t>:748</w:t>
      </w:r>
      <w:r>
        <w:rPr>
          <w:rFonts w:ascii="Times New Roman" w:hAnsi="Times New Roman"/>
          <w:sz w:val="20"/>
          <w:szCs w:val="20"/>
        </w:rPr>
        <w:t>-</w:t>
      </w:r>
      <w:r w:rsidR="009A2B4E" w:rsidRPr="00D44883">
        <w:rPr>
          <w:rFonts w:ascii="Times New Roman" w:hAnsi="Times New Roman"/>
          <w:sz w:val="20"/>
          <w:szCs w:val="20"/>
        </w:rPr>
        <w:t>53.</w:t>
      </w:r>
    </w:p>
    <w:p w:rsidR="009A2B4E" w:rsidRPr="00D44883" w:rsidRDefault="003E3D9B" w:rsidP="00D44883">
      <w:pPr>
        <w:pStyle w:val="ListParagraph"/>
        <w:numPr>
          <w:ilvl w:val="0"/>
          <w:numId w:val="7"/>
        </w:numPr>
        <w:spacing w:after="0" w:line="240" w:lineRule="auto"/>
        <w:jc w:val="both"/>
        <w:rPr>
          <w:rFonts w:ascii="Times New Roman" w:hAnsi="Times New Roman"/>
          <w:sz w:val="20"/>
          <w:szCs w:val="20"/>
        </w:rPr>
      </w:pPr>
      <w:r>
        <w:rPr>
          <w:rFonts w:ascii="Times New Roman" w:hAnsi="Times New Roman"/>
          <w:sz w:val="20"/>
          <w:szCs w:val="20"/>
        </w:rPr>
        <w:t xml:space="preserve">Tan E, </w:t>
      </w:r>
      <w:proofErr w:type="spellStart"/>
      <w:r>
        <w:rPr>
          <w:rFonts w:ascii="Times New Roman" w:hAnsi="Times New Roman"/>
          <w:sz w:val="20"/>
          <w:szCs w:val="20"/>
        </w:rPr>
        <w:t>Tay</w:t>
      </w:r>
      <w:proofErr w:type="spellEnd"/>
      <w:r>
        <w:rPr>
          <w:rFonts w:ascii="Times New Roman" w:hAnsi="Times New Roman"/>
          <w:sz w:val="20"/>
          <w:szCs w:val="20"/>
        </w:rPr>
        <w:t xml:space="preserve"> YK, </w:t>
      </w:r>
      <w:proofErr w:type="spellStart"/>
      <w:r>
        <w:rPr>
          <w:rFonts w:ascii="Times New Roman" w:hAnsi="Times New Roman"/>
          <w:sz w:val="20"/>
          <w:szCs w:val="20"/>
        </w:rPr>
        <w:t>Giam</w:t>
      </w:r>
      <w:proofErr w:type="spellEnd"/>
      <w:r>
        <w:rPr>
          <w:rFonts w:ascii="Times New Roman" w:hAnsi="Times New Roman"/>
          <w:sz w:val="20"/>
          <w:szCs w:val="20"/>
        </w:rPr>
        <w:t xml:space="preserve"> YC</w:t>
      </w:r>
      <w:r w:rsidR="009A2B4E" w:rsidRPr="00D44883">
        <w:rPr>
          <w:rFonts w:ascii="Times New Roman" w:hAnsi="Times New Roman"/>
          <w:sz w:val="20"/>
          <w:szCs w:val="20"/>
        </w:rPr>
        <w:t xml:space="preserve">. A clinical study of childhood alopecia areata in Singapore. </w:t>
      </w:r>
      <w:r w:rsidR="009A2B4E" w:rsidRPr="003E3D9B">
        <w:rPr>
          <w:rFonts w:ascii="Times New Roman" w:hAnsi="Times New Roman"/>
          <w:i/>
          <w:sz w:val="20"/>
          <w:szCs w:val="20"/>
        </w:rPr>
        <w:t>Pediatric Dermatol</w:t>
      </w:r>
      <w:r w:rsidRPr="003E3D9B">
        <w:rPr>
          <w:rFonts w:ascii="Times New Roman" w:hAnsi="Times New Roman"/>
          <w:i/>
          <w:sz w:val="20"/>
          <w:szCs w:val="20"/>
        </w:rPr>
        <w:t>.</w:t>
      </w:r>
      <w:r w:rsidR="009A2B4E" w:rsidRPr="00D44883">
        <w:rPr>
          <w:rFonts w:ascii="Times New Roman" w:hAnsi="Times New Roman"/>
          <w:sz w:val="20"/>
          <w:szCs w:val="20"/>
        </w:rPr>
        <w:t xml:space="preserve"> 2002;</w:t>
      </w:r>
      <w:r w:rsidR="009A2B4E" w:rsidRPr="007C435F">
        <w:rPr>
          <w:rFonts w:ascii="Times New Roman" w:hAnsi="Times New Roman"/>
          <w:b/>
          <w:sz w:val="20"/>
          <w:szCs w:val="20"/>
        </w:rPr>
        <w:t>19</w:t>
      </w:r>
      <w:r w:rsidR="009A2B4E" w:rsidRPr="00D44883">
        <w:rPr>
          <w:rFonts w:ascii="Times New Roman" w:hAnsi="Times New Roman"/>
          <w:sz w:val="20"/>
          <w:szCs w:val="20"/>
        </w:rPr>
        <w:t>:298</w:t>
      </w:r>
      <w:r w:rsidR="007C435F">
        <w:rPr>
          <w:rFonts w:ascii="Times New Roman" w:hAnsi="Times New Roman"/>
          <w:sz w:val="20"/>
          <w:szCs w:val="20"/>
        </w:rPr>
        <w:t>-</w:t>
      </w:r>
      <w:r w:rsidR="009A2B4E" w:rsidRPr="00D44883">
        <w:rPr>
          <w:rFonts w:ascii="Times New Roman" w:hAnsi="Times New Roman"/>
          <w:sz w:val="20"/>
          <w:szCs w:val="20"/>
        </w:rPr>
        <w:t>301.</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Camacho F. Alopecia areata. Clinical characteristics and dermatopathology, in Trichology: diseases of the pilosebaceous follicle 1997, Madrid, Aula Medical </w:t>
      </w:r>
      <w:r w:rsidR="008A1A30" w:rsidRPr="00D44883">
        <w:rPr>
          <w:rFonts w:ascii="Times New Roman" w:hAnsi="Times New Roman"/>
          <w:sz w:val="20"/>
          <w:szCs w:val="20"/>
        </w:rPr>
        <w:t>Group,</w:t>
      </w:r>
      <w:r w:rsidR="008A1A30">
        <w:rPr>
          <w:rFonts w:ascii="Times New Roman" w:hAnsi="Times New Roman"/>
          <w:sz w:val="20"/>
          <w:szCs w:val="20"/>
        </w:rPr>
        <w:t xml:space="preserve"> </w:t>
      </w:r>
      <w:r w:rsidR="008A1A30" w:rsidRPr="00D44883">
        <w:rPr>
          <w:rFonts w:ascii="Times New Roman" w:hAnsi="Times New Roman"/>
          <w:sz w:val="20"/>
          <w:szCs w:val="20"/>
        </w:rPr>
        <w:t>S</w:t>
      </w:r>
      <w:r w:rsidRPr="00D44883">
        <w:rPr>
          <w:rFonts w:ascii="Times New Roman" w:hAnsi="Times New Roman"/>
          <w:sz w:val="20"/>
          <w:szCs w:val="20"/>
        </w:rPr>
        <w:t>. A. 471–440.</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Zoe Diana </w:t>
      </w:r>
      <w:proofErr w:type="spellStart"/>
      <w:r w:rsidRPr="00D44883">
        <w:rPr>
          <w:rFonts w:ascii="Times New Roman" w:hAnsi="Times New Roman"/>
          <w:sz w:val="20"/>
          <w:szCs w:val="20"/>
        </w:rPr>
        <w:t>Draelos</w:t>
      </w:r>
      <w:proofErr w:type="spellEnd"/>
      <w:r w:rsidRPr="00D44883">
        <w:rPr>
          <w:rFonts w:ascii="Times New Roman" w:hAnsi="Times New Roman"/>
          <w:sz w:val="20"/>
          <w:szCs w:val="20"/>
        </w:rPr>
        <w:t xml:space="preserve"> (August 30, 2007), </w:t>
      </w:r>
      <w:hyperlink r:id="rId34" w:history="1">
        <w:r w:rsidRPr="00E66A2F">
          <w:rPr>
            <w:rStyle w:val="Hyperlink"/>
            <w:rFonts w:ascii="Times New Roman" w:hAnsi="Times New Roman"/>
            <w:color w:val="auto"/>
            <w:sz w:val="20"/>
            <w:szCs w:val="20"/>
            <w:u w:val="none"/>
          </w:rPr>
          <w:t>Alopecia Areata</w:t>
        </w:r>
      </w:hyperlink>
      <w:r w:rsidRPr="00E66A2F">
        <w:rPr>
          <w:rFonts w:ascii="Times New Roman" w:hAnsi="Times New Roman"/>
          <w:sz w:val="20"/>
          <w:szCs w:val="20"/>
        </w:rPr>
        <w:t>.</w:t>
      </w:r>
      <w:r w:rsidRPr="00D44883">
        <w:rPr>
          <w:rFonts w:ascii="Times New Roman" w:hAnsi="Times New Roman"/>
          <w:sz w:val="20"/>
          <w:szCs w:val="20"/>
        </w:rPr>
        <w:t xml:space="preserve"> MedicineNet.com. Retrieved on May 11 , 2011.</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Cline DJ. Changes in hair color. </w:t>
      </w:r>
      <w:r w:rsidRPr="00E66A2F">
        <w:rPr>
          <w:rFonts w:ascii="Times New Roman" w:hAnsi="Times New Roman"/>
          <w:i/>
          <w:sz w:val="20"/>
          <w:szCs w:val="20"/>
        </w:rPr>
        <w:t>Dermatol Clin</w:t>
      </w:r>
      <w:r w:rsidR="00E66A2F">
        <w:rPr>
          <w:rFonts w:ascii="Times New Roman" w:hAnsi="Times New Roman"/>
          <w:sz w:val="20"/>
          <w:szCs w:val="20"/>
        </w:rPr>
        <w:t>.</w:t>
      </w:r>
      <w:r w:rsidRPr="00D44883">
        <w:rPr>
          <w:rFonts w:ascii="Times New Roman" w:hAnsi="Times New Roman"/>
          <w:sz w:val="20"/>
          <w:szCs w:val="20"/>
        </w:rPr>
        <w:t xml:space="preserve"> 1988;</w:t>
      </w:r>
      <w:r w:rsidRPr="00E66A2F">
        <w:rPr>
          <w:rFonts w:ascii="Times New Roman" w:hAnsi="Times New Roman"/>
          <w:b/>
          <w:sz w:val="20"/>
          <w:szCs w:val="20"/>
        </w:rPr>
        <w:t>6</w:t>
      </w:r>
      <w:r w:rsidRPr="00D44883">
        <w:rPr>
          <w:rFonts w:ascii="Times New Roman" w:hAnsi="Times New Roman"/>
          <w:sz w:val="20"/>
          <w:szCs w:val="20"/>
        </w:rPr>
        <w:t>:295</w:t>
      </w:r>
      <w:r w:rsidR="00E66A2F">
        <w:rPr>
          <w:rFonts w:ascii="Times New Roman" w:hAnsi="Times New Roman"/>
          <w:sz w:val="20"/>
          <w:szCs w:val="20"/>
        </w:rPr>
        <w:t>-</w:t>
      </w:r>
      <w:r w:rsidRPr="00D44883">
        <w:rPr>
          <w:rFonts w:ascii="Times New Roman" w:hAnsi="Times New Roman"/>
          <w:sz w:val="20"/>
          <w:szCs w:val="20"/>
        </w:rPr>
        <w:t>303.</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Finner</w:t>
      </w:r>
      <w:r w:rsidR="00E66A2F">
        <w:rPr>
          <w:rFonts w:ascii="Times New Roman" w:hAnsi="Times New Roman"/>
          <w:sz w:val="20"/>
          <w:szCs w:val="20"/>
        </w:rPr>
        <w:t xml:space="preserve"> </w:t>
      </w:r>
      <w:proofErr w:type="gramStart"/>
      <w:r w:rsidR="00E66A2F">
        <w:rPr>
          <w:rFonts w:ascii="Times New Roman" w:hAnsi="Times New Roman"/>
          <w:sz w:val="20"/>
          <w:szCs w:val="20"/>
        </w:rPr>
        <w:t>AM</w:t>
      </w:r>
      <w:proofErr w:type="gramEnd"/>
      <w:r w:rsidRPr="00D44883">
        <w:rPr>
          <w:rFonts w:ascii="Times New Roman" w:hAnsi="Times New Roman"/>
          <w:sz w:val="20"/>
          <w:szCs w:val="20"/>
        </w:rPr>
        <w:t xml:space="preserve">. Alopecia areata: Clinical presentation, diagnosis, and unusual cases. </w:t>
      </w:r>
      <w:r w:rsidRPr="00E66A2F">
        <w:rPr>
          <w:rFonts w:ascii="Times New Roman" w:hAnsi="Times New Roman"/>
          <w:i/>
          <w:sz w:val="20"/>
          <w:szCs w:val="20"/>
        </w:rPr>
        <w:t>Dermatol Ther</w:t>
      </w:r>
      <w:r w:rsidR="00E66A2F" w:rsidRPr="00E66A2F">
        <w:rPr>
          <w:rFonts w:ascii="Times New Roman" w:hAnsi="Times New Roman"/>
          <w:i/>
          <w:sz w:val="20"/>
          <w:szCs w:val="20"/>
        </w:rPr>
        <w:t>.</w:t>
      </w:r>
      <w:r w:rsidR="00E66A2F">
        <w:rPr>
          <w:rFonts w:ascii="Times New Roman" w:hAnsi="Times New Roman"/>
          <w:sz w:val="20"/>
          <w:szCs w:val="20"/>
        </w:rPr>
        <w:t xml:space="preserve"> 2011;</w:t>
      </w:r>
      <w:r w:rsidRPr="00E66A2F">
        <w:rPr>
          <w:rFonts w:ascii="Times New Roman" w:hAnsi="Times New Roman"/>
          <w:b/>
          <w:sz w:val="20"/>
          <w:szCs w:val="20"/>
        </w:rPr>
        <w:t>24</w:t>
      </w:r>
      <w:r w:rsidR="00E66A2F" w:rsidRPr="00E66A2F">
        <w:rPr>
          <w:rFonts w:ascii="Times New Roman" w:hAnsi="Times New Roman"/>
          <w:sz w:val="20"/>
          <w:szCs w:val="20"/>
        </w:rPr>
        <w:t>:</w:t>
      </w:r>
      <w:r w:rsidRPr="00D44883">
        <w:rPr>
          <w:rFonts w:ascii="Times New Roman" w:hAnsi="Times New Roman"/>
          <w:sz w:val="20"/>
          <w:szCs w:val="20"/>
        </w:rPr>
        <w:t>348</w:t>
      </w:r>
      <w:r w:rsidR="00E66A2F">
        <w:rPr>
          <w:rFonts w:ascii="Times New Roman" w:hAnsi="Times New Roman"/>
          <w:sz w:val="20"/>
          <w:szCs w:val="20"/>
        </w:rPr>
        <w:t>-</w:t>
      </w:r>
      <w:r w:rsidRPr="00D44883">
        <w:rPr>
          <w:rFonts w:ascii="Times New Roman" w:hAnsi="Times New Roman"/>
          <w:sz w:val="20"/>
          <w:szCs w:val="20"/>
        </w:rPr>
        <w:t>54</w:t>
      </w:r>
      <w:r w:rsidR="00E66A2F">
        <w:rPr>
          <w:rFonts w:ascii="Times New Roman" w:hAnsi="Times New Roman"/>
          <w:sz w:val="20"/>
          <w:szCs w:val="20"/>
        </w:rPr>
        <w:t>.</w:t>
      </w:r>
      <w:r w:rsidRPr="00D44883">
        <w:rPr>
          <w:rFonts w:ascii="Times New Roman" w:hAnsi="Times New Roman"/>
          <w:sz w:val="20"/>
          <w:szCs w:val="20"/>
        </w:rPr>
        <w:t xml:space="preserve"> </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Olsen EA. Hair</w:t>
      </w:r>
      <w:r w:rsidR="00E66A2F">
        <w:rPr>
          <w:rFonts w:ascii="Times New Roman" w:hAnsi="Times New Roman"/>
          <w:sz w:val="20"/>
          <w:szCs w:val="20"/>
        </w:rPr>
        <w:t xml:space="preserve">. In: </w:t>
      </w:r>
      <w:proofErr w:type="spellStart"/>
      <w:r w:rsidR="00E66A2F" w:rsidRPr="00D44883">
        <w:rPr>
          <w:rFonts w:ascii="Times New Roman" w:hAnsi="Times New Roman"/>
          <w:sz w:val="20"/>
          <w:szCs w:val="20"/>
        </w:rPr>
        <w:t>Freedberg</w:t>
      </w:r>
      <w:proofErr w:type="spellEnd"/>
      <w:r w:rsidR="00E66A2F" w:rsidRPr="00D44883">
        <w:rPr>
          <w:rFonts w:ascii="Times New Roman" w:hAnsi="Times New Roman"/>
          <w:sz w:val="20"/>
          <w:szCs w:val="20"/>
        </w:rPr>
        <w:t xml:space="preserve"> IM</w:t>
      </w:r>
      <w:r w:rsidR="00E66A2F">
        <w:rPr>
          <w:rFonts w:ascii="Times New Roman" w:hAnsi="Times New Roman"/>
          <w:sz w:val="20"/>
          <w:szCs w:val="20"/>
        </w:rPr>
        <w:t>, editors.</w:t>
      </w:r>
      <w:r w:rsidR="00E66A2F" w:rsidRPr="00E66A2F">
        <w:rPr>
          <w:rFonts w:ascii="Times New Roman" w:hAnsi="Times New Roman"/>
          <w:i/>
          <w:sz w:val="20"/>
          <w:szCs w:val="20"/>
        </w:rPr>
        <w:t xml:space="preserve"> </w:t>
      </w:r>
      <w:r w:rsidRPr="00E66A2F">
        <w:rPr>
          <w:rFonts w:ascii="Times New Roman" w:hAnsi="Times New Roman"/>
          <w:i/>
          <w:sz w:val="20"/>
          <w:szCs w:val="20"/>
        </w:rPr>
        <w:t>Fitzpatrick’s Dermatology in General Medicine.</w:t>
      </w:r>
      <w:r w:rsidRPr="00D44883">
        <w:rPr>
          <w:rFonts w:ascii="Times New Roman" w:hAnsi="Times New Roman"/>
          <w:sz w:val="20"/>
          <w:szCs w:val="20"/>
        </w:rPr>
        <w:t xml:space="preserve"> New York: McGraw-Hill</w:t>
      </w:r>
      <w:r w:rsidR="00E66A2F">
        <w:rPr>
          <w:rFonts w:ascii="Times New Roman" w:hAnsi="Times New Roman"/>
          <w:sz w:val="20"/>
          <w:szCs w:val="20"/>
        </w:rPr>
        <w:t xml:space="preserve">; </w:t>
      </w:r>
      <w:r w:rsidRPr="00D44883">
        <w:rPr>
          <w:rFonts w:ascii="Times New Roman" w:hAnsi="Times New Roman"/>
          <w:sz w:val="20"/>
          <w:szCs w:val="20"/>
        </w:rPr>
        <w:t>2003</w:t>
      </w:r>
      <w:r w:rsidR="00E66A2F">
        <w:rPr>
          <w:rFonts w:ascii="Times New Roman" w:hAnsi="Times New Roman"/>
          <w:sz w:val="20"/>
          <w:szCs w:val="20"/>
        </w:rPr>
        <w:t>. P.</w:t>
      </w:r>
      <w:r w:rsidRPr="00D44883">
        <w:rPr>
          <w:rFonts w:ascii="Times New Roman" w:hAnsi="Times New Roman"/>
          <w:sz w:val="20"/>
          <w:szCs w:val="20"/>
        </w:rPr>
        <w:t>641</w:t>
      </w:r>
      <w:r w:rsidR="00E66A2F">
        <w:rPr>
          <w:rFonts w:ascii="Times New Roman" w:hAnsi="Times New Roman"/>
          <w:sz w:val="20"/>
          <w:szCs w:val="20"/>
        </w:rPr>
        <w:t>-</w:t>
      </w:r>
      <w:r w:rsidRPr="00D44883">
        <w:rPr>
          <w:rFonts w:ascii="Times New Roman" w:hAnsi="Times New Roman"/>
          <w:sz w:val="20"/>
          <w:szCs w:val="20"/>
        </w:rPr>
        <w:t>3.</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Olsen EA, </w:t>
      </w:r>
      <w:proofErr w:type="spellStart"/>
      <w:r w:rsidRPr="00D44883">
        <w:rPr>
          <w:rFonts w:ascii="Times New Roman" w:hAnsi="Times New Roman"/>
          <w:sz w:val="20"/>
          <w:szCs w:val="20"/>
        </w:rPr>
        <w:t>Hordinsky</w:t>
      </w:r>
      <w:proofErr w:type="spellEnd"/>
      <w:r w:rsidRPr="00D44883">
        <w:rPr>
          <w:rFonts w:ascii="Times New Roman" w:hAnsi="Times New Roman"/>
          <w:sz w:val="20"/>
          <w:szCs w:val="20"/>
        </w:rPr>
        <w:t xml:space="preserve"> MK, Price VH </w:t>
      </w:r>
      <w:r w:rsidRPr="00E66A2F">
        <w:rPr>
          <w:rFonts w:ascii="Times New Roman" w:hAnsi="Times New Roman"/>
          <w:i/>
          <w:sz w:val="20"/>
          <w:szCs w:val="20"/>
        </w:rPr>
        <w:t>et al</w:t>
      </w:r>
      <w:r w:rsidRPr="00D44883">
        <w:rPr>
          <w:rFonts w:ascii="Times New Roman" w:hAnsi="Times New Roman"/>
          <w:sz w:val="20"/>
          <w:szCs w:val="20"/>
        </w:rPr>
        <w:t xml:space="preserve">. National Alopecia Areata Foundation. Alopecia areata investigational assessment guidelines. part II. National Alopecia Areata </w:t>
      </w:r>
      <w:r w:rsidR="008A1A30" w:rsidRPr="00D44883">
        <w:rPr>
          <w:rFonts w:ascii="Times New Roman" w:hAnsi="Times New Roman"/>
          <w:sz w:val="20"/>
          <w:szCs w:val="20"/>
        </w:rPr>
        <w:t>Foundation</w:t>
      </w:r>
      <w:r w:rsidRPr="00D44883">
        <w:rPr>
          <w:rFonts w:ascii="Times New Roman" w:hAnsi="Times New Roman"/>
          <w:sz w:val="20"/>
          <w:szCs w:val="20"/>
        </w:rPr>
        <w:t xml:space="preserve">. </w:t>
      </w:r>
      <w:r w:rsidRPr="00E66A2F">
        <w:rPr>
          <w:rFonts w:ascii="Times New Roman" w:hAnsi="Times New Roman"/>
          <w:i/>
          <w:sz w:val="20"/>
          <w:szCs w:val="20"/>
        </w:rPr>
        <w:t>J Am Acad Dermatol</w:t>
      </w:r>
      <w:r w:rsidR="00E66A2F">
        <w:rPr>
          <w:rFonts w:ascii="Times New Roman" w:hAnsi="Times New Roman"/>
          <w:sz w:val="20"/>
          <w:szCs w:val="20"/>
        </w:rPr>
        <w:t>.</w:t>
      </w:r>
      <w:r w:rsidRPr="00D44883">
        <w:rPr>
          <w:rFonts w:ascii="Times New Roman" w:hAnsi="Times New Roman"/>
          <w:sz w:val="20"/>
          <w:szCs w:val="20"/>
        </w:rPr>
        <w:t xml:space="preserve"> 2004;</w:t>
      </w:r>
      <w:r w:rsidRPr="00E66A2F">
        <w:rPr>
          <w:rFonts w:ascii="Times New Roman" w:hAnsi="Times New Roman"/>
          <w:b/>
          <w:sz w:val="20"/>
          <w:szCs w:val="20"/>
        </w:rPr>
        <w:t>51</w:t>
      </w:r>
      <w:r w:rsidRPr="00D44883">
        <w:rPr>
          <w:rFonts w:ascii="Times New Roman" w:hAnsi="Times New Roman"/>
          <w:sz w:val="20"/>
          <w:szCs w:val="20"/>
        </w:rPr>
        <w:t>:440-7.</w:t>
      </w:r>
    </w:p>
    <w:p w:rsidR="009A2B4E" w:rsidRPr="00D44883" w:rsidRDefault="00E66A2F" w:rsidP="00D44883">
      <w:pPr>
        <w:pStyle w:val="ListParagraph"/>
        <w:numPr>
          <w:ilvl w:val="0"/>
          <w:numId w:val="7"/>
        </w:numPr>
        <w:spacing w:after="0" w:line="240" w:lineRule="auto"/>
        <w:jc w:val="both"/>
        <w:rPr>
          <w:rFonts w:ascii="Times New Roman" w:hAnsi="Times New Roman"/>
          <w:sz w:val="20"/>
          <w:szCs w:val="20"/>
        </w:rPr>
      </w:pPr>
      <w:r>
        <w:rPr>
          <w:rFonts w:ascii="Times New Roman" w:hAnsi="Times New Roman"/>
          <w:sz w:val="20"/>
          <w:szCs w:val="20"/>
        </w:rPr>
        <w:t xml:space="preserve">Price VH, Gummer </w:t>
      </w:r>
      <w:r w:rsidR="009A2B4E" w:rsidRPr="00D44883">
        <w:rPr>
          <w:rFonts w:ascii="Times New Roman" w:hAnsi="Times New Roman"/>
          <w:sz w:val="20"/>
          <w:szCs w:val="20"/>
        </w:rPr>
        <w:t xml:space="preserve">CL. Loose anagen syndrome. </w:t>
      </w:r>
      <w:r w:rsidR="009A2B4E" w:rsidRPr="00E66A2F">
        <w:rPr>
          <w:rFonts w:ascii="Times New Roman" w:hAnsi="Times New Roman"/>
          <w:i/>
          <w:sz w:val="20"/>
          <w:szCs w:val="20"/>
        </w:rPr>
        <w:t>J Am Acad Dermatol</w:t>
      </w:r>
      <w:r>
        <w:rPr>
          <w:rFonts w:ascii="Times New Roman" w:hAnsi="Times New Roman"/>
          <w:sz w:val="20"/>
          <w:szCs w:val="20"/>
        </w:rPr>
        <w:t>.</w:t>
      </w:r>
      <w:r w:rsidR="009A2B4E" w:rsidRPr="00D44883">
        <w:rPr>
          <w:rFonts w:ascii="Times New Roman" w:hAnsi="Times New Roman"/>
          <w:sz w:val="20"/>
          <w:szCs w:val="20"/>
        </w:rPr>
        <w:t xml:space="preserve"> 1989;</w:t>
      </w:r>
      <w:r w:rsidR="009A2B4E" w:rsidRPr="00E66A2F">
        <w:rPr>
          <w:rFonts w:ascii="Times New Roman" w:hAnsi="Times New Roman"/>
          <w:b/>
          <w:sz w:val="20"/>
          <w:szCs w:val="20"/>
        </w:rPr>
        <w:t>20</w:t>
      </w:r>
      <w:r w:rsidR="009A2B4E" w:rsidRPr="00D44883">
        <w:rPr>
          <w:rFonts w:ascii="Times New Roman" w:hAnsi="Times New Roman"/>
          <w:sz w:val="20"/>
          <w:szCs w:val="20"/>
        </w:rPr>
        <w:t>:249-56.</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Lew</w:t>
      </w:r>
      <w:r w:rsidR="00E66A2F">
        <w:rPr>
          <w:rFonts w:ascii="Times New Roman" w:hAnsi="Times New Roman"/>
          <w:sz w:val="20"/>
          <w:szCs w:val="20"/>
        </w:rPr>
        <w:t xml:space="preserve"> B-L</w:t>
      </w:r>
      <w:r w:rsidRPr="00D44883">
        <w:rPr>
          <w:rFonts w:ascii="Times New Roman" w:hAnsi="Times New Roman"/>
          <w:sz w:val="20"/>
          <w:szCs w:val="20"/>
        </w:rPr>
        <w:t>, Shin</w:t>
      </w:r>
      <w:r w:rsidR="00E66A2F">
        <w:rPr>
          <w:rFonts w:ascii="Times New Roman" w:hAnsi="Times New Roman"/>
          <w:sz w:val="20"/>
          <w:szCs w:val="20"/>
        </w:rPr>
        <w:t xml:space="preserve"> M-K</w:t>
      </w:r>
      <w:r w:rsidRPr="00D44883">
        <w:rPr>
          <w:rFonts w:ascii="Times New Roman" w:hAnsi="Times New Roman"/>
          <w:sz w:val="20"/>
          <w:szCs w:val="20"/>
        </w:rPr>
        <w:t xml:space="preserve">, </w:t>
      </w:r>
      <w:proofErr w:type="spellStart"/>
      <w:r w:rsidRPr="00D44883">
        <w:rPr>
          <w:rFonts w:ascii="Times New Roman" w:hAnsi="Times New Roman"/>
          <w:sz w:val="20"/>
          <w:szCs w:val="20"/>
        </w:rPr>
        <w:t>Sim</w:t>
      </w:r>
      <w:proofErr w:type="spellEnd"/>
      <w:r w:rsidR="00E66A2F">
        <w:rPr>
          <w:rFonts w:ascii="Times New Roman" w:hAnsi="Times New Roman"/>
          <w:sz w:val="20"/>
          <w:szCs w:val="20"/>
        </w:rPr>
        <w:t xml:space="preserve"> W-Y</w:t>
      </w:r>
      <w:r w:rsidRPr="00D44883">
        <w:rPr>
          <w:rFonts w:ascii="Times New Roman" w:hAnsi="Times New Roman"/>
          <w:sz w:val="20"/>
          <w:szCs w:val="20"/>
        </w:rPr>
        <w:t xml:space="preserve">. </w:t>
      </w:r>
      <w:hyperlink r:id="rId35" w:tgtFrame="_self" w:history="1">
        <w:r w:rsidRPr="00E66A2F">
          <w:rPr>
            <w:rStyle w:val="Hyperlink"/>
            <w:rFonts w:ascii="Times New Roman" w:hAnsi="Times New Roman"/>
            <w:color w:val="auto"/>
            <w:sz w:val="20"/>
            <w:szCs w:val="20"/>
            <w:u w:val="none"/>
          </w:rPr>
          <w:t>Acute diffuse and total alopecia: A new subtype of alopecia areata with a favorable prognosis</w:t>
        </w:r>
      </w:hyperlink>
      <w:r w:rsidRPr="00E66A2F">
        <w:rPr>
          <w:rFonts w:ascii="Times New Roman" w:hAnsi="Times New Roman"/>
          <w:sz w:val="20"/>
          <w:szCs w:val="20"/>
        </w:rPr>
        <w:t>.</w:t>
      </w:r>
      <w:r w:rsidR="00E66A2F">
        <w:rPr>
          <w:rFonts w:ascii="Times New Roman" w:hAnsi="Times New Roman"/>
          <w:sz w:val="20"/>
          <w:szCs w:val="20"/>
        </w:rPr>
        <w:t xml:space="preserve"> </w:t>
      </w:r>
      <w:hyperlink r:id="rId36" w:tooltip="Go to Journal of the American Academy of Dermatology on SciVerse ScienceDirect" w:history="1">
        <w:r w:rsidRPr="00D44C5B">
          <w:rPr>
            <w:rStyle w:val="Hyperlink"/>
            <w:rFonts w:ascii="Times New Roman" w:hAnsi="Times New Roman"/>
            <w:i/>
            <w:color w:val="auto"/>
            <w:sz w:val="20"/>
            <w:szCs w:val="20"/>
            <w:u w:val="none"/>
          </w:rPr>
          <w:t>J Am Acad Dermatol</w:t>
        </w:r>
        <w:r w:rsidR="00E66A2F">
          <w:rPr>
            <w:rStyle w:val="Hyperlink"/>
            <w:rFonts w:ascii="Times New Roman" w:hAnsi="Times New Roman"/>
            <w:color w:val="auto"/>
            <w:sz w:val="20"/>
            <w:szCs w:val="20"/>
            <w:u w:val="none"/>
          </w:rPr>
          <w:t>. 2009;</w:t>
        </w:r>
      </w:hyperlink>
      <w:hyperlink r:id="rId37" w:tooltip="Go to table of contents for this volume/issue" w:history="1">
        <w:r w:rsidRPr="00E66A2F">
          <w:rPr>
            <w:rStyle w:val="Hyperlink"/>
            <w:rFonts w:ascii="Times New Roman" w:hAnsi="Times New Roman"/>
            <w:b/>
            <w:color w:val="auto"/>
            <w:sz w:val="20"/>
            <w:szCs w:val="20"/>
            <w:u w:val="none"/>
          </w:rPr>
          <w:t>60</w:t>
        </w:r>
        <w:r w:rsidR="00E66A2F">
          <w:rPr>
            <w:rStyle w:val="Hyperlink"/>
            <w:rFonts w:ascii="Times New Roman" w:hAnsi="Times New Roman"/>
            <w:color w:val="auto"/>
            <w:sz w:val="20"/>
            <w:szCs w:val="20"/>
            <w:u w:val="none"/>
          </w:rPr>
          <w:t>:</w:t>
        </w:r>
      </w:hyperlink>
      <w:r w:rsidRPr="00D44883">
        <w:rPr>
          <w:rFonts w:ascii="Times New Roman" w:hAnsi="Times New Roman"/>
          <w:sz w:val="20"/>
          <w:szCs w:val="20"/>
        </w:rPr>
        <w:t>85</w:t>
      </w:r>
      <w:r w:rsidR="00E66A2F">
        <w:rPr>
          <w:rFonts w:ascii="Times New Roman" w:hAnsi="Times New Roman"/>
          <w:sz w:val="20"/>
          <w:szCs w:val="20"/>
        </w:rPr>
        <w:t>-</w:t>
      </w:r>
      <w:r w:rsidRPr="00D44883">
        <w:rPr>
          <w:rFonts w:ascii="Times New Roman" w:hAnsi="Times New Roman"/>
          <w:sz w:val="20"/>
          <w:szCs w:val="20"/>
        </w:rPr>
        <w:t>93.</w:t>
      </w:r>
    </w:p>
    <w:p w:rsidR="009A2B4E" w:rsidRPr="00D44883" w:rsidRDefault="00E66A2F" w:rsidP="00D44883">
      <w:pPr>
        <w:pStyle w:val="ListParagraph"/>
        <w:numPr>
          <w:ilvl w:val="0"/>
          <w:numId w:val="7"/>
        </w:numPr>
        <w:spacing w:after="0" w:line="240" w:lineRule="auto"/>
        <w:jc w:val="both"/>
        <w:rPr>
          <w:rFonts w:ascii="Times New Roman" w:hAnsi="Times New Roman"/>
          <w:sz w:val="20"/>
          <w:szCs w:val="20"/>
        </w:rPr>
      </w:pPr>
      <w:r>
        <w:rPr>
          <w:rFonts w:ascii="Times New Roman" w:hAnsi="Times New Roman"/>
          <w:sz w:val="20"/>
          <w:szCs w:val="20"/>
        </w:rPr>
        <w:lastRenderedPageBreak/>
        <w:t xml:space="preserve">Garcia-Hernandez </w:t>
      </w:r>
      <w:r w:rsidR="009A2B4E" w:rsidRPr="00D44883">
        <w:rPr>
          <w:rFonts w:ascii="Times New Roman" w:hAnsi="Times New Roman"/>
          <w:sz w:val="20"/>
          <w:szCs w:val="20"/>
        </w:rPr>
        <w:t>MJ. CFM. Atypical clinical forms of alopeci</w:t>
      </w:r>
      <w:r>
        <w:rPr>
          <w:rFonts w:ascii="Times New Roman" w:hAnsi="Times New Roman"/>
          <w:sz w:val="20"/>
          <w:szCs w:val="20"/>
        </w:rPr>
        <w:t xml:space="preserve">a areata. In: Camacho Francisco MR, Price Vera </w:t>
      </w:r>
      <w:r w:rsidR="009A2B4E" w:rsidRPr="00D44883">
        <w:rPr>
          <w:rFonts w:ascii="Times New Roman" w:hAnsi="Times New Roman"/>
          <w:sz w:val="20"/>
          <w:szCs w:val="20"/>
        </w:rPr>
        <w:t xml:space="preserve">H, eds. </w:t>
      </w:r>
      <w:r w:rsidR="009A2B4E" w:rsidRPr="00E66A2F">
        <w:rPr>
          <w:rFonts w:ascii="Times New Roman" w:hAnsi="Times New Roman"/>
          <w:i/>
          <w:sz w:val="20"/>
          <w:szCs w:val="20"/>
        </w:rPr>
        <w:t>Hair and its Disorders: Biology, Pathology, and Management</w:t>
      </w:r>
      <w:r w:rsidR="009A2B4E" w:rsidRPr="00D44883">
        <w:rPr>
          <w:rFonts w:ascii="Times New Roman" w:hAnsi="Times New Roman"/>
          <w:sz w:val="20"/>
          <w:szCs w:val="20"/>
        </w:rPr>
        <w:t>. London: Martin Dunitz</w:t>
      </w:r>
      <w:r>
        <w:rPr>
          <w:rFonts w:ascii="Times New Roman" w:hAnsi="Times New Roman"/>
          <w:sz w:val="20"/>
          <w:szCs w:val="20"/>
        </w:rPr>
        <w:t>;</w:t>
      </w:r>
      <w:r w:rsidR="009A2B4E" w:rsidRPr="00D44883">
        <w:rPr>
          <w:rFonts w:ascii="Times New Roman" w:hAnsi="Times New Roman"/>
          <w:sz w:val="20"/>
          <w:szCs w:val="20"/>
        </w:rPr>
        <w:t xml:space="preserve"> 2000</w:t>
      </w:r>
      <w:r>
        <w:rPr>
          <w:rFonts w:ascii="Times New Roman" w:hAnsi="Times New Roman"/>
          <w:sz w:val="20"/>
          <w:szCs w:val="20"/>
        </w:rPr>
        <w:t>. P.</w:t>
      </w:r>
      <w:r w:rsidR="009A2B4E" w:rsidRPr="00D44883">
        <w:rPr>
          <w:rFonts w:ascii="Times New Roman" w:hAnsi="Times New Roman"/>
          <w:sz w:val="20"/>
          <w:szCs w:val="20"/>
        </w:rPr>
        <w:t>228-31.</w:t>
      </w:r>
    </w:p>
    <w:p w:rsidR="009A2B4E" w:rsidRPr="00D44883" w:rsidRDefault="006B6A61" w:rsidP="00D44883">
      <w:pPr>
        <w:pStyle w:val="ListParagraph"/>
        <w:numPr>
          <w:ilvl w:val="0"/>
          <w:numId w:val="7"/>
        </w:numPr>
        <w:spacing w:after="0" w:line="240" w:lineRule="auto"/>
        <w:jc w:val="both"/>
        <w:rPr>
          <w:rFonts w:ascii="Times New Roman" w:hAnsi="Times New Roman"/>
          <w:sz w:val="20"/>
          <w:szCs w:val="20"/>
        </w:rPr>
      </w:pPr>
      <w:hyperlink r:id="rId38" w:history="1">
        <w:proofErr w:type="spellStart"/>
        <w:r w:rsidR="009A2B4E" w:rsidRPr="00D44883">
          <w:rPr>
            <w:rStyle w:val="Hyperlink"/>
            <w:rFonts w:ascii="Times New Roman" w:hAnsi="Times New Roman"/>
            <w:color w:val="auto"/>
            <w:sz w:val="20"/>
            <w:szCs w:val="20"/>
            <w:u w:val="none"/>
          </w:rPr>
          <w:t>Ragunatha</w:t>
        </w:r>
        <w:proofErr w:type="spellEnd"/>
        <w:r w:rsidR="009A2B4E" w:rsidRPr="00D44883">
          <w:rPr>
            <w:rStyle w:val="Hyperlink"/>
            <w:rFonts w:ascii="Times New Roman" w:hAnsi="Times New Roman"/>
            <w:color w:val="auto"/>
            <w:sz w:val="20"/>
            <w:szCs w:val="20"/>
            <w:u w:val="none"/>
          </w:rPr>
          <w:t xml:space="preserve"> S</w:t>
        </w:r>
      </w:hyperlink>
      <w:r w:rsidR="009A2B4E" w:rsidRPr="00D44883">
        <w:rPr>
          <w:rFonts w:ascii="Times New Roman" w:hAnsi="Times New Roman"/>
          <w:sz w:val="20"/>
          <w:szCs w:val="20"/>
        </w:rPr>
        <w:t xml:space="preserve">, </w:t>
      </w:r>
      <w:hyperlink r:id="rId39" w:history="1">
        <w:proofErr w:type="spellStart"/>
        <w:r w:rsidR="009A2B4E" w:rsidRPr="00D44883">
          <w:rPr>
            <w:rStyle w:val="Hyperlink"/>
            <w:rFonts w:ascii="Times New Roman" w:hAnsi="Times New Roman"/>
            <w:color w:val="auto"/>
            <w:sz w:val="20"/>
            <w:szCs w:val="20"/>
            <w:u w:val="none"/>
          </w:rPr>
          <w:t>Inamadar</w:t>
        </w:r>
        <w:proofErr w:type="spellEnd"/>
        <w:r w:rsidR="009A2B4E" w:rsidRPr="00D44883">
          <w:rPr>
            <w:rStyle w:val="Hyperlink"/>
            <w:rFonts w:ascii="Times New Roman" w:hAnsi="Times New Roman"/>
            <w:color w:val="auto"/>
            <w:sz w:val="20"/>
            <w:szCs w:val="20"/>
            <w:u w:val="none"/>
          </w:rPr>
          <w:t xml:space="preserve"> AC</w:t>
        </w:r>
      </w:hyperlink>
      <w:r w:rsidR="009A2B4E" w:rsidRPr="00D44883">
        <w:rPr>
          <w:rFonts w:ascii="Times New Roman" w:hAnsi="Times New Roman"/>
          <w:sz w:val="20"/>
          <w:szCs w:val="20"/>
        </w:rPr>
        <w:t xml:space="preserve">, </w:t>
      </w:r>
      <w:hyperlink r:id="rId40" w:history="1">
        <w:proofErr w:type="spellStart"/>
        <w:r w:rsidR="009A2B4E" w:rsidRPr="00D44883">
          <w:rPr>
            <w:rStyle w:val="Hyperlink"/>
            <w:rFonts w:ascii="Times New Roman" w:hAnsi="Times New Roman"/>
            <w:color w:val="auto"/>
            <w:sz w:val="20"/>
            <w:szCs w:val="20"/>
            <w:u w:val="none"/>
          </w:rPr>
          <w:t>Palit</w:t>
        </w:r>
        <w:proofErr w:type="spellEnd"/>
        <w:r w:rsidR="009A2B4E" w:rsidRPr="00D44883">
          <w:rPr>
            <w:rStyle w:val="Hyperlink"/>
            <w:rFonts w:ascii="Times New Roman" w:hAnsi="Times New Roman"/>
            <w:color w:val="auto"/>
            <w:sz w:val="20"/>
            <w:szCs w:val="20"/>
            <w:u w:val="none"/>
          </w:rPr>
          <w:t xml:space="preserve"> A</w:t>
        </w:r>
      </w:hyperlink>
      <w:r w:rsidR="005F20E3" w:rsidRPr="00D44883">
        <w:rPr>
          <w:rFonts w:ascii="Times New Roman" w:hAnsi="Times New Roman"/>
          <w:sz w:val="20"/>
          <w:szCs w:val="20"/>
        </w:rPr>
        <w:t xml:space="preserve"> </w:t>
      </w:r>
      <w:r w:rsidR="005F20E3" w:rsidRPr="00D44883">
        <w:rPr>
          <w:rFonts w:ascii="Times New Roman" w:hAnsi="Times New Roman"/>
          <w:i/>
          <w:sz w:val="20"/>
          <w:szCs w:val="20"/>
        </w:rPr>
        <w:t>et al.</w:t>
      </w:r>
      <w:r w:rsidR="009A2B4E" w:rsidRPr="00D44883">
        <w:rPr>
          <w:rFonts w:ascii="Times New Roman" w:hAnsi="Times New Roman"/>
          <w:sz w:val="20"/>
          <w:szCs w:val="20"/>
        </w:rPr>
        <w:t xml:space="preserve"> Diffuse nonscarring alopecia of scalp: an indicator of early infantile scurvy? </w:t>
      </w:r>
      <w:hyperlink r:id="rId41" w:tooltip="Pediatric dermatology." w:history="1">
        <w:r w:rsidR="009A2B4E" w:rsidRPr="00D44883">
          <w:rPr>
            <w:rStyle w:val="Hyperlink"/>
            <w:rFonts w:ascii="Times New Roman" w:hAnsi="Times New Roman"/>
            <w:i/>
            <w:color w:val="auto"/>
            <w:sz w:val="20"/>
            <w:szCs w:val="20"/>
            <w:u w:val="none"/>
          </w:rPr>
          <w:t>Pediatr Dermatol.</w:t>
        </w:r>
      </w:hyperlink>
      <w:r w:rsidR="009A2B4E" w:rsidRPr="00D44883">
        <w:rPr>
          <w:rFonts w:ascii="Times New Roman" w:hAnsi="Times New Roman"/>
          <w:sz w:val="20"/>
          <w:szCs w:val="20"/>
        </w:rPr>
        <w:t xml:space="preserve"> 2008;</w:t>
      </w:r>
      <w:r w:rsidR="009A2B4E" w:rsidRPr="00D44883">
        <w:rPr>
          <w:rFonts w:ascii="Times New Roman" w:hAnsi="Times New Roman"/>
          <w:b/>
          <w:sz w:val="20"/>
          <w:szCs w:val="20"/>
        </w:rPr>
        <w:t>25</w:t>
      </w:r>
      <w:r w:rsidR="009A2B4E" w:rsidRPr="00D44883">
        <w:rPr>
          <w:rFonts w:ascii="Times New Roman" w:hAnsi="Times New Roman"/>
          <w:sz w:val="20"/>
          <w:szCs w:val="20"/>
        </w:rPr>
        <w:t>:644-6.</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Whiting DA. Histopathologic features of alopecia areata: a new look. </w:t>
      </w:r>
      <w:r w:rsidRPr="00E66A2F">
        <w:rPr>
          <w:rFonts w:ascii="Times New Roman" w:hAnsi="Times New Roman"/>
          <w:i/>
          <w:sz w:val="20"/>
          <w:szCs w:val="20"/>
        </w:rPr>
        <w:t xml:space="preserve">Arch Dermatol. </w:t>
      </w:r>
      <w:r w:rsidRPr="00D44883">
        <w:rPr>
          <w:rFonts w:ascii="Times New Roman" w:hAnsi="Times New Roman"/>
          <w:sz w:val="20"/>
          <w:szCs w:val="20"/>
        </w:rPr>
        <w:t>2003;</w:t>
      </w:r>
      <w:r w:rsidRPr="00E66A2F">
        <w:rPr>
          <w:rFonts w:ascii="Times New Roman" w:hAnsi="Times New Roman"/>
          <w:b/>
          <w:sz w:val="20"/>
          <w:szCs w:val="20"/>
        </w:rPr>
        <w:t>139</w:t>
      </w:r>
      <w:r w:rsidRPr="00D44883">
        <w:rPr>
          <w:rFonts w:ascii="Times New Roman" w:hAnsi="Times New Roman"/>
          <w:sz w:val="20"/>
          <w:szCs w:val="20"/>
        </w:rPr>
        <w:t>:1555-9.</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Igarashi R, </w:t>
      </w:r>
      <w:proofErr w:type="spellStart"/>
      <w:r w:rsidRPr="00D44883">
        <w:rPr>
          <w:rFonts w:ascii="Times New Roman" w:hAnsi="Times New Roman"/>
          <w:sz w:val="20"/>
          <w:szCs w:val="20"/>
        </w:rPr>
        <w:t>Moroashi</w:t>
      </w:r>
      <w:proofErr w:type="spellEnd"/>
      <w:r w:rsidRPr="00D44883">
        <w:rPr>
          <w:rFonts w:ascii="Times New Roman" w:hAnsi="Times New Roman"/>
          <w:sz w:val="20"/>
          <w:szCs w:val="20"/>
        </w:rPr>
        <w:t xml:space="preserve"> M, Takeuchi S. Immunofluorescence studies on complement components in the hair follicles of normal scalp and of scalp affected by alopecia areata.</w:t>
      </w:r>
      <w:r w:rsidRPr="00D44883">
        <w:rPr>
          <w:rFonts w:ascii="Times New Roman" w:hAnsi="Times New Roman"/>
          <w:i/>
          <w:sz w:val="20"/>
          <w:szCs w:val="20"/>
        </w:rPr>
        <w:t xml:space="preserve"> Acta Derm </w:t>
      </w:r>
      <w:proofErr w:type="spellStart"/>
      <w:r w:rsidRPr="00D44883">
        <w:rPr>
          <w:rFonts w:ascii="Times New Roman" w:hAnsi="Times New Roman"/>
          <w:i/>
          <w:sz w:val="20"/>
          <w:szCs w:val="20"/>
        </w:rPr>
        <w:t>Venreo</w:t>
      </w:r>
      <w:r w:rsidR="005C4596" w:rsidRPr="00D44883">
        <w:rPr>
          <w:rFonts w:ascii="Times New Roman" w:hAnsi="Times New Roman"/>
          <w:i/>
          <w:sz w:val="20"/>
          <w:szCs w:val="20"/>
        </w:rPr>
        <w:t>.</w:t>
      </w:r>
      <w:r w:rsidRPr="00D44883">
        <w:rPr>
          <w:rFonts w:ascii="Times New Roman" w:hAnsi="Times New Roman"/>
          <w:sz w:val="20"/>
          <w:szCs w:val="20"/>
        </w:rPr>
        <w:t>l</w:t>
      </w:r>
      <w:proofErr w:type="spellEnd"/>
      <w:r w:rsidRPr="00D44883">
        <w:rPr>
          <w:rFonts w:ascii="Times New Roman" w:hAnsi="Times New Roman"/>
          <w:sz w:val="20"/>
          <w:szCs w:val="20"/>
        </w:rPr>
        <w:t xml:space="preserve"> 1981;</w:t>
      </w:r>
      <w:r w:rsidRPr="00D44883">
        <w:rPr>
          <w:rFonts w:ascii="Times New Roman" w:hAnsi="Times New Roman"/>
          <w:b/>
          <w:sz w:val="20"/>
          <w:szCs w:val="20"/>
        </w:rPr>
        <w:t>61</w:t>
      </w:r>
      <w:r w:rsidRPr="00D44883">
        <w:rPr>
          <w:rFonts w:ascii="Times New Roman" w:hAnsi="Times New Roman"/>
          <w:sz w:val="20"/>
          <w:szCs w:val="20"/>
        </w:rPr>
        <w:t>:131</w:t>
      </w:r>
      <w:r w:rsidR="005C4596" w:rsidRPr="00D44883">
        <w:rPr>
          <w:rFonts w:ascii="Times New Roman" w:hAnsi="Times New Roman"/>
          <w:sz w:val="20"/>
          <w:szCs w:val="20"/>
        </w:rPr>
        <w:t>-</w:t>
      </w:r>
      <w:r w:rsidRPr="00D44883">
        <w:rPr>
          <w:rFonts w:ascii="Times New Roman" w:hAnsi="Times New Roman"/>
          <w:sz w:val="20"/>
          <w:szCs w:val="20"/>
        </w:rPr>
        <w:t>5.</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Shimmer BP, Parker KL</w:t>
      </w:r>
      <w:r w:rsidR="00E66A2F">
        <w:rPr>
          <w:rFonts w:ascii="Times New Roman" w:hAnsi="Times New Roman"/>
          <w:sz w:val="20"/>
          <w:szCs w:val="20"/>
        </w:rPr>
        <w:t>, eds</w:t>
      </w:r>
      <w:r w:rsidRPr="00D44883">
        <w:rPr>
          <w:rFonts w:ascii="Times New Roman" w:hAnsi="Times New Roman"/>
          <w:sz w:val="20"/>
          <w:szCs w:val="20"/>
        </w:rPr>
        <w:t xml:space="preserve">. </w:t>
      </w:r>
      <w:r w:rsidRPr="00E66A2F">
        <w:rPr>
          <w:rFonts w:ascii="Times New Roman" w:hAnsi="Times New Roman"/>
          <w:i/>
          <w:sz w:val="20"/>
          <w:szCs w:val="20"/>
        </w:rPr>
        <w:t>Goodman’s and Gillman’s: The Pharmacological Basis of Therapeutics</w:t>
      </w:r>
      <w:r w:rsidRPr="00D44883">
        <w:rPr>
          <w:rFonts w:ascii="Times New Roman" w:hAnsi="Times New Roman"/>
          <w:sz w:val="20"/>
          <w:szCs w:val="20"/>
        </w:rPr>
        <w:t xml:space="preserve">. New </w:t>
      </w:r>
      <w:r w:rsidR="008A1A30" w:rsidRPr="00D44883">
        <w:rPr>
          <w:rFonts w:ascii="Times New Roman" w:hAnsi="Times New Roman"/>
          <w:sz w:val="20"/>
          <w:szCs w:val="20"/>
        </w:rPr>
        <w:t>York:</w:t>
      </w:r>
      <w:r w:rsidR="008A1A30">
        <w:rPr>
          <w:rFonts w:ascii="Times New Roman" w:hAnsi="Times New Roman"/>
          <w:sz w:val="20"/>
          <w:szCs w:val="20"/>
        </w:rPr>
        <w:t xml:space="preserve"> </w:t>
      </w:r>
      <w:r w:rsidR="008A1A30" w:rsidRPr="00D44883">
        <w:rPr>
          <w:rFonts w:ascii="Times New Roman" w:hAnsi="Times New Roman"/>
          <w:sz w:val="20"/>
          <w:szCs w:val="20"/>
        </w:rPr>
        <w:t>McGraw-Hill</w:t>
      </w:r>
      <w:r w:rsidR="00E66A2F">
        <w:rPr>
          <w:rFonts w:ascii="Times New Roman" w:hAnsi="Times New Roman"/>
          <w:sz w:val="20"/>
          <w:szCs w:val="20"/>
        </w:rPr>
        <w:t>;</w:t>
      </w:r>
      <w:r w:rsidRPr="00D44883">
        <w:rPr>
          <w:rFonts w:ascii="Times New Roman" w:hAnsi="Times New Roman"/>
          <w:sz w:val="20"/>
          <w:szCs w:val="20"/>
        </w:rPr>
        <w:t xml:space="preserve"> 2001</w:t>
      </w:r>
      <w:r w:rsidR="00E66A2F">
        <w:rPr>
          <w:rFonts w:ascii="Times New Roman" w:hAnsi="Times New Roman"/>
          <w:sz w:val="20"/>
          <w:szCs w:val="20"/>
        </w:rPr>
        <w:t>. P.</w:t>
      </w:r>
      <w:r w:rsidRPr="00D44883">
        <w:rPr>
          <w:rFonts w:ascii="Times New Roman" w:hAnsi="Times New Roman"/>
          <w:sz w:val="20"/>
          <w:szCs w:val="20"/>
        </w:rPr>
        <w:t>1661</w:t>
      </w:r>
      <w:r w:rsidR="00E66A2F">
        <w:rPr>
          <w:rFonts w:ascii="Times New Roman" w:hAnsi="Times New Roman"/>
          <w:sz w:val="20"/>
          <w:szCs w:val="20"/>
        </w:rPr>
        <w:t>-</w:t>
      </w:r>
      <w:r w:rsidRPr="00D44883">
        <w:rPr>
          <w:rFonts w:ascii="Times New Roman" w:hAnsi="Times New Roman"/>
          <w:sz w:val="20"/>
          <w:szCs w:val="20"/>
        </w:rPr>
        <w:t>3.</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Ross EK, Shapiro J. Management of hair loss. </w:t>
      </w:r>
      <w:r w:rsidRPr="00D44883">
        <w:rPr>
          <w:rFonts w:ascii="Times New Roman" w:hAnsi="Times New Roman"/>
          <w:i/>
          <w:sz w:val="20"/>
          <w:szCs w:val="20"/>
        </w:rPr>
        <w:t>Dermatol Clin</w:t>
      </w:r>
      <w:r w:rsidR="005C4596" w:rsidRPr="00D44883">
        <w:rPr>
          <w:rFonts w:ascii="Times New Roman" w:hAnsi="Times New Roman"/>
          <w:i/>
          <w:sz w:val="20"/>
          <w:szCs w:val="20"/>
        </w:rPr>
        <w:t>.</w:t>
      </w:r>
      <w:r w:rsidRPr="00D44883">
        <w:rPr>
          <w:rFonts w:ascii="Times New Roman" w:hAnsi="Times New Roman"/>
          <w:sz w:val="20"/>
          <w:szCs w:val="20"/>
        </w:rPr>
        <w:t xml:space="preserve"> </w:t>
      </w:r>
      <w:r w:rsidR="005C4596" w:rsidRPr="00D44883">
        <w:rPr>
          <w:rFonts w:ascii="Times New Roman" w:hAnsi="Times New Roman"/>
          <w:sz w:val="20"/>
          <w:szCs w:val="20"/>
        </w:rPr>
        <w:t>2005;</w:t>
      </w:r>
      <w:r w:rsidRPr="00D44883">
        <w:rPr>
          <w:rFonts w:ascii="Times New Roman" w:hAnsi="Times New Roman"/>
          <w:b/>
          <w:sz w:val="20"/>
          <w:szCs w:val="20"/>
        </w:rPr>
        <w:t>23</w:t>
      </w:r>
      <w:r w:rsidR="005C4596" w:rsidRPr="00D44883">
        <w:rPr>
          <w:rFonts w:ascii="Times New Roman" w:hAnsi="Times New Roman"/>
          <w:sz w:val="20"/>
          <w:szCs w:val="20"/>
        </w:rPr>
        <w:t>:</w:t>
      </w:r>
      <w:r w:rsidRPr="00D44883">
        <w:rPr>
          <w:rFonts w:ascii="Times New Roman" w:hAnsi="Times New Roman"/>
          <w:sz w:val="20"/>
          <w:szCs w:val="20"/>
        </w:rPr>
        <w:t>227</w:t>
      </w:r>
      <w:r w:rsidR="005C4596" w:rsidRPr="00D44883">
        <w:rPr>
          <w:rFonts w:ascii="Times New Roman" w:hAnsi="Times New Roman"/>
          <w:sz w:val="20"/>
          <w:szCs w:val="20"/>
        </w:rPr>
        <w:t>-</w:t>
      </w:r>
      <w:r w:rsidRPr="00D44883">
        <w:rPr>
          <w:rFonts w:ascii="Times New Roman" w:hAnsi="Times New Roman"/>
          <w:sz w:val="20"/>
          <w:szCs w:val="20"/>
        </w:rPr>
        <w:t>43.</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Madani</w:t>
      </w:r>
      <w:proofErr w:type="spellEnd"/>
      <w:r w:rsidRPr="00D44883">
        <w:rPr>
          <w:rFonts w:ascii="Times New Roman" w:hAnsi="Times New Roman"/>
          <w:sz w:val="20"/>
          <w:szCs w:val="20"/>
        </w:rPr>
        <w:t xml:space="preserve"> S, Shapiro J. Alopecia areata update. </w:t>
      </w:r>
      <w:r w:rsidRPr="00D44883">
        <w:rPr>
          <w:rFonts w:ascii="Times New Roman" w:hAnsi="Times New Roman"/>
          <w:i/>
          <w:sz w:val="20"/>
          <w:szCs w:val="20"/>
        </w:rPr>
        <w:t>J Am Acad Dermatol</w:t>
      </w:r>
      <w:r w:rsidR="005C4596" w:rsidRPr="00D44883">
        <w:rPr>
          <w:rFonts w:ascii="Times New Roman" w:hAnsi="Times New Roman"/>
          <w:sz w:val="20"/>
          <w:szCs w:val="20"/>
        </w:rPr>
        <w:t>.</w:t>
      </w:r>
      <w:r w:rsidRPr="00D44883">
        <w:rPr>
          <w:rFonts w:ascii="Times New Roman" w:hAnsi="Times New Roman"/>
          <w:sz w:val="20"/>
          <w:szCs w:val="20"/>
        </w:rPr>
        <w:t xml:space="preserve"> 2000;</w:t>
      </w:r>
      <w:r w:rsidRPr="00D44883">
        <w:rPr>
          <w:rFonts w:ascii="Times New Roman" w:hAnsi="Times New Roman"/>
          <w:b/>
          <w:sz w:val="20"/>
          <w:szCs w:val="20"/>
        </w:rPr>
        <w:t>42</w:t>
      </w:r>
      <w:r w:rsidRPr="00D44883">
        <w:rPr>
          <w:rFonts w:ascii="Times New Roman" w:hAnsi="Times New Roman"/>
          <w:sz w:val="20"/>
          <w:szCs w:val="20"/>
        </w:rPr>
        <w:t>:549</w:t>
      </w:r>
      <w:r w:rsidR="005C4596" w:rsidRPr="00D44883">
        <w:rPr>
          <w:rFonts w:ascii="Times New Roman" w:hAnsi="Times New Roman"/>
          <w:sz w:val="20"/>
          <w:szCs w:val="20"/>
        </w:rPr>
        <w:t>-</w:t>
      </w:r>
      <w:r w:rsidRPr="00D44883">
        <w:rPr>
          <w:rFonts w:ascii="Times New Roman" w:hAnsi="Times New Roman"/>
          <w:sz w:val="20"/>
          <w:szCs w:val="20"/>
        </w:rPr>
        <w:t>66.</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Pascher</w:t>
      </w:r>
      <w:proofErr w:type="spellEnd"/>
      <w:r w:rsidRPr="00D44883">
        <w:rPr>
          <w:rFonts w:ascii="Times New Roman" w:hAnsi="Times New Roman"/>
          <w:sz w:val="20"/>
          <w:szCs w:val="20"/>
        </w:rPr>
        <w:t xml:space="preserve"> F, </w:t>
      </w:r>
      <w:proofErr w:type="spellStart"/>
      <w:r w:rsidRPr="00D44883">
        <w:rPr>
          <w:rFonts w:ascii="Times New Roman" w:hAnsi="Times New Roman"/>
          <w:sz w:val="20"/>
          <w:szCs w:val="20"/>
        </w:rPr>
        <w:t>Kurtin</w:t>
      </w:r>
      <w:proofErr w:type="spellEnd"/>
      <w:r w:rsidRPr="00D44883">
        <w:rPr>
          <w:rFonts w:ascii="Times New Roman" w:hAnsi="Times New Roman"/>
          <w:sz w:val="20"/>
          <w:szCs w:val="20"/>
        </w:rPr>
        <w:t xml:space="preserve"> S, Andrade R. Assay of 0.2 percent fluocinolone acetonide cream for alopecia areata and totalis. </w:t>
      </w:r>
      <w:r w:rsidR="005C4596" w:rsidRPr="00D44883">
        <w:rPr>
          <w:rFonts w:ascii="Times New Roman" w:hAnsi="Times New Roman"/>
          <w:sz w:val="20"/>
          <w:szCs w:val="20"/>
        </w:rPr>
        <w:t>E</w:t>
      </w:r>
      <w:r w:rsidRPr="00D44883">
        <w:rPr>
          <w:rFonts w:ascii="Times New Roman" w:hAnsi="Times New Roman"/>
          <w:sz w:val="20"/>
          <w:szCs w:val="20"/>
        </w:rPr>
        <w:t>fficacy</w:t>
      </w:r>
      <w:r w:rsidR="005C4596" w:rsidRPr="00D44883">
        <w:rPr>
          <w:rFonts w:ascii="Times New Roman" w:hAnsi="Times New Roman"/>
          <w:sz w:val="20"/>
          <w:szCs w:val="20"/>
        </w:rPr>
        <w:t>,</w:t>
      </w:r>
      <w:r w:rsidRPr="00D44883">
        <w:rPr>
          <w:rFonts w:ascii="Times New Roman" w:hAnsi="Times New Roman"/>
          <w:sz w:val="20"/>
          <w:szCs w:val="20"/>
        </w:rPr>
        <w:t xml:space="preserve"> side effects including histologic study ensuing localized acneiform response. </w:t>
      </w:r>
      <w:proofErr w:type="spellStart"/>
      <w:r w:rsidRPr="00D44883">
        <w:rPr>
          <w:rFonts w:ascii="Times New Roman" w:hAnsi="Times New Roman"/>
          <w:i/>
          <w:sz w:val="20"/>
          <w:szCs w:val="20"/>
        </w:rPr>
        <w:t>Dermatologica</w:t>
      </w:r>
      <w:proofErr w:type="spellEnd"/>
      <w:r w:rsidR="005C4596" w:rsidRPr="00D44883">
        <w:rPr>
          <w:rFonts w:ascii="Times New Roman" w:hAnsi="Times New Roman"/>
          <w:i/>
          <w:sz w:val="20"/>
          <w:szCs w:val="20"/>
        </w:rPr>
        <w:t>.</w:t>
      </w:r>
      <w:r w:rsidR="005C4596" w:rsidRPr="00D44883">
        <w:rPr>
          <w:rFonts w:ascii="Times New Roman" w:hAnsi="Times New Roman"/>
          <w:sz w:val="20"/>
          <w:szCs w:val="20"/>
        </w:rPr>
        <w:t xml:space="preserve"> 1970;</w:t>
      </w:r>
      <w:r w:rsidRPr="00D44883">
        <w:rPr>
          <w:rFonts w:ascii="Times New Roman" w:hAnsi="Times New Roman"/>
          <w:b/>
          <w:sz w:val="20"/>
          <w:szCs w:val="20"/>
        </w:rPr>
        <w:t>141</w:t>
      </w:r>
      <w:r w:rsidRPr="00D44883">
        <w:rPr>
          <w:rFonts w:ascii="Times New Roman" w:hAnsi="Times New Roman"/>
          <w:sz w:val="20"/>
          <w:szCs w:val="20"/>
        </w:rPr>
        <w:t>:193</w:t>
      </w:r>
      <w:r w:rsidR="005C4596" w:rsidRPr="00D44883">
        <w:rPr>
          <w:rFonts w:ascii="Times New Roman" w:hAnsi="Times New Roman"/>
          <w:sz w:val="20"/>
          <w:szCs w:val="20"/>
        </w:rPr>
        <w:t>-</w:t>
      </w:r>
      <w:r w:rsidRPr="00D44883">
        <w:rPr>
          <w:rFonts w:ascii="Times New Roman" w:hAnsi="Times New Roman"/>
          <w:sz w:val="20"/>
          <w:szCs w:val="20"/>
        </w:rPr>
        <w:t>202.</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Tosti</w:t>
      </w:r>
      <w:proofErr w:type="spellEnd"/>
      <w:r w:rsidRPr="00D44883">
        <w:rPr>
          <w:rFonts w:ascii="Times New Roman" w:hAnsi="Times New Roman"/>
          <w:sz w:val="20"/>
          <w:szCs w:val="20"/>
        </w:rPr>
        <w:t xml:space="preserve"> A, </w:t>
      </w:r>
      <w:proofErr w:type="spellStart"/>
      <w:r w:rsidRPr="00D44883">
        <w:rPr>
          <w:rFonts w:ascii="Times New Roman" w:hAnsi="Times New Roman"/>
          <w:sz w:val="20"/>
          <w:szCs w:val="20"/>
        </w:rPr>
        <w:t>Piraccini</w:t>
      </w:r>
      <w:proofErr w:type="spellEnd"/>
      <w:r w:rsidRPr="00D44883">
        <w:rPr>
          <w:rFonts w:ascii="Times New Roman" w:hAnsi="Times New Roman"/>
          <w:sz w:val="20"/>
          <w:szCs w:val="20"/>
        </w:rPr>
        <w:t xml:space="preserve"> BM, </w:t>
      </w:r>
      <w:proofErr w:type="spellStart"/>
      <w:r w:rsidRPr="00D44883">
        <w:rPr>
          <w:rFonts w:ascii="Times New Roman" w:hAnsi="Times New Roman"/>
          <w:sz w:val="20"/>
          <w:szCs w:val="20"/>
        </w:rPr>
        <w:t>Pazzaglia</w:t>
      </w:r>
      <w:proofErr w:type="spellEnd"/>
      <w:r w:rsidRPr="00D44883">
        <w:rPr>
          <w:rFonts w:ascii="Times New Roman" w:hAnsi="Times New Roman"/>
          <w:sz w:val="20"/>
          <w:szCs w:val="20"/>
        </w:rPr>
        <w:t xml:space="preserve"> M </w:t>
      </w:r>
      <w:r w:rsidRPr="00D44883">
        <w:rPr>
          <w:rFonts w:ascii="Times New Roman" w:hAnsi="Times New Roman"/>
          <w:i/>
          <w:sz w:val="20"/>
          <w:szCs w:val="20"/>
        </w:rPr>
        <w:t>et al</w:t>
      </w:r>
      <w:r w:rsidRPr="00D44883">
        <w:rPr>
          <w:rFonts w:ascii="Times New Roman" w:hAnsi="Times New Roman"/>
          <w:sz w:val="20"/>
          <w:szCs w:val="20"/>
        </w:rPr>
        <w:t>.</w:t>
      </w:r>
      <w:r w:rsidR="005C4596" w:rsidRPr="00D44883">
        <w:rPr>
          <w:rFonts w:ascii="Times New Roman" w:hAnsi="Times New Roman"/>
          <w:sz w:val="20"/>
          <w:szCs w:val="20"/>
        </w:rPr>
        <w:t xml:space="preserve"> </w:t>
      </w:r>
      <w:r w:rsidRPr="00D44883">
        <w:rPr>
          <w:rFonts w:ascii="Times New Roman" w:hAnsi="Times New Roman"/>
          <w:sz w:val="20"/>
          <w:szCs w:val="20"/>
        </w:rPr>
        <w:t xml:space="preserve">Clobetasol propionate 0.05% under occlusion in the treatment of alopecia totalis/universalis. </w:t>
      </w:r>
      <w:r w:rsidRPr="00D44883">
        <w:rPr>
          <w:rFonts w:ascii="Times New Roman" w:hAnsi="Times New Roman"/>
          <w:i/>
          <w:sz w:val="20"/>
          <w:szCs w:val="20"/>
        </w:rPr>
        <w:t>J Am Acad Dermatol</w:t>
      </w:r>
      <w:r w:rsidR="005C4596" w:rsidRPr="00D44883">
        <w:rPr>
          <w:rFonts w:ascii="Times New Roman" w:hAnsi="Times New Roman"/>
          <w:sz w:val="20"/>
          <w:szCs w:val="20"/>
        </w:rPr>
        <w:t>. 2003;</w:t>
      </w:r>
      <w:r w:rsidR="005C4596" w:rsidRPr="00D44883">
        <w:rPr>
          <w:rFonts w:ascii="Times New Roman" w:hAnsi="Times New Roman"/>
          <w:b/>
          <w:sz w:val="20"/>
          <w:szCs w:val="20"/>
        </w:rPr>
        <w:t>49</w:t>
      </w:r>
      <w:r w:rsidR="005C4596" w:rsidRPr="00D44883">
        <w:rPr>
          <w:rFonts w:ascii="Times New Roman" w:hAnsi="Times New Roman"/>
          <w:sz w:val="20"/>
          <w:szCs w:val="20"/>
        </w:rPr>
        <w:t>:96-</w:t>
      </w:r>
      <w:r w:rsidRPr="00D44883">
        <w:rPr>
          <w:rFonts w:ascii="Times New Roman" w:hAnsi="Times New Roman"/>
          <w:sz w:val="20"/>
          <w:szCs w:val="20"/>
        </w:rPr>
        <w:t>8</w:t>
      </w:r>
      <w:r w:rsidR="005C4596" w:rsidRPr="00D44883">
        <w:rPr>
          <w:rFonts w:ascii="Times New Roman" w:hAnsi="Times New Roman"/>
          <w:sz w:val="20"/>
          <w:szCs w:val="20"/>
        </w:rPr>
        <w:t>.</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Burton JL, Shuster S. Large doses of glucocorticoid in the treatment of alopecia areata. </w:t>
      </w:r>
      <w:r w:rsidRPr="00D44883">
        <w:rPr>
          <w:rFonts w:ascii="Times New Roman" w:hAnsi="Times New Roman"/>
          <w:i/>
          <w:sz w:val="20"/>
          <w:szCs w:val="20"/>
        </w:rPr>
        <w:t>Acta Derm Venereol</w:t>
      </w:r>
      <w:r w:rsidR="005C4596" w:rsidRPr="00D44883">
        <w:rPr>
          <w:rFonts w:ascii="Times New Roman" w:hAnsi="Times New Roman"/>
          <w:i/>
          <w:sz w:val="20"/>
          <w:szCs w:val="20"/>
        </w:rPr>
        <w:t>.</w:t>
      </w:r>
      <w:r w:rsidRPr="00D44883">
        <w:rPr>
          <w:rFonts w:ascii="Times New Roman" w:hAnsi="Times New Roman"/>
          <w:i/>
          <w:sz w:val="20"/>
          <w:szCs w:val="20"/>
        </w:rPr>
        <w:t xml:space="preserve"> </w:t>
      </w:r>
      <w:r w:rsidRPr="00D44883">
        <w:rPr>
          <w:rFonts w:ascii="Times New Roman" w:hAnsi="Times New Roman"/>
          <w:sz w:val="20"/>
          <w:szCs w:val="20"/>
        </w:rPr>
        <w:t>1975;</w:t>
      </w:r>
      <w:r w:rsidRPr="00D44883">
        <w:rPr>
          <w:rFonts w:ascii="Times New Roman" w:hAnsi="Times New Roman"/>
          <w:b/>
          <w:sz w:val="20"/>
          <w:szCs w:val="20"/>
        </w:rPr>
        <w:t>55</w:t>
      </w:r>
      <w:r w:rsidRPr="00D44883">
        <w:rPr>
          <w:rFonts w:ascii="Times New Roman" w:hAnsi="Times New Roman"/>
          <w:sz w:val="20"/>
          <w:szCs w:val="20"/>
        </w:rPr>
        <w:t>:493</w:t>
      </w:r>
      <w:r w:rsidR="005C4596" w:rsidRPr="00D44883">
        <w:rPr>
          <w:rFonts w:ascii="Times New Roman" w:hAnsi="Times New Roman"/>
          <w:sz w:val="20"/>
          <w:szCs w:val="20"/>
        </w:rPr>
        <w:t>-</w:t>
      </w:r>
      <w:r w:rsidRPr="00D44883">
        <w:rPr>
          <w:rFonts w:ascii="Times New Roman" w:hAnsi="Times New Roman"/>
          <w:sz w:val="20"/>
          <w:szCs w:val="20"/>
        </w:rPr>
        <w:t>6.</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Fried</w:t>
      </w:r>
      <w:r w:rsidR="005C4596" w:rsidRPr="00D44883">
        <w:rPr>
          <w:rFonts w:ascii="Times New Roman" w:hAnsi="Times New Roman"/>
          <w:sz w:val="20"/>
          <w:szCs w:val="20"/>
        </w:rPr>
        <w:t>li</w:t>
      </w:r>
      <w:proofErr w:type="spellEnd"/>
      <w:r w:rsidR="005C4596" w:rsidRPr="00D44883">
        <w:rPr>
          <w:rFonts w:ascii="Times New Roman" w:hAnsi="Times New Roman"/>
          <w:sz w:val="20"/>
          <w:szCs w:val="20"/>
        </w:rPr>
        <w:t xml:space="preserve"> A, </w:t>
      </w:r>
      <w:proofErr w:type="spellStart"/>
      <w:r w:rsidR="005C4596" w:rsidRPr="00D44883">
        <w:rPr>
          <w:rFonts w:ascii="Times New Roman" w:hAnsi="Times New Roman"/>
          <w:sz w:val="20"/>
          <w:szCs w:val="20"/>
        </w:rPr>
        <w:t>Labarthe</w:t>
      </w:r>
      <w:proofErr w:type="spellEnd"/>
      <w:r w:rsidR="005C4596" w:rsidRPr="00D44883">
        <w:rPr>
          <w:rFonts w:ascii="Times New Roman" w:hAnsi="Times New Roman"/>
          <w:sz w:val="20"/>
          <w:szCs w:val="20"/>
        </w:rPr>
        <w:t xml:space="preserve"> MP, </w:t>
      </w:r>
      <w:proofErr w:type="spellStart"/>
      <w:r w:rsidR="005C4596" w:rsidRPr="00D44883">
        <w:rPr>
          <w:rFonts w:ascii="Times New Roman" w:hAnsi="Times New Roman"/>
          <w:sz w:val="20"/>
          <w:szCs w:val="20"/>
        </w:rPr>
        <w:t>Engelhardt</w:t>
      </w:r>
      <w:proofErr w:type="spellEnd"/>
      <w:r w:rsidR="005C4596" w:rsidRPr="00D44883">
        <w:rPr>
          <w:rFonts w:ascii="Times New Roman" w:hAnsi="Times New Roman"/>
          <w:sz w:val="20"/>
          <w:szCs w:val="20"/>
        </w:rPr>
        <w:t xml:space="preserve"> E</w:t>
      </w:r>
      <w:r w:rsidRPr="00D44883">
        <w:rPr>
          <w:rFonts w:ascii="Times New Roman" w:hAnsi="Times New Roman"/>
          <w:sz w:val="20"/>
          <w:szCs w:val="20"/>
        </w:rPr>
        <w:t xml:space="preserve"> </w:t>
      </w:r>
      <w:r w:rsidRPr="00D44883">
        <w:rPr>
          <w:rFonts w:ascii="Times New Roman" w:hAnsi="Times New Roman"/>
          <w:i/>
          <w:sz w:val="20"/>
          <w:szCs w:val="20"/>
        </w:rPr>
        <w:t>et al</w:t>
      </w:r>
      <w:r w:rsidRPr="00D44883">
        <w:rPr>
          <w:rFonts w:ascii="Times New Roman" w:hAnsi="Times New Roman"/>
          <w:sz w:val="20"/>
          <w:szCs w:val="20"/>
        </w:rPr>
        <w:t xml:space="preserve">. Pulse methylprednisolone therapy for severe alopecia areata: an open prospective study of 45 patients. </w:t>
      </w:r>
      <w:r w:rsidRPr="00D44883">
        <w:rPr>
          <w:rFonts w:ascii="Times New Roman" w:hAnsi="Times New Roman"/>
          <w:i/>
          <w:sz w:val="20"/>
          <w:szCs w:val="20"/>
        </w:rPr>
        <w:t>J Am Acad Dermatol</w:t>
      </w:r>
      <w:r w:rsidR="005C4596" w:rsidRPr="00D44883">
        <w:rPr>
          <w:rFonts w:ascii="Times New Roman" w:hAnsi="Times New Roman"/>
          <w:i/>
          <w:sz w:val="20"/>
          <w:szCs w:val="20"/>
        </w:rPr>
        <w:t>.</w:t>
      </w:r>
      <w:r w:rsidRPr="00D44883">
        <w:rPr>
          <w:rFonts w:ascii="Times New Roman" w:hAnsi="Times New Roman"/>
          <w:sz w:val="20"/>
          <w:szCs w:val="20"/>
        </w:rPr>
        <w:t xml:space="preserve"> 1998;</w:t>
      </w:r>
      <w:r w:rsidRPr="00D44883">
        <w:rPr>
          <w:rFonts w:ascii="Times New Roman" w:hAnsi="Times New Roman"/>
          <w:b/>
          <w:sz w:val="20"/>
          <w:szCs w:val="20"/>
        </w:rPr>
        <w:t>39</w:t>
      </w:r>
      <w:r w:rsidRPr="00D44883">
        <w:rPr>
          <w:rFonts w:ascii="Times New Roman" w:hAnsi="Times New Roman"/>
          <w:sz w:val="20"/>
          <w:szCs w:val="20"/>
        </w:rPr>
        <w:t>:597</w:t>
      </w:r>
      <w:r w:rsidR="005C4596" w:rsidRPr="00D44883">
        <w:rPr>
          <w:rFonts w:ascii="Times New Roman" w:hAnsi="Times New Roman"/>
          <w:sz w:val="20"/>
          <w:szCs w:val="20"/>
        </w:rPr>
        <w:t>-</w:t>
      </w:r>
      <w:r w:rsidRPr="00D44883">
        <w:rPr>
          <w:rFonts w:ascii="Times New Roman" w:hAnsi="Times New Roman"/>
          <w:sz w:val="20"/>
          <w:szCs w:val="20"/>
        </w:rPr>
        <w:t>602</w:t>
      </w:r>
      <w:r w:rsidR="005C4596" w:rsidRPr="00D44883">
        <w:rPr>
          <w:rFonts w:ascii="Times New Roman" w:hAnsi="Times New Roman"/>
          <w:sz w:val="20"/>
          <w:szCs w:val="20"/>
        </w:rPr>
        <w:t>.</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Pasricha</w:t>
      </w:r>
      <w:proofErr w:type="spellEnd"/>
      <w:r w:rsidRPr="00D44883">
        <w:rPr>
          <w:rFonts w:ascii="Times New Roman" w:hAnsi="Times New Roman"/>
          <w:sz w:val="20"/>
          <w:szCs w:val="20"/>
        </w:rPr>
        <w:t xml:space="preserve"> JS, </w:t>
      </w:r>
      <w:proofErr w:type="spellStart"/>
      <w:r w:rsidRPr="00D44883">
        <w:rPr>
          <w:rFonts w:ascii="Times New Roman" w:hAnsi="Times New Roman"/>
          <w:sz w:val="20"/>
          <w:szCs w:val="20"/>
        </w:rPr>
        <w:t>Kumrah</w:t>
      </w:r>
      <w:proofErr w:type="spellEnd"/>
      <w:r w:rsidRPr="00D44883">
        <w:rPr>
          <w:rFonts w:ascii="Times New Roman" w:hAnsi="Times New Roman"/>
          <w:sz w:val="20"/>
          <w:szCs w:val="20"/>
        </w:rPr>
        <w:t xml:space="preserve"> L. Alopecia totalis treated with oral mini-pulse (OMP) therapy with betamethasone. </w:t>
      </w:r>
      <w:r w:rsidRPr="00D44883">
        <w:rPr>
          <w:rFonts w:ascii="Times New Roman" w:hAnsi="Times New Roman"/>
          <w:i/>
          <w:sz w:val="20"/>
          <w:szCs w:val="20"/>
        </w:rPr>
        <w:t>Indian J Dermatol Venereol Leprol</w:t>
      </w:r>
      <w:r w:rsidR="005C4596" w:rsidRPr="00D44883">
        <w:rPr>
          <w:rFonts w:ascii="Times New Roman" w:hAnsi="Times New Roman"/>
          <w:sz w:val="20"/>
          <w:szCs w:val="20"/>
        </w:rPr>
        <w:t>.</w:t>
      </w:r>
      <w:r w:rsidRPr="00D44883">
        <w:rPr>
          <w:rFonts w:ascii="Times New Roman" w:hAnsi="Times New Roman"/>
          <w:sz w:val="20"/>
          <w:szCs w:val="20"/>
        </w:rPr>
        <w:t xml:space="preserve"> 1996;</w:t>
      </w:r>
      <w:r w:rsidRPr="00D44883">
        <w:rPr>
          <w:rFonts w:ascii="Times New Roman" w:hAnsi="Times New Roman"/>
          <w:b/>
          <w:sz w:val="20"/>
          <w:szCs w:val="20"/>
        </w:rPr>
        <w:t>62</w:t>
      </w:r>
      <w:r w:rsidRPr="00D44883">
        <w:rPr>
          <w:rFonts w:ascii="Times New Roman" w:hAnsi="Times New Roman"/>
          <w:sz w:val="20"/>
          <w:szCs w:val="20"/>
        </w:rPr>
        <w:t>:106-9</w:t>
      </w:r>
      <w:r w:rsidR="005C4596" w:rsidRPr="00D44883">
        <w:rPr>
          <w:rFonts w:ascii="Times New Roman" w:hAnsi="Times New Roman"/>
          <w:sz w:val="20"/>
          <w:szCs w:val="20"/>
        </w:rPr>
        <w:t>.</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Dickerman</w:t>
      </w:r>
      <w:proofErr w:type="spellEnd"/>
      <w:r w:rsidRPr="00D44883">
        <w:rPr>
          <w:rFonts w:ascii="Times New Roman" w:hAnsi="Times New Roman"/>
          <w:sz w:val="20"/>
          <w:szCs w:val="20"/>
        </w:rPr>
        <w:t xml:space="preserve"> RD, </w:t>
      </w:r>
      <w:proofErr w:type="spellStart"/>
      <w:r w:rsidRPr="00D44883">
        <w:rPr>
          <w:rFonts w:ascii="Times New Roman" w:hAnsi="Times New Roman"/>
          <w:sz w:val="20"/>
          <w:szCs w:val="20"/>
        </w:rPr>
        <w:t>Jaikumar</w:t>
      </w:r>
      <w:proofErr w:type="spellEnd"/>
      <w:r w:rsidRPr="00D44883">
        <w:rPr>
          <w:rFonts w:ascii="Times New Roman" w:hAnsi="Times New Roman"/>
          <w:sz w:val="20"/>
          <w:szCs w:val="20"/>
        </w:rPr>
        <w:t xml:space="preserve"> S. The hiccup reflex arc and persistent hiccups with high dose anabolic steroids: Is the brainstem the steroid</w:t>
      </w:r>
      <w:r w:rsidR="005C4596" w:rsidRPr="00D44883">
        <w:rPr>
          <w:rFonts w:ascii="Times New Roman" w:hAnsi="Times New Roman"/>
          <w:sz w:val="20"/>
          <w:szCs w:val="20"/>
        </w:rPr>
        <w:t>-</w:t>
      </w:r>
      <w:r w:rsidRPr="00D44883">
        <w:rPr>
          <w:rFonts w:ascii="Times New Roman" w:hAnsi="Times New Roman"/>
          <w:sz w:val="20"/>
          <w:szCs w:val="20"/>
        </w:rPr>
        <w:t xml:space="preserve">responsive locus? </w:t>
      </w:r>
      <w:r w:rsidRPr="00D44883">
        <w:rPr>
          <w:rFonts w:ascii="Times New Roman" w:hAnsi="Times New Roman"/>
          <w:i/>
          <w:sz w:val="20"/>
          <w:szCs w:val="20"/>
        </w:rPr>
        <w:t xml:space="preserve">Clin </w:t>
      </w:r>
      <w:proofErr w:type="spellStart"/>
      <w:r w:rsidRPr="00D44883">
        <w:rPr>
          <w:rFonts w:ascii="Times New Roman" w:hAnsi="Times New Roman"/>
          <w:i/>
          <w:sz w:val="20"/>
          <w:szCs w:val="20"/>
        </w:rPr>
        <w:t>Neuropharmacol</w:t>
      </w:r>
      <w:proofErr w:type="spellEnd"/>
      <w:r w:rsidR="005C4596" w:rsidRPr="00D44883">
        <w:rPr>
          <w:rFonts w:ascii="Times New Roman" w:hAnsi="Times New Roman"/>
          <w:sz w:val="20"/>
          <w:szCs w:val="20"/>
        </w:rPr>
        <w:t>.</w:t>
      </w:r>
      <w:r w:rsidRPr="00D44883">
        <w:rPr>
          <w:rFonts w:ascii="Times New Roman" w:hAnsi="Times New Roman"/>
          <w:sz w:val="20"/>
          <w:szCs w:val="20"/>
        </w:rPr>
        <w:t xml:space="preserve"> 2001;</w:t>
      </w:r>
      <w:r w:rsidRPr="00D44883">
        <w:rPr>
          <w:rFonts w:ascii="Times New Roman" w:hAnsi="Times New Roman"/>
          <w:b/>
          <w:sz w:val="20"/>
          <w:szCs w:val="20"/>
        </w:rPr>
        <w:t>24</w:t>
      </w:r>
      <w:r w:rsidRPr="00D44883">
        <w:rPr>
          <w:rFonts w:ascii="Times New Roman" w:hAnsi="Times New Roman"/>
          <w:sz w:val="20"/>
          <w:szCs w:val="20"/>
        </w:rPr>
        <w:t>:62-4</w:t>
      </w:r>
      <w:r w:rsidR="005C4596" w:rsidRPr="00D44883">
        <w:rPr>
          <w:rFonts w:ascii="Times New Roman" w:hAnsi="Times New Roman"/>
          <w:sz w:val="20"/>
          <w:szCs w:val="20"/>
        </w:rPr>
        <w:t>.</w:t>
      </w:r>
    </w:p>
    <w:p w:rsidR="009A2B4E" w:rsidRPr="00D44883" w:rsidRDefault="006B6A61" w:rsidP="00D44883">
      <w:pPr>
        <w:pStyle w:val="ListParagraph"/>
        <w:numPr>
          <w:ilvl w:val="0"/>
          <w:numId w:val="7"/>
        </w:numPr>
        <w:spacing w:after="0" w:line="240" w:lineRule="auto"/>
        <w:jc w:val="both"/>
        <w:rPr>
          <w:rFonts w:ascii="Times New Roman" w:hAnsi="Times New Roman"/>
          <w:sz w:val="20"/>
          <w:szCs w:val="20"/>
        </w:rPr>
      </w:pPr>
      <w:hyperlink r:id="rId42" w:history="1">
        <w:r w:rsidR="009A2B4E" w:rsidRPr="00D44883">
          <w:rPr>
            <w:rStyle w:val="Hyperlink"/>
            <w:rFonts w:ascii="Times New Roman" w:hAnsi="Times New Roman"/>
            <w:color w:val="auto"/>
            <w:sz w:val="20"/>
            <w:szCs w:val="20"/>
            <w:u w:val="none"/>
          </w:rPr>
          <w:t>Fiedler VC</w:t>
        </w:r>
      </w:hyperlink>
      <w:r w:rsidR="009A2B4E" w:rsidRPr="00D44883">
        <w:rPr>
          <w:rFonts w:ascii="Times New Roman" w:hAnsi="Times New Roman"/>
          <w:sz w:val="20"/>
          <w:szCs w:val="20"/>
        </w:rPr>
        <w:t>,</w:t>
      </w:r>
      <w:r w:rsidR="005C4596" w:rsidRPr="00D44883">
        <w:rPr>
          <w:rFonts w:ascii="Times New Roman" w:hAnsi="Times New Roman"/>
          <w:sz w:val="20"/>
          <w:szCs w:val="20"/>
        </w:rPr>
        <w:t xml:space="preserve"> </w:t>
      </w:r>
      <w:hyperlink r:id="rId43" w:history="1">
        <w:proofErr w:type="spellStart"/>
        <w:r w:rsidR="009A2B4E" w:rsidRPr="00D44883">
          <w:rPr>
            <w:rStyle w:val="Hyperlink"/>
            <w:rFonts w:ascii="Times New Roman" w:hAnsi="Times New Roman"/>
            <w:color w:val="auto"/>
            <w:sz w:val="20"/>
            <w:szCs w:val="20"/>
            <w:u w:val="none"/>
          </w:rPr>
          <w:t>Wendrow</w:t>
        </w:r>
        <w:proofErr w:type="spellEnd"/>
        <w:r w:rsidR="009A2B4E" w:rsidRPr="00D44883">
          <w:rPr>
            <w:rStyle w:val="Hyperlink"/>
            <w:rFonts w:ascii="Times New Roman" w:hAnsi="Times New Roman"/>
            <w:color w:val="auto"/>
            <w:sz w:val="20"/>
            <w:szCs w:val="20"/>
            <w:u w:val="none"/>
          </w:rPr>
          <w:t xml:space="preserve"> A</w:t>
        </w:r>
      </w:hyperlink>
      <w:r w:rsidR="009A2B4E" w:rsidRPr="00D44883">
        <w:rPr>
          <w:rFonts w:ascii="Times New Roman" w:hAnsi="Times New Roman"/>
          <w:sz w:val="20"/>
          <w:szCs w:val="20"/>
        </w:rPr>
        <w:t>,</w:t>
      </w:r>
      <w:r w:rsidR="005C4596" w:rsidRPr="00D44883">
        <w:rPr>
          <w:rFonts w:ascii="Times New Roman" w:hAnsi="Times New Roman"/>
          <w:sz w:val="20"/>
          <w:szCs w:val="20"/>
        </w:rPr>
        <w:t xml:space="preserve"> </w:t>
      </w:r>
      <w:hyperlink r:id="rId44" w:history="1">
        <w:proofErr w:type="spellStart"/>
        <w:r w:rsidR="009A2B4E" w:rsidRPr="00D44883">
          <w:rPr>
            <w:rStyle w:val="Hyperlink"/>
            <w:rFonts w:ascii="Times New Roman" w:hAnsi="Times New Roman"/>
            <w:color w:val="auto"/>
            <w:sz w:val="20"/>
            <w:szCs w:val="20"/>
            <w:u w:val="none"/>
          </w:rPr>
          <w:t>Szpunar</w:t>
        </w:r>
        <w:proofErr w:type="spellEnd"/>
        <w:r w:rsidR="009A2B4E" w:rsidRPr="00D44883">
          <w:rPr>
            <w:rStyle w:val="Hyperlink"/>
            <w:rFonts w:ascii="Times New Roman" w:hAnsi="Times New Roman"/>
            <w:color w:val="auto"/>
            <w:sz w:val="20"/>
            <w:szCs w:val="20"/>
            <w:u w:val="none"/>
          </w:rPr>
          <w:t xml:space="preserve"> GJ</w:t>
        </w:r>
      </w:hyperlink>
      <w:r w:rsidR="005C4596" w:rsidRPr="00D44883">
        <w:rPr>
          <w:rFonts w:ascii="Times New Roman" w:hAnsi="Times New Roman"/>
          <w:sz w:val="20"/>
          <w:szCs w:val="20"/>
        </w:rPr>
        <w:t xml:space="preserve"> </w:t>
      </w:r>
      <w:r w:rsidR="005C4596" w:rsidRPr="00D44883">
        <w:rPr>
          <w:rFonts w:ascii="Times New Roman" w:hAnsi="Times New Roman"/>
          <w:i/>
          <w:sz w:val="20"/>
          <w:szCs w:val="20"/>
        </w:rPr>
        <w:t>et al</w:t>
      </w:r>
      <w:r w:rsidR="009A2B4E" w:rsidRPr="00D44883">
        <w:rPr>
          <w:rFonts w:ascii="Times New Roman" w:hAnsi="Times New Roman"/>
          <w:sz w:val="20"/>
          <w:szCs w:val="20"/>
        </w:rPr>
        <w:t>.</w:t>
      </w:r>
      <w:r w:rsidR="005C4596" w:rsidRPr="00D44883">
        <w:rPr>
          <w:rFonts w:ascii="Times New Roman" w:hAnsi="Times New Roman"/>
          <w:sz w:val="20"/>
          <w:szCs w:val="20"/>
        </w:rPr>
        <w:t xml:space="preserve"> </w:t>
      </w:r>
      <w:r w:rsidR="009A2B4E" w:rsidRPr="00D44883">
        <w:rPr>
          <w:rFonts w:ascii="Times New Roman" w:hAnsi="Times New Roman"/>
          <w:sz w:val="20"/>
          <w:szCs w:val="20"/>
        </w:rPr>
        <w:t xml:space="preserve">Treatment resistant alopecia </w:t>
      </w:r>
      <w:r w:rsidR="008A1A30" w:rsidRPr="00D44883">
        <w:rPr>
          <w:rFonts w:ascii="Times New Roman" w:hAnsi="Times New Roman"/>
          <w:sz w:val="20"/>
          <w:szCs w:val="20"/>
        </w:rPr>
        <w:t>areata.</w:t>
      </w:r>
      <w:r w:rsidR="008A1A30">
        <w:rPr>
          <w:rFonts w:ascii="Times New Roman" w:hAnsi="Times New Roman"/>
          <w:sz w:val="20"/>
          <w:szCs w:val="20"/>
        </w:rPr>
        <w:t xml:space="preserve"> </w:t>
      </w:r>
      <w:r w:rsidR="008A1A30" w:rsidRPr="00D44883">
        <w:rPr>
          <w:rFonts w:ascii="Times New Roman" w:hAnsi="Times New Roman"/>
          <w:sz w:val="20"/>
          <w:szCs w:val="20"/>
        </w:rPr>
        <w:t>Response</w:t>
      </w:r>
      <w:r w:rsidR="009A2B4E" w:rsidRPr="00D44883">
        <w:rPr>
          <w:rFonts w:ascii="Times New Roman" w:hAnsi="Times New Roman"/>
          <w:sz w:val="20"/>
          <w:szCs w:val="20"/>
        </w:rPr>
        <w:t xml:space="preserve"> to combination therapy with minoxidil plus anthralin. </w:t>
      </w:r>
      <w:hyperlink r:id="rId45" w:tooltip="Archives of dermatology." w:history="1">
        <w:r w:rsidR="009A2B4E" w:rsidRPr="00D44883">
          <w:rPr>
            <w:rStyle w:val="Hyperlink"/>
            <w:rFonts w:ascii="Times New Roman" w:hAnsi="Times New Roman"/>
            <w:i/>
            <w:color w:val="auto"/>
            <w:sz w:val="20"/>
            <w:szCs w:val="20"/>
            <w:u w:val="none"/>
          </w:rPr>
          <w:t>Arch Dermatol</w:t>
        </w:r>
        <w:r w:rsidR="009A2B4E" w:rsidRPr="00D44883">
          <w:rPr>
            <w:rStyle w:val="Hyperlink"/>
            <w:rFonts w:ascii="Times New Roman" w:hAnsi="Times New Roman"/>
            <w:color w:val="auto"/>
            <w:sz w:val="20"/>
            <w:szCs w:val="20"/>
          </w:rPr>
          <w:t>.</w:t>
        </w:r>
      </w:hyperlink>
      <w:r w:rsidR="005C4596" w:rsidRPr="00D44883">
        <w:rPr>
          <w:rFonts w:ascii="Times New Roman" w:hAnsi="Times New Roman"/>
          <w:sz w:val="20"/>
          <w:szCs w:val="20"/>
        </w:rPr>
        <w:t xml:space="preserve"> </w:t>
      </w:r>
      <w:r w:rsidR="009A2B4E" w:rsidRPr="00D44883">
        <w:rPr>
          <w:rFonts w:ascii="Times New Roman" w:hAnsi="Times New Roman"/>
          <w:sz w:val="20"/>
          <w:szCs w:val="20"/>
        </w:rPr>
        <w:t>1990;</w:t>
      </w:r>
      <w:r w:rsidR="009A2B4E" w:rsidRPr="00D44883">
        <w:rPr>
          <w:rFonts w:ascii="Times New Roman" w:hAnsi="Times New Roman"/>
          <w:b/>
          <w:sz w:val="20"/>
          <w:szCs w:val="20"/>
        </w:rPr>
        <w:t>126</w:t>
      </w:r>
      <w:r w:rsidR="009A2B4E" w:rsidRPr="00D44883">
        <w:rPr>
          <w:rFonts w:ascii="Times New Roman" w:hAnsi="Times New Roman"/>
          <w:sz w:val="20"/>
          <w:szCs w:val="20"/>
        </w:rPr>
        <w:t>:756-9.</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Buhl AE. </w:t>
      </w:r>
      <w:proofErr w:type="spellStart"/>
      <w:r w:rsidRPr="00D44883">
        <w:rPr>
          <w:rFonts w:ascii="Times New Roman" w:hAnsi="Times New Roman"/>
          <w:sz w:val="20"/>
          <w:szCs w:val="20"/>
        </w:rPr>
        <w:t>Minoxidil’s</w:t>
      </w:r>
      <w:proofErr w:type="spellEnd"/>
      <w:r w:rsidRPr="00D44883">
        <w:rPr>
          <w:rFonts w:ascii="Times New Roman" w:hAnsi="Times New Roman"/>
          <w:sz w:val="20"/>
          <w:szCs w:val="20"/>
        </w:rPr>
        <w:t xml:space="preserve"> action in hair fol</w:t>
      </w:r>
      <w:r w:rsidR="005C4596" w:rsidRPr="00D44883">
        <w:rPr>
          <w:rFonts w:ascii="Times New Roman" w:hAnsi="Times New Roman"/>
          <w:sz w:val="20"/>
          <w:szCs w:val="20"/>
        </w:rPr>
        <w:t xml:space="preserve">licles. </w:t>
      </w:r>
      <w:r w:rsidR="005C4596" w:rsidRPr="00D44883">
        <w:rPr>
          <w:rFonts w:ascii="Times New Roman" w:hAnsi="Times New Roman"/>
          <w:i/>
          <w:sz w:val="20"/>
          <w:szCs w:val="20"/>
        </w:rPr>
        <w:t>J Invest Dermatol.</w:t>
      </w:r>
      <w:r w:rsidR="005C4596" w:rsidRPr="00D44883">
        <w:rPr>
          <w:rFonts w:ascii="Times New Roman" w:hAnsi="Times New Roman"/>
          <w:sz w:val="20"/>
          <w:szCs w:val="20"/>
        </w:rPr>
        <w:t xml:space="preserve"> 1991;</w:t>
      </w:r>
      <w:r w:rsidRPr="00D44883">
        <w:rPr>
          <w:rFonts w:ascii="Times New Roman" w:hAnsi="Times New Roman"/>
          <w:b/>
          <w:sz w:val="20"/>
          <w:szCs w:val="20"/>
        </w:rPr>
        <w:t>96</w:t>
      </w:r>
      <w:r w:rsidRPr="00D44883">
        <w:rPr>
          <w:rFonts w:ascii="Times New Roman" w:hAnsi="Times New Roman"/>
          <w:sz w:val="20"/>
          <w:szCs w:val="20"/>
        </w:rPr>
        <w:t>:73S–74S.</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Fransway</w:t>
      </w:r>
      <w:proofErr w:type="spellEnd"/>
      <w:r w:rsidRPr="00D44883">
        <w:rPr>
          <w:rFonts w:ascii="Times New Roman" w:hAnsi="Times New Roman"/>
          <w:sz w:val="20"/>
          <w:szCs w:val="20"/>
        </w:rPr>
        <w:t xml:space="preserve"> AF, Muller SA. 3 Percent topical minoxidil compared with placebo for the treatment of chronic severe alopeci</w:t>
      </w:r>
      <w:r w:rsidR="005C4596" w:rsidRPr="00D44883">
        <w:rPr>
          <w:rFonts w:ascii="Times New Roman" w:hAnsi="Times New Roman"/>
          <w:sz w:val="20"/>
          <w:szCs w:val="20"/>
        </w:rPr>
        <w:t xml:space="preserve">a areata. </w:t>
      </w:r>
      <w:r w:rsidR="005C4596" w:rsidRPr="00D44883">
        <w:rPr>
          <w:rFonts w:ascii="Times New Roman" w:hAnsi="Times New Roman"/>
          <w:i/>
          <w:sz w:val="20"/>
          <w:szCs w:val="20"/>
        </w:rPr>
        <w:t>Cutis.</w:t>
      </w:r>
      <w:r w:rsidR="005C4596" w:rsidRPr="00D44883">
        <w:rPr>
          <w:rFonts w:ascii="Times New Roman" w:hAnsi="Times New Roman"/>
          <w:sz w:val="20"/>
          <w:szCs w:val="20"/>
        </w:rPr>
        <w:t xml:space="preserve"> 1988;</w:t>
      </w:r>
      <w:r w:rsidR="005C4596" w:rsidRPr="00D44883">
        <w:rPr>
          <w:rFonts w:ascii="Times New Roman" w:hAnsi="Times New Roman"/>
          <w:b/>
          <w:sz w:val="20"/>
          <w:szCs w:val="20"/>
        </w:rPr>
        <w:t>41</w:t>
      </w:r>
      <w:r w:rsidR="005C4596" w:rsidRPr="00D44883">
        <w:rPr>
          <w:rFonts w:ascii="Times New Roman" w:hAnsi="Times New Roman"/>
          <w:sz w:val="20"/>
          <w:szCs w:val="20"/>
        </w:rPr>
        <w:t>:431-</w:t>
      </w:r>
      <w:r w:rsidRPr="00D44883">
        <w:rPr>
          <w:rFonts w:ascii="Times New Roman" w:hAnsi="Times New Roman"/>
          <w:sz w:val="20"/>
          <w:szCs w:val="20"/>
        </w:rPr>
        <w:t>5.</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Price VH. Double-blind, placebo-controlled evaluation of topical minoxidil in extensive alopecia areata. </w:t>
      </w:r>
      <w:r w:rsidRPr="00D44883">
        <w:rPr>
          <w:rFonts w:ascii="Times New Roman" w:hAnsi="Times New Roman"/>
          <w:i/>
          <w:sz w:val="20"/>
          <w:szCs w:val="20"/>
        </w:rPr>
        <w:t>J Am Acad Dermatol</w:t>
      </w:r>
      <w:r w:rsidR="005C4596" w:rsidRPr="00D44883">
        <w:rPr>
          <w:rFonts w:ascii="Times New Roman" w:hAnsi="Times New Roman"/>
          <w:sz w:val="20"/>
          <w:szCs w:val="20"/>
        </w:rPr>
        <w:t>.</w:t>
      </w:r>
      <w:r w:rsidRPr="00D44883">
        <w:rPr>
          <w:rFonts w:ascii="Times New Roman" w:hAnsi="Times New Roman"/>
          <w:sz w:val="20"/>
          <w:szCs w:val="20"/>
        </w:rPr>
        <w:t xml:space="preserve"> 1987;</w:t>
      </w:r>
      <w:r w:rsidRPr="00D44883">
        <w:rPr>
          <w:rFonts w:ascii="Times New Roman" w:hAnsi="Times New Roman"/>
          <w:b/>
          <w:sz w:val="20"/>
          <w:szCs w:val="20"/>
        </w:rPr>
        <w:t>16</w:t>
      </w:r>
      <w:r w:rsidRPr="00D44883">
        <w:rPr>
          <w:rFonts w:ascii="Times New Roman" w:hAnsi="Times New Roman"/>
          <w:sz w:val="20"/>
          <w:szCs w:val="20"/>
        </w:rPr>
        <w:t>:730</w:t>
      </w:r>
      <w:r w:rsidR="005C4596" w:rsidRPr="00D44883">
        <w:rPr>
          <w:rFonts w:ascii="Times New Roman" w:hAnsi="Times New Roman"/>
          <w:sz w:val="20"/>
          <w:szCs w:val="20"/>
        </w:rPr>
        <w:t>-</w:t>
      </w:r>
      <w:r w:rsidRPr="00D44883">
        <w:rPr>
          <w:rFonts w:ascii="Times New Roman" w:hAnsi="Times New Roman"/>
          <w:sz w:val="20"/>
          <w:szCs w:val="20"/>
        </w:rPr>
        <w:t>6.</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Ross EK, Shapiro J. Management of hair loss. </w:t>
      </w:r>
      <w:r w:rsidRPr="00D44883">
        <w:rPr>
          <w:rFonts w:ascii="Times New Roman" w:hAnsi="Times New Roman"/>
          <w:i/>
          <w:sz w:val="20"/>
          <w:szCs w:val="20"/>
        </w:rPr>
        <w:t>Dermatol Clin</w:t>
      </w:r>
      <w:r w:rsidR="005C4596" w:rsidRPr="00D44883">
        <w:rPr>
          <w:rFonts w:ascii="Times New Roman" w:hAnsi="Times New Roman"/>
          <w:sz w:val="20"/>
          <w:szCs w:val="20"/>
        </w:rPr>
        <w:t>.</w:t>
      </w:r>
      <w:r w:rsidRPr="00D44883">
        <w:rPr>
          <w:rFonts w:ascii="Times New Roman" w:hAnsi="Times New Roman"/>
          <w:sz w:val="20"/>
          <w:szCs w:val="20"/>
        </w:rPr>
        <w:t xml:space="preserve"> 2005;</w:t>
      </w:r>
      <w:r w:rsidRPr="00D44883">
        <w:rPr>
          <w:rFonts w:ascii="Times New Roman" w:hAnsi="Times New Roman"/>
          <w:b/>
          <w:sz w:val="20"/>
          <w:szCs w:val="20"/>
        </w:rPr>
        <w:t>23</w:t>
      </w:r>
      <w:r w:rsidRPr="00D44883">
        <w:rPr>
          <w:rFonts w:ascii="Times New Roman" w:hAnsi="Times New Roman"/>
          <w:sz w:val="20"/>
          <w:szCs w:val="20"/>
        </w:rPr>
        <w:t>:227</w:t>
      </w:r>
      <w:r w:rsidR="005C4596" w:rsidRPr="00D44883">
        <w:rPr>
          <w:rFonts w:ascii="Times New Roman" w:hAnsi="Times New Roman"/>
          <w:sz w:val="20"/>
          <w:szCs w:val="20"/>
        </w:rPr>
        <w:t>-</w:t>
      </w:r>
      <w:r w:rsidRPr="00D44883">
        <w:rPr>
          <w:rFonts w:ascii="Times New Roman" w:hAnsi="Times New Roman"/>
          <w:sz w:val="20"/>
          <w:szCs w:val="20"/>
        </w:rPr>
        <w:t>43.</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Thappa</w:t>
      </w:r>
      <w:proofErr w:type="spellEnd"/>
      <w:r w:rsidRPr="00D44883">
        <w:rPr>
          <w:rFonts w:ascii="Times New Roman" w:hAnsi="Times New Roman"/>
          <w:sz w:val="20"/>
          <w:szCs w:val="20"/>
        </w:rPr>
        <w:t xml:space="preserve"> DM, </w:t>
      </w:r>
      <w:proofErr w:type="spellStart"/>
      <w:r w:rsidRPr="00D44883">
        <w:rPr>
          <w:rFonts w:ascii="Times New Roman" w:hAnsi="Times New Roman"/>
          <w:sz w:val="20"/>
          <w:szCs w:val="20"/>
        </w:rPr>
        <w:t>Vijayikumar</w:t>
      </w:r>
      <w:proofErr w:type="spellEnd"/>
      <w:r w:rsidRPr="00D44883">
        <w:rPr>
          <w:rFonts w:ascii="Times New Roman" w:hAnsi="Times New Roman"/>
          <w:sz w:val="20"/>
          <w:szCs w:val="20"/>
        </w:rPr>
        <w:t xml:space="preserve"> M. Alopecia areata. </w:t>
      </w:r>
      <w:r w:rsidRPr="00D44883">
        <w:rPr>
          <w:rFonts w:ascii="Times New Roman" w:hAnsi="Times New Roman"/>
          <w:i/>
          <w:sz w:val="20"/>
          <w:szCs w:val="20"/>
        </w:rPr>
        <w:t>Indian J Dermatol Venereol Leprol</w:t>
      </w:r>
      <w:r w:rsidR="005C4596" w:rsidRPr="00D44883">
        <w:rPr>
          <w:rFonts w:ascii="Times New Roman" w:hAnsi="Times New Roman"/>
          <w:i/>
          <w:sz w:val="20"/>
          <w:szCs w:val="20"/>
        </w:rPr>
        <w:t>.</w:t>
      </w:r>
      <w:r w:rsidRPr="00D44883">
        <w:rPr>
          <w:rFonts w:ascii="Times New Roman" w:hAnsi="Times New Roman"/>
          <w:sz w:val="20"/>
          <w:szCs w:val="20"/>
        </w:rPr>
        <w:t xml:space="preserve"> 2001;</w:t>
      </w:r>
      <w:r w:rsidRPr="00D44883">
        <w:rPr>
          <w:rFonts w:ascii="Times New Roman" w:hAnsi="Times New Roman"/>
          <w:b/>
          <w:sz w:val="20"/>
          <w:szCs w:val="20"/>
        </w:rPr>
        <w:t>67</w:t>
      </w:r>
      <w:r w:rsidR="0067664D">
        <w:rPr>
          <w:rFonts w:ascii="Times New Roman" w:hAnsi="Times New Roman"/>
          <w:sz w:val="20"/>
          <w:szCs w:val="20"/>
        </w:rPr>
        <w:t>:187</w:t>
      </w:r>
      <w:r w:rsidR="00856B10" w:rsidRPr="00D44883">
        <w:rPr>
          <w:rFonts w:ascii="Times New Roman" w:hAnsi="Times New Roman"/>
          <w:sz w:val="20"/>
          <w:szCs w:val="20"/>
        </w:rPr>
        <w:t>-</w:t>
      </w:r>
      <w:r w:rsidR="0067664D">
        <w:rPr>
          <w:rFonts w:ascii="Times New Roman" w:hAnsi="Times New Roman"/>
          <w:sz w:val="20"/>
          <w:szCs w:val="20"/>
        </w:rPr>
        <w:t>90</w:t>
      </w:r>
      <w:r w:rsidRPr="00D44883">
        <w:rPr>
          <w:rFonts w:ascii="Times New Roman" w:hAnsi="Times New Roman"/>
          <w:sz w:val="20"/>
          <w:szCs w:val="20"/>
        </w:rPr>
        <w:t>.</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Rosenberg EW, Drake L. In: Discussion of Dunaway DA. Alope</w:t>
      </w:r>
      <w:r w:rsidR="00856B10" w:rsidRPr="00D44883">
        <w:rPr>
          <w:rFonts w:ascii="Times New Roman" w:hAnsi="Times New Roman"/>
          <w:sz w:val="20"/>
          <w:szCs w:val="20"/>
        </w:rPr>
        <w:t xml:space="preserve">cia areata. </w:t>
      </w:r>
      <w:r w:rsidR="00856B10" w:rsidRPr="00D44883">
        <w:rPr>
          <w:rFonts w:ascii="Times New Roman" w:hAnsi="Times New Roman"/>
          <w:i/>
          <w:sz w:val="20"/>
          <w:szCs w:val="20"/>
        </w:rPr>
        <w:t>Arch Dermatol.</w:t>
      </w:r>
      <w:r w:rsidR="00856B10" w:rsidRPr="00D44883">
        <w:rPr>
          <w:rFonts w:ascii="Times New Roman" w:hAnsi="Times New Roman"/>
          <w:sz w:val="20"/>
          <w:szCs w:val="20"/>
        </w:rPr>
        <w:t xml:space="preserve"> 1976;</w:t>
      </w:r>
      <w:r w:rsidRPr="00D44883">
        <w:rPr>
          <w:rFonts w:ascii="Times New Roman" w:hAnsi="Times New Roman"/>
          <w:b/>
          <w:sz w:val="20"/>
          <w:szCs w:val="20"/>
        </w:rPr>
        <w:t>112</w:t>
      </w:r>
      <w:r w:rsidRPr="00D44883">
        <w:rPr>
          <w:rFonts w:ascii="Times New Roman" w:hAnsi="Times New Roman"/>
          <w:sz w:val="20"/>
          <w:szCs w:val="20"/>
        </w:rPr>
        <w:t>:256.</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Van der Steen PH, van </w:t>
      </w:r>
      <w:proofErr w:type="spellStart"/>
      <w:r w:rsidRPr="00D44883">
        <w:rPr>
          <w:rFonts w:ascii="Times New Roman" w:hAnsi="Times New Roman"/>
          <w:sz w:val="20"/>
          <w:szCs w:val="20"/>
        </w:rPr>
        <w:t>Baar</w:t>
      </w:r>
      <w:proofErr w:type="spellEnd"/>
      <w:r w:rsidRPr="00D44883">
        <w:rPr>
          <w:rFonts w:ascii="Times New Roman" w:hAnsi="Times New Roman"/>
          <w:sz w:val="20"/>
          <w:szCs w:val="20"/>
        </w:rPr>
        <w:t xml:space="preserve"> HM, </w:t>
      </w:r>
      <w:proofErr w:type="spellStart"/>
      <w:r w:rsidRPr="00D44883">
        <w:rPr>
          <w:rFonts w:ascii="Times New Roman" w:hAnsi="Times New Roman"/>
          <w:sz w:val="20"/>
          <w:szCs w:val="20"/>
        </w:rPr>
        <w:t>Happle</w:t>
      </w:r>
      <w:proofErr w:type="spellEnd"/>
      <w:r w:rsidRPr="00D44883">
        <w:rPr>
          <w:rFonts w:ascii="Times New Roman" w:hAnsi="Times New Roman"/>
          <w:sz w:val="20"/>
          <w:szCs w:val="20"/>
        </w:rPr>
        <w:t xml:space="preserve"> R</w:t>
      </w:r>
      <w:r w:rsidR="00856B10" w:rsidRPr="00D44883">
        <w:rPr>
          <w:rFonts w:ascii="Times New Roman" w:hAnsi="Times New Roman"/>
          <w:sz w:val="20"/>
          <w:szCs w:val="20"/>
        </w:rPr>
        <w:t xml:space="preserve"> </w:t>
      </w:r>
      <w:r w:rsidR="00856B10" w:rsidRPr="00D44883">
        <w:rPr>
          <w:rFonts w:ascii="Times New Roman" w:hAnsi="Times New Roman"/>
          <w:i/>
          <w:sz w:val="20"/>
          <w:szCs w:val="20"/>
        </w:rPr>
        <w:t>et al</w:t>
      </w:r>
      <w:r w:rsidRPr="00D44883">
        <w:rPr>
          <w:rFonts w:ascii="Times New Roman" w:hAnsi="Times New Roman"/>
          <w:sz w:val="20"/>
          <w:szCs w:val="20"/>
        </w:rPr>
        <w:t xml:space="preserve">. Prognostic factors in the treatment of alopecia areata with diphenylcyclopropenone. </w:t>
      </w:r>
      <w:r w:rsidRPr="00D44883">
        <w:rPr>
          <w:rFonts w:ascii="Times New Roman" w:hAnsi="Times New Roman"/>
          <w:i/>
          <w:sz w:val="20"/>
          <w:szCs w:val="20"/>
        </w:rPr>
        <w:t>J Am Acad Dermatol</w:t>
      </w:r>
      <w:r w:rsidR="00856B10" w:rsidRPr="00D44883">
        <w:rPr>
          <w:rFonts w:ascii="Times New Roman" w:hAnsi="Times New Roman"/>
          <w:sz w:val="20"/>
          <w:szCs w:val="20"/>
        </w:rPr>
        <w:t>.</w:t>
      </w:r>
      <w:r w:rsidRPr="00D44883">
        <w:rPr>
          <w:rFonts w:ascii="Times New Roman" w:hAnsi="Times New Roman"/>
          <w:sz w:val="20"/>
          <w:szCs w:val="20"/>
        </w:rPr>
        <w:t xml:space="preserve"> 1991;</w:t>
      </w:r>
      <w:r w:rsidRPr="00D44883">
        <w:rPr>
          <w:rFonts w:ascii="Times New Roman" w:hAnsi="Times New Roman"/>
          <w:b/>
          <w:sz w:val="20"/>
          <w:szCs w:val="20"/>
        </w:rPr>
        <w:t>24</w:t>
      </w:r>
      <w:r w:rsidRPr="00D44883">
        <w:rPr>
          <w:rFonts w:ascii="Times New Roman" w:hAnsi="Times New Roman"/>
          <w:sz w:val="20"/>
          <w:szCs w:val="20"/>
        </w:rPr>
        <w:t>:227-30</w:t>
      </w:r>
      <w:r w:rsidR="00856B10" w:rsidRPr="00D44883">
        <w:rPr>
          <w:rFonts w:ascii="Times New Roman" w:hAnsi="Times New Roman"/>
          <w:sz w:val="20"/>
          <w:szCs w:val="20"/>
        </w:rPr>
        <w:t>.</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Happle</w:t>
      </w:r>
      <w:proofErr w:type="spellEnd"/>
      <w:r w:rsidRPr="00D44883">
        <w:rPr>
          <w:rFonts w:ascii="Times New Roman" w:hAnsi="Times New Roman"/>
          <w:sz w:val="20"/>
          <w:szCs w:val="20"/>
        </w:rPr>
        <w:t xml:space="preserve"> R, </w:t>
      </w:r>
      <w:proofErr w:type="spellStart"/>
      <w:r w:rsidRPr="00D44883">
        <w:rPr>
          <w:rFonts w:ascii="Times New Roman" w:hAnsi="Times New Roman"/>
          <w:sz w:val="20"/>
          <w:szCs w:val="20"/>
        </w:rPr>
        <w:t>Echternacht</w:t>
      </w:r>
      <w:proofErr w:type="spellEnd"/>
      <w:r w:rsidRPr="00D44883">
        <w:rPr>
          <w:rFonts w:ascii="Times New Roman" w:hAnsi="Times New Roman"/>
          <w:sz w:val="20"/>
          <w:szCs w:val="20"/>
        </w:rPr>
        <w:t xml:space="preserve"> K. Induction of hair growth in alopecia areata with DNCB. </w:t>
      </w:r>
      <w:r w:rsidRPr="00D44883">
        <w:rPr>
          <w:rFonts w:ascii="Times New Roman" w:hAnsi="Times New Roman"/>
          <w:i/>
          <w:sz w:val="20"/>
          <w:szCs w:val="20"/>
        </w:rPr>
        <w:t>Lancet</w:t>
      </w:r>
      <w:r w:rsidR="00856B10" w:rsidRPr="00D44883">
        <w:rPr>
          <w:rFonts w:ascii="Times New Roman" w:hAnsi="Times New Roman"/>
          <w:i/>
          <w:sz w:val="20"/>
          <w:szCs w:val="20"/>
        </w:rPr>
        <w:t>.</w:t>
      </w:r>
      <w:r w:rsidRPr="00D44883">
        <w:rPr>
          <w:rFonts w:ascii="Times New Roman" w:hAnsi="Times New Roman"/>
          <w:sz w:val="20"/>
          <w:szCs w:val="20"/>
        </w:rPr>
        <w:t xml:space="preserve"> 1977;</w:t>
      </w:r>
      <w:r w:rsidRPr="00D44883">
        <w:rPr>
          <w:rFonts w:ascii="Times New Roman" w:hAnsi="Times New Roman"/>
          <w:b/>
          <w:sz w:val="20"/>
          <w:szCs w:val="20"/>
        </w:rPr>
        <w:t>2</w:t>
      </w:r>
      <w:r w:rsidRPr="00D44883">
        <w:rPr>
          <w:rFonts w:ascii="Times New Roman" w:hAnsi="Times New Roman"/>
          <w:sz w:val="20"/>
          <w:szCs w:val="20"/>
        </w:rPr>
        <w:t>:1002-3</w:t>
      </w:r>
      <w:r w:rsidR="00856B10" w:rsidRPr="00D44883">
        <w:rPr>
          <w:rFonts w:ascii="Times New Roman" w:hAnsi="Times New Roman"/>
          <w:sz w:val="20"/>
          <w:szCs w:val="20"/>
        </w:rPr>
        <w:t>.</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Galbraith GMP, Thiers BH</w:t>
      </w:r>
      <w:r w:rsidR="00CD081A" w:rsidRPr="00D44883">
        <w:rPr>
          <w:rFonts w:ascii="Times New Roman" w:hAnsi="Times New Roman"/>
          <w:sz w:val="20"/>
          <w:szCs w:val="20"/>
        </w:rPr>
        <w:t>,</w:t>
      </w:r>
      <w:r w:rsidRPr="00D44883">
        <w:rPr>
          <w:rFonts w:ascii="Times New Roman" w:hAnsi="Times New Roman"/>
          <w:sz w:val="20"/>
          <w:szCs w:val="20"/>
        </w:rPr>
        <w:t xml:space="preserve"> </w:t>
      </w:r>
      <w:proofErr w:type="spellStart"/>
      <w:r w:rsidRPr="00D44883">
        <w:rPr>
          <w:rFonts w:ascii="Times New Roman" w:hAnsi="Times New Roman"/>
          <w:sz w:val="20"/>
          <w:szCs w:val="20"/>
        </w:rPr>
        <w:t>Fundenberg</w:t>
      </w:r>
      <w:proofErr w:type="spellEnd"/>
      <w:r w:rsidRPr="00D44883">
        <w:rPr>
          <w:rFonts w:ascii="Times New Roman" w:hAnsi="Times New Roman"/>
          <w:sz w:val="20"/>
          <w:szCs w:val="20"/>
        </w:rPr>
        <w:t xml:space="preserve"> HH</w:t>
      </w:r>
      <w:r w:rsidR="00CD081A" w:rsidRPr="00D44883">
        <w:rPr>
          <w:rFonts w:ascii="Times New Roman" w:hAnsi="Times New Roman"/>
          <w:sz w:val="20"/>
          <w:szCs w:val="20"/>
        </w:rPr>
        <w:t>.</w:t>
      </w:r>
      <w:r w:rsidRPr="00D44883">
        <w:rPr>
          <w:rFonts w:ascii="Times New Roman" w:hAnsi="Times New Roman"/>
          <w:sz w:val="20"/>
          <w:szCs w:val="20"/>
        </w:rPr>
        <w:t xml:space="preserve"> An open-label trial of immunomodulation therapy with </w:t>
      </w:r>
      <w:proofErr w:type="spellStart"/>
      <w:r w:rsidRPr="00D44883">
        <w:rPr>
          <w:rFonts w:ascii="Times New Roman" w:hAnsi="Times New Roman"/>
          <w:sz w:val="20"/>
          <w:szCs w:val="20"/>
        </w:rPr>
        <w:t>Inosiplex</w:t>
      </w:r>
      <w:proofErr w:type="spellEnd"/>
      <w:r w:rsidRPr="00D44883">
        <w:rPr>
          <w:rFonts w:ascii="Times New Roman" w:hAnsi="Times New Roman"/>
          <w:sz w:val="20"/>
          <w:szCs w:val="20"/>
        </w:rPr>
        <w:t xml:space="preserve"> (Isoprinosine) in patients with alopecia totalis and cell </w:t>
      </w:r>
      <w:r w:rsidR="00CD081A" w:rsidRPr="00D44883">
        <w:rPr>
          <w:rFonts w:ascii="Times New Roman" w:hAnsi="Times New Roman"/>
          <w:sz w:val="20"/>
          <w:szCs w:val="20"/>
        </w:rPr>
        <w:t xml:space="preserve">mediated immunodeficiency, </w:t>
      </w:r>
      <w:r w:rsidR="00CD081A" w:rsidRPr="00D44883">
        <w:rPr>
          <w:rFonts w:ascii="Times New Roman" w:hAnsi="Times New Roman"/>
          <w:i/>
          <w:sz w:val="20"/>
          <w:szCs w:val="20"/>
        </w:rPr>
        <w:t>J Am</w:t>
      </w:r>
      <w:r w:rsidRPr="00D44883">
        <w:rPr>
          <w:rFonts w:ascii="Times New Roman" w:hAnsi="Times New Roman"/>
          <w:i/>
          <w:sz w:val="20"/>
          <w:szCs w:val="20"/>
        </w:rPr>
        <w:t xml:space="preserve"> Acad Dermatol</w:t>
      </w:r>
      <w:r w:rsidR="00CD081A" w:rsidRPr="00D44883">
        <w:rPr>
          <w:rFonts w:ascii="Times New Roman" w:hAnsi="Times New Roman"/>
          <w:i/>
          <w:sz w:val="20"/>
          <w:szCs w:val="20"/>
        </w:rPr>
        <w:t>.</w:t>
      </w:r>
      <w:r w:rsidRPr="00D44883">
        <w:rPr>
          <w:rFonts w:ascii="Times New Roman" w:hAnsi="Times New Roman"/>
          <w:sz w:val="20"/>
          <w:szCs w:val="20"/>
        </w:rPr>
        <w:t xml:space="preserve"> 1984;</w:t>
      </w:r>
      <w:r w:rsidRPr="00D44883">
        <w:rPr>
          <w:rFonts w:ascii="Times New Roman" w:hAnsi="Times New Roman"/>
          <w:b/>
          <w:sz w:val="20"/>
          <w:szCs w:val="20"/>
        </w:rPr>
        <w:t>11</w:t>
      </w:r>
      <w:r w:rsidRPr="00D44883">
        <w:rPr>
          <w:rFonts w:ascii="Times New Roman" w:hAnsi="Times New Roman"/>
          <w:sz w:val="20"/>
          <w:szCs w:val="20"/>
        </w:rPr>
        <w:t>:224-30.</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Whitmont</w:t>
      </w:r>
      <w:proofErr w:type="spellEnd"/>
      <w:r w:rsidRPr="00D44883">
        <w:rPr>
          <w:rFonts w:ascii="Times New Roman" w:hAnsi="Times New Roman"/>
          <w:sz w:val="20"/>
          <w:szCs w:val="20"/>
        </w:rPr>
        <w:t xml:space="preserve"> K, Cooper A. PUVA treatment of alopecia areata totalis and universalis: a retrospective study. </w:t>
      </w:r>
      <w:proofErr w:type="spellStart"/>
      <w:r w:rsidRPr="00D44883">
        <w:rPr>
          <w:rFonts w:ascii="Times New Roman" w:hAnsi="Times New Roman"/>
          <w:i/>
          <w:sz w:val="20"/>
          <w:szCs w:val="20"/>
        </w:rPr>
        <w:t>Australas</w:t>
      </w:r>
      <w:proofErr w:type="spellEnd"/>
      <w:r w:rsidRPr="00D44883">
        <w:rPr>
          <w:rFonts w:ascii="Times New Roman" w:hAnsi="Times New Roman"/>
          <w:i/>
          <w:sz w:val="20"/>
          <w:szCs w:val="20"/>
        </w:rPr>
        <w:t xml:space="preserve"> J Dermatol</w:t>
      </w:r>
      <w:r w:rsidR="00CD081A" w:rsidRPr="00D44883">
        <w:rPr>
          <w:rFonts w:ascii="Times New Roman" w:hAnsi="Times New Roman"/>
          <w:sz w:val="20"/>
          <w:szCs w:val="20"/>
        </w:rPr>
        <w:t>.</w:t>
      </w:r>
      <w:r w:rsidRPr="00D44883">
        <w:rPr>
          <w:rFonts w:ascii="Times New Roman" w:hAnsi="Times New Roman"/>
          <w:sz w:val="20"/>
          <w:szCs w:val="20"/>
        </w:rPr>
        <w:t xml:space="preserve"> 2003;</w:t>
      </w:r>
      <w:r w:rsidRPr="00D44883">
        <w:rPr>
          <w:rFonts w:ascii="Times New Roman" w:hAnsi="Times New Roman"/>
          <w:b/>
          <w:sz w:val="20"/>
          <w:szCs w:val="20"/>
        </w:rPr>
        <w:t>44</w:t>
      </w:r>
      <w:r w:rsidRPr="00D44883">
        <w:rPr>
          <w:rFonts w:ascii="Times New Roman" w:hAnsi="Times New Roman"/>
          <w:sz w:val="20"/>
          <w:szCs w:val="20"/>
        </w:rPr>
        <w:t>:106</w:t>
      </w:r>
      <w:r w:rsidR="00CD081A" w:rsidRPr="00D44883">
        <w:rPr>
          <w:rFonts w:ascii="Times New Roman" w:hAnsi="Times New Roman"/>
          <w:sz w:val="20"/>
          <w:szCs w:val="20"/>
        </w:rPr>
        <w:t>-</w:t>
      </w:r>
      <w:r w:rsidRPr="00D44883">
        <w:rPr>
          <w:rFonts w:ascii="Times New Roman" w:hAnsi="Times New Roman"/>
          <w:sz w:val="20"/>
          <w:szCs w:val="20"/>
        </w:rPr>
        <w:t>9.</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lastRenderedPageBreak/>
        <w:t xml:space="preserve">Mohamed Z, </w:t>
      </w:r>
      <w:proofErr w:type="spellStart"/>
      <w:r w:rsidRPr="00D44883">
        <w:rPr>
          <w:rFonts w:ascii="Times New Roman" w:hAnsi="Times New Roman"/>
          <w:sz w:val="20"/>
          <w:szCs w:val="20"/>
        </w:rPr>
        <w:t>Bhouri</w:t>
      </w:r>
      <w:proofErr w:type="spellEnd"/>
      <w:r w:rsidRPr="00D44883">
        <w:rPr>
          <w:rFonts w:ascii="Times New Roman" w:hAnsi="Times New Roman"/>
          <w:sz w:val="20"/>
          <w:szCs w:val="20"/>
        </w:rPr>
        <w:t xml:space="preserve"> A, </w:t>
      </w:r>
      <w:proofErr w:type="spellStart"/>
      <w:r w:rsidRPr="00D44883">
        <w:rPr>
          <w:rFonts w:ascii="Times New Roman" w:hAnsi="Times New Roman"/>
          <w:sz w:val="20"/>
          <w:szCs w:val="20"/>
        </w:rPr>
        <w:t>Jallouli</w:t>
      </w:r>
      <w:proofErr w:type="spellEnd"/>
      <w:r w:rsidRPr="00D44883">
        <w:rPr>
          <w:rFonts w:ascii="Times New Roman" w:hAnsi="Times New Roman"/>
          <w:sz w:val="20"/>
          <w:szCs w:val="20"/>
        </w:rPr>
        <w:t xml:space="preserve"> A </w:t>
      </w:r>
      <w:r w:rsidRPr="00D44883">
        <w:rPr>
          <w:rFonts w:ascii="Times New Roman" w:hAnsi="Times New Roman"/>
          <w:i/>
          <w:sz w:val="20"/>
          <w:szCs w:val="20"/>
        </w:rPr>
        <w:t xml:space="preserve">et al. </w:t>
      </w:r>
      <w:r w:rsidRPr="00D44883">
        <w:rPr>
          <w:rFonts w:ascii="Times New Roman" w:hAnsi="Times New Roman"/>
          <w:sz w:val="20"/>
          <w:szCs w:val="20"/>
        </w:rPr>
        <w:t xml:space="preserve">Alopecia areata treatment with a phototoxic dose of UVA and topical 8- methoxypsoralen. </w:t>
      </w:r>
      <w:r w:rsidRPr="00D44883">
        <w:rPr>
          <w:rFonts w:ascii="Times New Roman" w:hAnsi="Times New Roman"/>
          <w:i/>
          <w:sz w:val="20"/>
          <w:szCs w:val="20"/>
        </w:rPr>
        <w:t>J Eur Acad Dermatol Venereol</w:t>
      </w:r>
      <w:r w:rsidR="00CD081A" w:rsidRPr="00D44883">
        <w:rPr>
          <w:rFonts w:ascii="Times New Roman" w:hAnsi="Times New Roman"/>
          <w:i/>
          <w:sz w:val="20"/>
          <w:szCs w:val="20"/>
        </w:rPr>
        <w:t>.</w:t>
      </w:r>
      <w:r w:rsidRPr="00D44883">
        <w:rPr>
          <w:rFonts w:ascii="Times New Roman" w:hAnsi="Times New Roman"/>
          <w:i/>
          <w:sz w:val="20"/>
          <w:szCs w:val="20"/>
        </w:rPr>
        <w:t xml:space="preserve"> </w:t>
      </w:r>
      <w:r w:rsidRPr="00D44883">
        <w:rPr>
          <w:rFonts w:ascii="Times New Roman" w:hAnsi="Times New Roman"/>
          <w:sz w:val="20"/>
          <w:szCs w:val="20"/>
        </w:rPr>
        <w:t>2005;</w:t>
      </w:r>
      <w:r w:rsidRPr="00D44883">
        <w:rPr>
          <w:rFonts w:ascii="Times New Roman" w:hAnsi="Times New Roman"/>
          <w:b/>
          <w:sz w:val="20"/>
          <w:szCs w:val="20"/>
        </w:rPr>
        <w:t>19</w:t>
      </w:r>
      <w:r w:rsidRPr="00D44883">
        <w:rPr>
          <w:rFonts w:ascii="Times New Roman" w:hAnsi="Times New Roman"/>
          <w:sz w:val="20"/>
          <w:szCs w:val="20"/>
        </w:rPr>
        <w:t>:552</w:t>
      </w:r>
      <w:r w:rsidR="00CD081A" w:rsidRPr="00D44883">
        <w:rPr>
          <w:rFonts w:ascii="Times New Roman" w:hAnsi="Times New Roman"/>
          <w:sz w:val="20"/>
          <w:szCs w:val="20"/>
        </w:rPr>
        <w:t>-</w:t>
      </w:r>
      <w:r w:rsidRPr="00D44883">
        <w:rPr>
          <w:rFonts w:ascii="Times New Roman" w:hAnsi="Times New Roman"/>
          <w:sz w:val="20"/>
          <w:szCs w:val="20"/>
        </w:rPr>
        <w:t>5.</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Sharma PK, Jain RK, Sharma AK. PUVASOL therapy in alopecia areata. </w:t>
      </w:r>
      <w:r w:rsidRPr="00D44883">
        <w:rPr>
          <w:rFonts w:ascii="Times New Roman" w:hAnsi="Times New Roman"/>
          <w:i/>
          <w:sz w:val="20"/>
          <w:szCs w:val="20"/>
        </w:rPr>
        <w:t>Indian J Dermatol Venereol Leprol</w:t>
      </w:r>
      <w:r w:rsidR="00CD081A" w:rsidRPr="00D44883">
        <w:rPr>
          <w:rFonts w:ascii="Times New Roman" w:hAnsi="Times New Roman"/>
          <w:i/>
          <w:sz w:val="20"/>
          <w:szCs w:val="20"/>
        </w:rPr>
        <w:t>.</w:t>
      </w:r>
      <w:r w:rsidRPr="00D44883">
        <w:rPr>
          <w:rFonts w:ascii="Times New Roman" w:hAnsi="Times New Roman"/>
          <w:i/>
          <w:sz w:val="20"/>
          <w:szCs w:val="20"/>
        </w:rPr>
        <w:t xml:space="preserve"> </w:t>
      </w:r>
      <w:r w:rsidRPr="00D44883">
        <w:rPr>
          <w:rFonts w:ascii="Times New Roman" w:hAnsi="Times New Roman"/>
          <w:sz w:val="20"/>
          <w:szCs w:val="20"/>
        </w:rPr>
        <w:t>1990;</w:t>
      </w:r>
      <w:r w:rsidRPr="00D44883">
        <w:rPr>
          <w:rFonts w:ascii="Times New Roman" w:hAnsi="Times New Roman"/>
          <w:b/>
          <w:sz w:val="20"/>
          <w:szCs w:val="20"/>
        </w:rPr>
        <w:t>56</w:t>
      </w:r>
      <w:r w:rsidRPr="00D44883">
        <w:rPr>
          <w:rFonts w:ascii="Times New Roman" w:hAnsi="Times New Roman"/>
          <w:sz w:val="20"/>
          <w:szCs w:val="20"/>
        </w:rPr>
        <w:t>:301-3</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Taylor M, Ashcroft AT, Messenger AG. Cyclosporin A prolongs human hair growth in vitro. </w:t>
      </w:r>
      <w:r w:rsidRPr="00D44883">
        <w:rPr>
          <w:rFonts w:ascii="Times New Roman" w:hAnsi="Times New Roman"/>
          <w:i/>
          <w:sz w:val="20"/>
          <w:szCs w:val="20"/>
        </w:rPr>
        <w:t>J Invest Dermatol</w:t>
      </w:r>
      <w:r w:rsidR="00CD081A" w:rsidRPr="00D44883">
        <w:rPr>
          <w:rFonts w:ascii="Times New Roman" w:hAnsi="Times New Roman"/>
          <w:sz w:val="20"/>
          <w:szCs w:val="20"/>
        </w:rPr>
        <w:t>.</w:t>
      </w:r>
      <w:r w:rsidRPr="00D44883">
        <w:rPr>
          <w:rFonts w:ascii="Times New Roman" w:hAnsi="Times New Roman"/>
          <w:sz w:val="20"/>
          <w:szCs w:val="20"/>
        </w:rPr>
        <w:t xml:space="preserve"> 1993;</w:t>
      </w:r>
      <w:r w:rsidRPr="00D44883">
        <w:rPr>
          <w:rFonts w:ascii="Times New Roman" w:hAnsi="Times New Roman"/>
          <w:b/>
          <w:sz w:val="20"/>
          <w:szCs w:val="20"/>
        </w:rPr>
        <w:t>100</w:t>
      </w:r>
      <w:r w:rsidRPr="00D44883">
        <w:rPr>
          <w:rFonts w:ascii="Times New Roman" w:hAnsi="Times New Roman"/>
          <w:sz w:val="20"/>
          <w:szCs w:val="20"/>
        </w:rPr>
        <w:t>:237</w:t>
      </w:r>
      <w:r w:rsidR="00CD081A" w:rsidRPr="00D44883">
        <w:rPr>
          <w:rFonts w:ascii="Times New Roman" w:hAnsi="Times New Roman"/>
          <w:sz w:val="20"/>
          <w:szCs w:val="20"/>
        </w:rPr>
        <w:t>-</w:t>
      </w:r>
      <w:r w:rsidRPr="00D44883">
        <w:rPr>
          <w:rFonts w:ascii="Times New Roman" w:hAnsi="Times New Roman"/>
          <w:sz w:val="20"/>
          <w:szCs w:val="20"/>
        </w:rPr>
        <w:t>9.</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G</w:t>
      </w:r>
      <w:r w:rsidR="00CD081A" w:rsidRPr="00D44883">
        <w:rPr>
          <w:rFonts w:ascii="Times New Roman" w:hAnsi="Times New Roman"/>
          <w:sz w:val="20"/>
          <w:szCs w:val="20"/>
        </w:rPr>
        <w:t>upta AK, Ellis CN, Nickoloff BJ</w:t>
      </w:r>
      <w:r w:rsidRPr="00D44883">
        <w:rPr>
          <w:rFonts w:ascii="Times New Roman" w:hAnsi="Times New Roman"/>
          <w:sz w:val="20"/>
          <w:szCs w:val="20"/>
        </w:rPr>
        <w:t xml:space="preserve"> </w:t>
      </w:r>
      <w:r w:rsidRPr="00D44883">
        <w:rPr>
          <w:rFonts w:ascii="Times New Roman" w:hAnsi="Times New Roman"/>
          <w:i/>
          <w:sz w:val="20"/>
          <w:szCs w:val="20"/>
        </w:rPr>
        <w:t>et al</w:t>
      </w:r>
      <w:r w:rsidRPr="00D44883">
        <w:rPr>
          <w:rFonts w:ascii="Times New Roman" w:hAnsi="Times New Roman"/>
          <w:sz w:val="20"/>
          <w:szCs w:val="20"/>
        </w:rPr>
        <w:t xml:space="preserve">. Oral cyclosporine in the treatment of inflammatory and noninflammatory dermatoses. A clinical and immunopathologic analysis. </w:t>
      </w:r>
      <w:r w:rsidRPr="00D44883">
        <w:rPr>
          <w:rFonts w:ascii="Times New Roman" w:hAnsi="Times New Roman"/>
          <w:i/>
          <w:sz w:val="20"/>
          <w:szCs w:val="20"/>
        </w:rPr>
        <w:t>Arch Dermatol</w:t>
      </w:r>
      <w:r w:rsidR="00CD081A" w:rsidRPr="00D44883">
        <w:rPr>
          <w:rFonts w:ascii="Times New Roman" w:hAnsi="Times New Roman"/>
          <w:sz w:val="20"/>
          <w:szCs w:val="20"/>
        </w:rPr>
        <w:t>.</w:t>
      </w:r>
      <w:r w:rsidRPr="00D44883">
        <w:rPr>
          <w:rFonts w:ascii="Times New Roman" w:hAnsi="Times New Roman"/>
          <w:sz w:val="20"/>
          <w:szCs w:val="20"/>
        </w:rPr>
        <w:t xml:space="preserve"> 1990;</w:t>
      </w:r>
      <w:r w:rsidRPr="00D44883">
        <w:rPr>
          <w:rFonts w:ascii="Times New Roman" w:hAnsi="Times New Roman"/>
          <w:b/>
          <w:sz w:val="20"/>
          <w:szCs w:val="20"/>
        </w:rPr>
        <w:t>126</w:t>
      </w:r>
      <w:r w:rsidRPr="00D44883">
        <w:rPr>
          <w:rFonts w:ascii="Times New Roman" w:hAnsi="Times New Roman"/>
          <w:sz w:val="20"/>
          <w:szCs w:val="20"/>
        </w:rPr>
        <w:t>:339</w:t>
      </w:r>
      <w:r w:rsidR="00CD081A" w:rsidRPr="00D44883">
        <w:rPr>
          <w:rFonts w:ascii="Times New Roman" w:hAnsi="Times New Roman"/>
          <w:sz w:val="20"/>
          <w:szCs w:val="20"/>
        </w:rPr>
        <w:t>-</w:t>
      </w:r>
      <w:r w:rsidRPr="00D44883">
        <w:rPr>
          <w:rFonts w:ascii="Times New Roman" w:hAnsi="Times New Roman"/>
          <w:sz w:val="20"/>
          <w:szCs w:val="20"/>
        </w:rPr>
        <w:t>50</w:t>
      </w:r>
      <w:r w:rsidR="00CD081A" w:rsidRPr="00D44883">
        <w:rPr>
          <w:rFonts w:ascii="Times New Roman" w:hAnsi="Times New Roman"/>
          <w:sz w:val="20"/>
          <w:szCs w:val="20"/>
        </w:rPr>
        <w:t>.</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Lawrence ID. Tacrolimus (FK506): experience in dermatology. </w:t>
      </w:r>
      <w:r w:rsidRPr="00D44883">
        <w:rPr>
          <w:rFonts w:ascii="Times New Roman" w:hAnsi="Times New Roman"/>
          <w:i/>
          <w:sz w:val="20"/>
          <w:szCs w:val="20"/>
        </w:rPr>
        <w:t>Dermatol Ther</w:t>
      </w:r>
      <w:r w:rsidR="00CD081A" w:rsidRPr="00D44883">
        <w:rPr>
          <w:rFonts w:ascii="Times New Roman" w:hAnsi="Times New Roman"/>
          <w:i/>
          <w:sz w:val="20"/>
          <w:szCs w:val="20"/>
        </w:rPr>
        <w:t>.</w:t>
      </w:r>
      <w:r w:rsidRPr="00D44883">
        <w:rPr>
          <w:rFonts w:ascii="Times New Roman" w:hAnsi="Times New Roman"/>
          <w:i/>
          <w:sz w:val="20"/>
          <w:szCs w:val="20"/>
        </w:rPr>
        <w:t xml:space="preserve"> </w:t>
      </w:r>
      <w:r w:rsidRPr="00D44883">
        <w:rPr>
          <w:rFonts w:ascii="Times New Roman" w:hAnsi="Times New Roman"/>
          <w:sz w:val="20"/>
          <w:szCs w:val="20"/>
        </w:rPr>
        <w:t>1998;</w:t>
      </w:r>
      <w:r w:rsidRPr="00D44883">
        <w:rPr>
          <w:rFonts w:ascii="Times New Roman" w:hAnsi="Times New Roman"/>
          <w:b/>
          <w:sz w:val="20"/>
          <w:szCs w:val="20"/>
        </w:rPr>
        <w:t>5</w:t>
      </w:r>
      <w:r w:rsidRPr="00D44883">
        <w:rPr>
          <w:rFonts w:ascii="Times New Roman" w:hAnsi="Times New Roman"/>
          <w:sz w:val="20"/>
          <w:szCs w:val="20"/>
        </w:rPr>
        <w:t>:74</w:t>
      </w:r>
      <w:r w:rsidR="00CD081A" w:rsidRPr="00D44883">
        <w:rPr>
          <w:rFonts w:ascii="Times New Roman" w:hAnsi="Times New Roman"/>
          <w:sz w:val="20"/>
          <w:szCs w:val="20"/>
        </w:rPr>
        <w:t>-</w:t>
      </w:r>
      <w:r w:rsidRPr="00D44883">
        <w:rPr>
          <w:rFonts w:ascii="Times New Roman" w:hAnsi="Times New Roman"/>
          <w:sz w:val="20"/>
          <w:szCs w:val="20"/>
        </w:rPr>
        <w:t>84.</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Yamamoto S, Jiang H, Kato R. Stimulation of hair growth by topical application of FK506, a potent immunosuppressive agent. </w:t>
      </w:r>
      <w:r w:rsidRPr="00D44883">
        <w:rPr>
          <w:rFonts w:ascii="Times New Roman" w:hAnsi="Times New Roman"/>
          <w:i/>
          <w:sz w:val="20"/>
          <w:szCs w:val="20"/>
        </w:rPr>
        <w:t>J Invest Dermatol</w:t>
      </w:r>
      <w:r w:rsidR="00CD081A" w:rsidRPr="00D44883">
        <w:rPr>
          <w:rFonts w:ascii="Times New Roman" w:hAnsi="Times New Roman"/>
          <w:sz w:val="20"/>
          <w:szCs w:val="20"/>
        </w:rPr>
        <w:t>.</w:t>
      </w:r>
      <w:r w:rsidRPr="00D44883">
        <w:rPr>
          <w:rFonts w:ascii="Times New Roman" w:hAnsi="Times New Roman"/>
          <w:sz w:val="20"/>
          <w:szCs w:val="20"/>
        </w:rPr>
        <w:t xml:space="preserve"> 1994;</w:t>
      </w:r>
      <w:r w:rsidRPr="00D44883">
        <w:rPr>
          <w:rFonts w:ascii="Times New Roman" w:hAnsi="Times New Roman"/>
          <w:b/>
          <w:sz w:val="20"/>
          <w:szCs w:val="20"/>
        </w:rPr>
        <w:t>102</w:t>
      </w:r>
      <w:r w:rsidRPr="00D44883">
        <w:rPr>
          <w:rFonts w:ascii="Times New Roman" w:hAnsi="Times New Roman"/>
          <w:sz w:val="20"/>
          <w:szCs w:val="20"/>
        </w:rPr>
        <w:t>:160</w:t>
      </w:r>
      <w:r w:rsidR="00CD081A" w:rsidRPr="00D44883">
        <w:rPr>
          <w:rFonts w:ascii="Times New Roman" w:hAnsi="Times New Roman"/>
          <w:sz w:val="20"/>
          <w:szCs w:val="20"/>
        </w:rPr>
        <w:t>-</w:t>
      </w:r>
      <w:r w:rsidRPr="00D44883">
        <w:rPr>
          <w:rFonts w:ascii="Times New Roman" w:hAnsi="Times New Roman"/>
          <w:sz w:val="20"/>
          <w:szCs w:val="20"/>
        </w:rPr>
        <w:t>4.</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r w:rsidRPr="00D44883">
        <w:rPr>
          <w:rFonts w:ascii="Times New Roman" w:hAnsi="Times New Roman"/>
          <w:sz w:val="20"/>
          <w:szCs w:val="20"/>
        </w:rPr>
        <w:t xml:space="preserve">Jiang H, Yamamoto S, Kato R. Induction of anagen in telogen mouse skin by topical application of FK506, a potent immunosuppressant. </w:t>
      </w:r>
      <w:r w:rsidRPr="00D44883">
        <w:rPr>
          <w:rFonts w:ascii="Times New Roman" w:hAnsi="Times New Roman"/>
          <w:i/>
          <w:sz w:val="20"/>
          <w:szCs w:val="20"/>
        </w:rPr>
        <w:t>J Invest Dermatol</w:t>
      </w:r>
      <w:r w:rsidRPr="00D44883">
        <w:rPr>
          <w:rFonts w:ascii="Times New Roman" w:hAnsi="Times New Roman"/>
          <w:sz w:val="20"/>
          <w:szCs w:val="20"/>
        </w:rPr>
        <w:t xml:space="preserve"> 1995;</w:t>
      </w:r>
      <w:r w:rsidRPr="00D44883">
        <w:rPr>
          <w:rFonts w:ascii="Times New Roman" w:hAnsi="Times New Roman"/>
          <w:b/>
          <w:sz w:val="20"/>
          <w:szCs w:val="20"/>
        </w:rPr>
        <w:t>104</w:t>
      </w:r>
      <w:r w:rsidRPr="00D44883">
        <w:rPr>
          <w:rFonts w:ascii="Times New Roman" w:hAnsi="Times New Roman"/>
          <w:sz w:val="20"/>
          <w:szCs w:val="20"/>
        </w:rPr>
        <w:t>:523</w:t>
      </w:r>
      <w:r w:rsidR="00CD081A" w:rsidRPr="00D44883">
        <w:rPr>
          <w:rFonts w:ascii="Times New Roman" w:hAnsi="Times New Roman"/>
          <w:sz w:val="20"/>
          <w:szCs w:val="20"/>
        </w:rPr>
        <w:t>-</w:t>
      </w:r>
      <w:r w:rsidRPr="00D44883">
        <w:rPr>
          <w:rFonts w:ascii="Times New Roman" w:hAnsi="Times New Roman"/>
          <w:sz w:val="20"/>
          <w:szCs w:val="20"/>
        </w:rPr>
        <w:t>5.</w:t>
      </w:r>
    </w:p>
    <w:p w:rsidR="009A2B4E" w:rsidRPr="00D44883" w:rsidRDefault="006B6A61" w:rsidP="00D44883">
      <w:pPr>
        <w:pStyle w:val="ListParagraph"/>
        <w:numPr>
          <w:ilvl w:val="0"/>
          <w:numId w:val="7"/>
        </w:numPr>
        <w:spacing w:after="0" w:line="240" w:lineRule="auto"/>
        <w:jc w:val="both"/>
        <w:rPr>
          <w:rFonts w:ascii="Times New Roman" w:hAnsi="Times New Roman"/>
          <w:sz w:val="20"/>
          <w:szCs w:val="20"/>
        </w:rPr>
      </w:pPr>
      <w:hyperlink r:id="rId46" w:history="1">
        <w:r w:rsidR="009A2B4E" w:rsidRPr="00D44883">
          <w:rPr>
            <w:rStyle w:val="Hyperlink"/>
            <w:rFonts w:ascii="Times New Roman" w:hAnsi="Times New Roman"/>
            <w:color w:val="auto"/>
            <w:sz w:val="20"/>
            <w:szCs w:val="20"/>
            <w:u w:val="none"/>
          </w:rPr>
          <w:t>Ellis CN</w:t>
        </w:r>
      </w:hyperlink>
      <w:r w:rsidR="009A2B4E" w:rsidRPr="00D44883">
        <w:rPr>
          <w:rFonts w:ascii="Times New Roman" w:hAnsi="Times New Roman"/>
          <w:sz w:val="20"/>
          <w:szCs w:val="20"/>
        </w:rPr>
        <w:t xml:space="preserve">, </w:t>
      </w:r>
      <w:hyperlink r:id="rId47" w:history="1">
        <w:r w:rsidR="009A2B4E" w:rsidRPr="00D44883">
          <w:rPr>
            <w:rStyle w:val="Hyperlink"/>
            <w:rFonts w:ascii="Times New Roman" w:hAnsi="Times New Roman"/>
            <w:color w:val="auto"/>
            <w:sz w:val="20"/>
            <w:szCs w:val="20"/>
            <w:u w:val="none"/>
          </w:rPr>
          <w:t>Brown MF</w:t>
        </w:r>
      </w:hyperlink>
      <w:r w:rsidR="009A2B4E" w:rsidRPr="00D44883">
        <w:rPr>
          <w:rFonts w:ascii="Times New Roman" w:hAnsi="Times New Roman"/>
          <w:sz w:val="20"/>
          <w:szCs w:val="20"/>
        </w:rPr>
        <w:t xml:space="preserve">, </w:t>
      </w:r>
      <w:hyperlink r:id="rId48" w:history="1">
        <w:r w:rsidR="009A2B4E" w:rsidRPr="00D44883">
          <w:rPr>
            <w:rStyle w:val="Hyperlink"/>
            <w:rFonts w:ascii="Times New Roman" w:hAnsi="Times New Roman"/>
            <w:color w:val="auto"/>
            <w:sz w:val="20"/>
            <w:szCs w:val="20"/>
            <w:u w:val="none"/>
          </w:rPr>
          <w:t>Voorhees JJ</w:t>
        </w:r>
      </w:hyperlink>
      <w:r w:rsidR="009A2B4E" w:rsidRPr="00D44883">
        <w:rPr>
          <w:rFonts w:ascii="Times New Roman" w:hAnsi="Times New Roman"/>
          <w:sz w:val="20"/>
          <w:szCs w:val="20"/>
        </w:rPr>
        <w:t xml:space="preserve">. </w:t>
      </w:r>
      <w:r w:rsidR="00CD081A" w:rsidRPr="00D44883">
        <w:rPr>
          <w:rFonts w:ascii="Times New Roman" w:hAnsi="Times New Roman"/>
          <w:sz w:val="20"/>
          <w:szCs w:val="20"/>
        </w:rPr>
        <w:t>s</w:t>
      </w:r>
      <w:r w:rsidR="009A2B4E" w:rsidRPr="00D44883">
        <w:rPr>
          <w:rFonts w:ascii="Times New Roman" w:hAnsi="Times New Roman"/>
          <w:sz w:val="20"/>
          <w:szCs w:val="20"/>
        </w:rPr>
        <w:t xml:space="preserve">ulfasalazine for alopecia areata. </w:t>
      </w:r>
      <w:hyperlink r:id="rId49" w:tooltip="Journal of the American Academy of Dermatology." w:history="1">
        <w:r w:rsidR="009A2B4E" w:rsidRPr="00D44883">
          <w:rPr>
            <w:rStyle w:val="Hyperlink"/>
            <w:rFonts w:ascii="Times New Roman" w:hAnsi="Times New Roman"/>
            <w:i/>
            <w:color w:val="auto"/>
            <w:sz w:val="20"/>
            <w:szCs w:val="20"/>
            <w:u w:val="none"/>
          </w:rPr>
          <w:t>J Am Acad Dermatol</w:t>
        </w:r>
        <w:r w:rsidR="009A2B4E" w:rsidRPr="00D44883">
          <w:rPr>
            <w:rStyle w:val="Hyperlink"/>
            <w:rFonts w:ascii="Times New Roman" w:hAnsi="Times New Roman"/>
            <w:color w:val="auto"/>
            <w:sz w:val="20"/>
            <w:szCs w:val="20"/>
            <w:u w:val="none"/>
          </w:rPr>
          <w:t>.</w:t>
        </w:r>
      </w:hyperlink>
      <w:r w:rsidR="009A2B4E" w:rsidRPr="00D44883">
        <w:rPr>
          <w:rFonts w:ascii="Times New Roman" w:hAnsi="Times New Roman"/>
          <w:sz w:val="20"/>
          <w:szCs w:val="20"/>
        </w:rPr>
        <w:t xml:space="preserve"> 2002;</w:t>
      </w:r>
      <w:r w:rsidR="009A2B4E" w:rsidRPr="00D44883">
        <w:rPr>
          <w:rFonts w:ascii="Times New Roman" w:hAnsi="Times New Roman"/>
          <w:b/>
          <w:sz w:val="20"/>
          <w:szCs w:val="20"/>
        </w:rPr>
        <w:t>46</w:t>
      </w:r>
      <w:r w:rsidR="009A2B4E" w:rsidRPr="00D44883">
        <w:rPr>
          <w:rFonts w:ascii="Times New Roman" w:hAnsi="Times New Roman"/>
          <w:sz w:val="20"/>
          <w:szCs w:val="20"/>
        </w:rPr>
        <w:t>:541-4.</w:t>
      </w:r>
    </w:p>
    <w:p w:rsidR="009A2B4E" w:rsidRPr="00D44883" w:rsidRDefault="0067664D" w:rsidP="00D44883">
      <w:pPr>
        <w:pStyle w:val="ListParagraph"/>
        <w:numPr>
          <w:ilvl w:val="0"/>
          <w:numId w:val="7"/>
        </w:numPr>
        <w:spacing w:after="0" w:line="240" w:lineRule="auto"/>
        <w:jc w:val="both"/>
        <w:rPr>
          <w:rFonts w:ascii="Times New Roman" w:hAnsi="Times New Roman"/>
          <w:sz w:val="20"/>
          <w:szCs w:val="20"/>
        </w:rPr>
      </w:pPr>
      <w:proofErr w:type="spellStart"/>
      <w:r>
        <w:rPr>
          <w:rFonts w:ascii="Times New Roman" w:hAnsi="Times New Roman"/>
          <w:sz w:val="20"/>
          <w:szCs w:val="20"/>
        </w:rPr>
        <w:t>Rashidi</w:t>
      </w:r>
      <w:proofErr w:type="spellEnd"/>
      <w:r>
        <w:rPr>
          <w:rFonts w:ascii="Times New Roman" w:hAnsi="Times New Roman"/>
          <w:sz w:val="20"/>
          <w:szCs w:val="20"/>
        </w:rPr>
        <w:t xml:space="preserve"> T, </w:t>
      </w:r>
      <w:proofErr w:type="spellStart"/>
      <w:r>
        <w:rPr>
          <w:rFonts w:ascii="Times New Roman" w:hAnsi="Times New Roman"/>
          <w:sz w:val="20"/>
          <w:szCs w:val="20"/>
        </w:rPr>
        <w:t>Mahd</w:t>
      </w:r>
      <w:proofErr w:type="spellEnd"/>
      <w:r>
        <w:rPr>
          <w:rFonts w:ascii="Times New Roman" w:hAnsi="Times New Roman"/>
          <w:sz w:val="20"/>
          <w:szCs w:val="20"/>
        </w:rPr>
        <w:t xml:space="preserve"> AA</w:t>
      </w:r>
      <w:r w:rsidR="009A2B4E" w:rsidRPr="00D44883">
        <w:rPr>
          <w:rFonts w:ascii="Times New Roman" w:hAnsi="Times New Roman"/>
          <w:sz w:val="20"/>
          <w:szCs w:val="20"/>
        </w:rPr>
        <w:t>.</w:t>
      </w:r>
      <w:r w:rsidR="00CD081A" w:rsidRPr="00D44883">
        <w:rPr>
          <w:rFonts w:ascii="Times New Roman" w:hAnsi="Times New Roman"/>
          <w:sz w:val="20"/>
          <w:szCs w:val="20"/>
        </w:rPr>
        <w:t xml:space="preserve"> </w:t>
      </w:r>
      <w:r w:rsidR="009A2B4E" w:rsidRPr="00D44883">
        <w:rPr>
          <w:rFonts w:ascii="Times New Roman" w:hAnsi="Times New Roman"/>
          <w:sz w:val="20"/>
          <w:szCs w:val="20"/>
        </w:rPr>
        <w:t>Treatment of persistent alopecia areata with sulfasala</w:t>
      </w:r>
      <w:r w:rsidR="00CD081A" w:rsidRPr="00D44883">
        <w:rPr>
          <w:rFonts w:ascii="Times New Roman" w:hAnsi="Times New Roman"/>
          <w:sz w:val="20"/>
          <w:szCs w:val="20"/>
        </w:rPr>
        <w:t xml:space="preserve">zine. </w:t>
      </w:r>
      <w:r w:rsidR="00CD081A" w:rsidRPr="00D44883">
        <w:rPr>
          <w:rFonts w:ascii="Times New Roman" w:hAnsi="Times New Roman"/>
          <w:i/>
          <w:sz w:val="20"/>
          <w:szCs w:val="20"/>
        </w:rPr>
        <w:t>Int J Dermatol.</w:t>
      </w:r>
      <w:r w:rsidR="00CD081A" w:rsidRPr="00D44883">
        <w:rPr>
          <w:rFonts w:ascii="Times New Roman" w:hAnsi="Times New Roman"/>
          <w:sz w:val="20"/>
          <w:szCs w:val="20"/>
        </w:rPr>
        <w:t xml:space="preserve"> 2008;</w:t>
      </w:r>
      <w:r w:rsidR="00CD081A" w:rsidRPr="00D44883">
        <w:rPr>
          <w:rFonts w:ascii="Times New Roman" w:hAnsi="Times New Roman"/>
          <w:b/>
          <w:sz w:val="20"/>
          <w:szCs w:val="20"/>
        </w:rPr>
        <w:t>47</w:t>
      </w:r>
      <w:r w:rsidR="009A2B4E" w:rsidRPr="00D44883">
        <w:rPr>
          <w:rFonts w:ascii="Times New Roman" w:hAnsi="Times New Roman"/>
          <w:sz w:val="20"/>
          <w:szCs w:val="20"/>
        </w:rPr>
        <w:t>:850</w:t>
      </w:r>
      <w:r w:rsidR="00CD081A" w:rsidRPr="00D44883">
        <w:rPr>
          <w:rFonts w:ascii="Times New Roman" w:hAnsi="Times New Roman"/>
          <w:sz w:val="20"/>
          <w:szCs w:val="20"/>
        </w:rPr>
        <w:t>-</w:t>
      </w:r>
      <w:r>
        <w:rPr>
          <w:rFonts w:ascii="Times New Roman" w:hAnsi="Times New Roman"/>
          <w:sz w:val="20"/>
          <w:szCs w:val="20"/>
        </w:rPr>
        <w:t>2</w:t>
      </w:r>
      <w:r w:rsidR="00CD081A" w:rsidRPr="00D44883">
        <w:rPr>
          <w:rFonts w:ascii="Times New Roman" w:hAnsi="Times New Roman"/>
          <w:sz w:val="20"/>
          <w:szCs w:val="20"/>
        </w:rPr>
        <w:t>.</w:t>
      </w:r>
    </w:p>
    <w:p w:rsidR="009A2B4E" w:rsidRPr="00D44883" w:rsidRDefault="0067664D" w:rsidP="00D44883">
      <w:pPr>
        <w:pStyle w:val="ListParagraph"/>
        <w:numPr>
          <w:ilvl w:val="0"/>
          <w:numId w:val="7"/>
        </w:numPr>
        <w:spacing w:after="0" w:line="240" w:lineRule="auto"/>
        <w:jc w:val="both"/>
        <w:rPr>
          <w:rFonts w:ascii="Times New Roman" w:hAnsi="Times New Roman"/>
          <w:sz w:val="20"/>
          <w:szCs w:val="20"/>
        </w:rPr>
      </w:pPr>
      <w:r>
        <w:rPr>
          <w:rFonts w:ascii="Times New Roman" w:hAnsi="Times New Roman"/>
          <w:sz w:val="20"/>
          <w:szCs w:val="20"/>
        </w:rPr>
        <w:t>Olsen A</w:t>
      </w:r>
      <w:r w:rsidR="009A2B4E" w:rsidRPr="00D44883">
        <w:rPr>
          <w:rFonts w:ascii="Times New Roman" w:hAnsi="Times New Roman"/>
          <w:sz w:val="20"/>
          <w:szCs w:val="20"/>
        </w:rPr>
        <w:t xml:space="preserve">E. Female pattern hair loss. </w:t>
      </w:r>
      <w:r w:rsidR="009A2B4E" w:rsidRPr="00D44883">
        <w:rPr>
          <w:rFonts w:ascii="Times New Roman" w:hAnsi="Times New Roman"/>
          <w:i/>
          <w:sz w:val="20"/>
          <w:szCs w:val="20"/>
        </w:rPr>
        <w:t>J Am Acad Dermatol</w:t>
      </w:r>
      <w:r w:rsidR="00CD081A" w:rsidRPr="00D44883">
        <w:rPr>
          <w:rFonts w:ascii="Times New Roman" w:hAnsi="Times New Roman"/>
          <w:sz w:val="20"/>
          <w:szCs w:val="20"/>
        </w:rPr>
        <w:t>.</w:t>
      </w:r>
      <w:r w:rsidR="009A2B4E" w:rsidRPr="00D44883">
        <w:rPr>
          <w:rFonts w:ascii="Times New Roman" w:hAnsi="Times New Roman"/>
          <w:sz w:val="20"/>
          <w:szCs w:val="20"/>
        </w:rPr>
        <w:t xml:space="preserve"> 2001;</w:t>
      </w:r>
      <w:r w:rsidR="009A2B4E" w:rsidRPr="00D44883">
        <w:rPr>
          <w:rFonts w:ascii="Times New Roman" w:hAnsi="Times New Roman"/>
          <w:b/>
          <w:sz w:val="20"/>
          <w:szCs w:val="20"/>
        </w:rPr>
        <w:t>45</w:t>
      </w:r>
      <w:r w:rsidR="009A2B4E" w:rsidRPr="00D44883">
        <w:rPr>
          <w:rFonts w:ascii="Times New Roman" w:hAnsi="Times New Roman"/>
          <w:sz w:val="20"/>
          <w:szCs w:val="20"/>
        </w:rPr>
        <w:t>:S70-80.</w:t>
      </w:r>
    </w:p>
    <w:p w:rsidR="009A2B4E" w:rsidRPr="00D44883" w:rsidRDefault="009A2B4E" w:rsidP="00D44883">
      <w:pPr>
        <w:pStyle w:val="ListParagraph"/>
        <w:numPr>
          <w:ilvl w:val="0"/>
          <w:numId w:val="7"/>
        </w:numPr>
        <w:spacing w:after="0" w:line="240" w:lineRule="auto"/>
        <w:jc w:val="both"/>
        <w:rPr>
          <w:rFonts w:ascii="Times New Roman" w:hAnsi="Times New Roman"/>
          <w:sz w:val="20"/>
          <w:szCs w:val="20"/>
        </w:rPr>
      </w:pPr>
      <w:proofErr w:type="spellStart"/>
      <w:r w:rsidRPr="00D44883">
        <w:rPr>
          <w:rFonts w:ascii="Times New Roman" w:hAnsi="Times New Roman"/>
          <w:sz w:val="20"/>
          <w:szCs w:val="20"/>
        </w:rPr>
        <w:t>Strober</w:t>
      </w:r>
      <w:proofErr w:type="spellEnd"/>
      <w:r w:rsidRPr="00D44883">
        <w:rPr>
          <w:rFonts w:ascii="Times New Roman" w:hAnsi="Times New Roman"/>
          <w:sz w:val="20"/>
          <w:szCs w:val="20"/>
        </w:rPr>
        <w:t xml:space="preserve"> B, </w:t>
      </w:r>
      <w:proofErr w:type="spellStart"/>
      <w:r w:rsidRPr="00D44883">
        <w:rPr>
          <w:rFonts w:ascii="Times New Roman" w:hAnsi="Times New Roman"/>
          <w:sz w:val="20"/>
          <w:szCs w:val="20"/>
        </w:rPr>
        <w:t>Siu</w:t>
      </w:r>
      <w:proofErr w:type="spellEnd"/>
      <w:r w:rsidRPr="00D44883">
        <w:rPr>
          <w:rFonts w:ascii="Times New Roman" w:hAnsi="Times New Roman"/>
          <w:sz w:val="20"/>
          <w:szCs w:val="20"/>
        </w:rPr>
        <w:t xml:space="preserve"> K, Alexis A </w:t>
      </w:r>
      <w:r w:rsidRPr="00D44883">
        <w:rPr>
          <w:rFonts w:ascii="Times New Roman" w:hAnsi="Times New Roman"/>
          <w:i/>
          <w:sz w:val="20"/>
          <w:szCs w:val="20"/>
        </w:rPr>
        <w:t>et al</w:t>
      </w:r>
      <w:r w:rsidRPr="00D44883">
        <w:rPr>
          <w:rFonts w:ascii="Times New Roman" w:hAnsi="Times New Roman"/>
          <w:sz w:val="20"/>
          <w:szCs w:val="20"/>
        </w:rPr>
        <w:t xml:space="preserve">. Etanercept does not effectively treat moderate to severe alopecia areata: an open-label study. </w:t>
      </w:r>
      <w:r w:rsidRPr="00D44883">
        <w:rPr>
          <w:rFonts w:ascii="Times New Roman" w:hAnsi="Times New Roman"/>
          <w:i/>
          <w:sz w:val="20"/>
          <w:szCs w:val="20"/>
        </w:rPr>
        <w:t>J Am Acad Dermatol</w:t>
      </w:r>
      <w:r w:rsidR="00CD081A" w:rsidRPr="00D44883">
        <w:rPr>
          <w:rFonts w:ascii="Times New Roman" w:hAnsi="Times New Roman"/>
          <w:sz w:val="20"/>
          <w:szCs w:val="20"/>
        </w:rPr>
        <w:t>.</w:t>
      </w:r>
      <w:r w:rsidRPr="00D44883">
        <w:rPr>
          <w:rFonts w:ascii="Times New Roman" w:hAnsi="Times New Roman"/>
          <w:sz w:val="20"/>
          <w:szCs w:val="20"/>
        </w:rPr>
        <w:t xml:space="preserve"> 2005;</w:t>
      </w:r>
      <w:r w:rsidRPr="00D44883">
        <w:rPr>
          <w:rFonts w:ascii="Times New Roman" w:hAnsi="Times New Roman"/>
          <w:b/>
          <w:sz w:val="20"/>
          <w:szCs w:val="20"/>
        </w:rPr>
        <w:t>52</w:t>
      </w:r>
      <w:r w:rsidRPr="00D44883">
        <w:rPr>
          <w:rFonts w:ascii="Times New Roman" w:hAnsi="Times New Roman"/>
          <w:sz w:val="20"/>
          <w:szCs w:val="20"/>
        </w:rPr>
        <w:t>:1082</w:t>
      </w:r>
      <w:r w:rsidR="00CD081A" w:rsidRPr="00D44883">
        <w:rPr>
          <w:rFonts w:ascii="Times New Roman" w:hAnsi="Times New Roman"/>
          <w:sz w:val="20"/>
          <w:szCs w:val="20"/>
        </w:rPr>
        <w:t>-</w:t>
      </w:r>
      <w:r w:rsidRPr="00D44883">
        <w:rPr>
          <w:rFonts w:ascii="Times New Roman" w:hAnsi="Times New Roman"/>
          <w:sz w:val="20"/>
          <w:szCs w:val="20"/>
        </w:rPr>
        <w:t>4.</w:t>
      </w:r>
    </w:p>
    <w:p w:rsidR="009A2B4E" w:rsidRPr="00D44883" w:rsidRDefault="009A2B4E" w:rsidP="00D44883">
      <w:pPr>
        <w:spacing w:after="0" w:line="240" w:lineRule="auto"/>
        <w:rPr>
          <w:rFonts w:ascii="Times New Roman" w:hAnsi="Times New Roman"/>
          <w:sz w:val="20"/>
          <w:szCs w:val="20"/>
        </w:rPr>
        <w:sectPr w:rsidR="009A2B4E" w:rsidRPr="00D44883" w:rsidSect="009A2B4E">
          <w:type w:val="continuous"/>
          <w:pgSz w:w="12240" w:h="15840"/>
          <w:pgMar w:top="1440" w:right="1440" w:bottom="1440" w:left="1440" w:header="720" w:footer="720" w:gutter="0"/>
          <w:cols w:num="2" w:space="720"/>
          <w:docGrid w:linePitch="360"/>
        </w:sectPr>
      </w:pPr>
    </w:p>
    <w:p w:rsidR="00237D3C" w:rsidRPr="00D44883" w:rsidRDefault="00237D3C" w:rsidP="00700F0C">
      <w:pPr>
        <w:spacing w:after="0" w:line="240" w:lineRule="auto"/>
        <w:rPr>
          <w:rFonts w:ascii="Times New Roman" w:hAnsi="Times New Roman"/>
          <w:sz w:val="20"/>
          <w:szCs w:val="20"/>
        </w:rPr>
      </w:pPr>
    </w:p>
    <w:p w:rsidR="00237D3C" w:rsidRPr="00D44883" w:rsidRDefault="00237D3C" w:rsidP="00D44883">
      <w:pPr>
        <w:spacing w:after="0" w:line="240" w:lineRule="auto"/>
        <w:jc w:val="both"/>
        <w:rPr>
          <w:rFonts w:ascii="Times New Roman" w:hAnsi="Times New Roman"/>
          <w:sz w:val="20"/>
          <w:szCs w:val="20"/>
        </w:rPr>
      </w:pPr>
      <w:bookmarkStart w:id="0" w:name="_GoBack"/>
      <w:bookmarkEnd w:id="0"/>
    </w:p>
    <w:sectPr w:rsidR="00237D3C" w:rsidRPr="00D44883" w:rsidSect="009A2B4E">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A61" w:rsidRDefault="006B6A61" w:rsidP="00FA3ABD">
      <w:pPr>
        <w:spacing w:after="0" w:line="240" w:lineRule="auto"/>
      </w:pPr>
      <w:r>
        <w:separator/>
      </w:r>
    </w:p>
  </w:endnote>
  <w:endnote w:type="continuationSeparator" w:id="0">
    <w:p w:rsidR="006B6A61" w:rsidRDefault="006B6A61" w:rsidP="00FA3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6789685"/>
      <w:docPartObj>
        <w:docPartGallery w:val="Page Numbers (Bottom of Page)"/>
        <w:docPartUnique/>
      </w:docPartObj>
    </w:sdtPr>
    <w:sdtEndPr>
      <w:rPr>
        <w:rFonts w:ascii="Times New Roman" w:hAnsi="Times New Roman"/>
        <w:noProof/>
        <w:sz w:val="20"/>
      </w:rPr>
    </w:sdtEndPr>
    <w:sdtContent>
      <w:p w:rsidR="00BB44D2" w:rsidRPr="00BB44D2" w:rsidRDefault="00BB44D2" w:rsidP="00BB44D2">
        <w:pPr>
          <w:pStyle w:val="Footer"/>
          <w:spacing w:after="0" w:line="240" w:lineRule="auto"/>
          <w:jc w:val="right"/>
          <w:rPr>
            <w:rFonts w:ascii="Times New Roman" w:hAnsi="Times New Roman"/>
            <w:sz w:val="20"/>
          </w:rPr>
        </w:pPr>
        <w:r w:rsidRPr="00BB44D2">
          <w:rPr>
            <w:rFonts w:ascii="Times New Roman" w:hAnsi="Times New Roman"/>
            <w:sz w:val="20"/>
          </w:rPr>
          <w:fldChar w:fldCharType="begin"/>
        </w:r>
        <w:r w:rsidRPr="00BB44D2">
          <w:rPr>
            <w:rFonts w:ascii="Times New Roman" w:hAnsi="Times New Roman"/>
            <w:sz w:val="20"/>
          </w:rPr>
          <w:instrText xml:space="preserve"> PAGE   \* MERGEFORMAT </w:instrText>
        </w:r>
        <w:r w:rsidRPr="00BB44D2">
          <w:rPr>
            <w:rFonts w:ascii="Times New Roman" w:hAnsi="Times New Roman"/>
            <w:sz w:val="20"/>
          </w:rPr>
          <w:fldChar w:fldCharType="separate"/>
        </w:r>
        <w:r w:rsidR="00217DE5">
          <w:rPr>
            <w:rFonts w:ascii="Times New Roman" w:hAnsi="Times New Roman"/>
            <w:noProof/>
            <w:sz w:val="20"/>
          </w:rPr>
          <w:t>220</w:t>
        </w:r>
        <w:r w:rsidRPr="00BB44D2">
          <w:rPr>
            <w:rFonts w:ascii="Times New Roman" w:hAnsi="Times New Roman"/>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A61" w:rsidRDefault="006B6A61" w:rsidP="00FA3ABD">
      <w:pPr>
        <w:spacing w:after="0" w:line="240" w:lineRule="auto"/>
      </w:pPr>
      <w:r>
        <w:separator/>
      </w:r>
    </w:p>
  </w:footnote>
  <w:footnote w:type="continuationSeparator" w:id="0">
    <w:p w:rsidR="006B6A61" w:rsidRDefault="006B6A61" w:rsidP="00FA3A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4D2" w:rsidRPr="0024113C" w:rsidRDefault="00BB44D2" w:rsidP="00BB44D2">
    <w:pPr>
      <w:pStyle w:val="Header"/>
      <w:spacing w:after="0" w:line="240" w:lineRule="auto"/>
      <w:rPr>
        <w:rFonts w:ascii="Times New Roman" w:hAnsi="Times New Roman"/>
      </w:rPr>
    </w:pPr>
    <w:r w:rsidRPr="004F18AF">
      <w:rPr>
        <w:rFonts w:ascii="Times New Roman" w:hAnsi="Times New Roman"/>
        <w:i/>
        <w:sz w:val="20"/>
      </w:rPr>
      <w:t xml:space="preserve">Journal of Pakistan Association of Dermatologists </w:t>
    </w:r>
    <w:r w:rsidRPr="004F18AF">
      <w:rPr>
        <w:rFonts w:ascii="Times New Roman" w:hAnsi="Times New Roman"/>
        <w:sz w:val="20"/>
      </w:rPr>
      <w:t>2013;</w:t>
    </w:r>
    <w:r w:rsidRPr="004F18AF">
      <w:rPr>
        <w:rFonts w:ascii="Times New Roman" w:hAnsi="Times New Roman"/>
        <w:b/>
        <w:sz w:val="20"/>
      </w:rPr>
      <w:t>23 (2)</w:t>
    </w:r>
    <w:r w:rsidR="000607EB">
      <w:rPr>
        <w:rFonts w:ascii="Times New Roman" w:hAnsi="Times New Roman"/>
        <w:sz w:val="20"/>
      </w:rPr>
      <w:t>:2</w:t>
    </w:r>
    <w:r>
      <w:rPr>
        <w:rFonts w:ascii="Times New Roman" w:hAnsi="Times New Roman"/>
        <w:sz w:val="20"/>
      </w:rPr>
      <w:t>0</w:t>
    </w:r>
    <w:r w:rsidR="000607EB">
      <w:rPr>
        <w:rFonts w:ascii="Times New Roman" w:hAnsi="Times New Roman"/>
        <w:sz w:val="20"/>
      </w:rPr>
      <w:t>9</w:t>
    </w:r>
    <w:r>
      <w:rPr>
        <w:rFonts w:ascii="Times New Roman" w:hAnsi="Times New Roman"/>
        <w:sz w:val="20"/>
      </w:rPr>
      <w:t>-22</w:t>
    </w:r>
    <w:r w:rsidR="000607EB">
      <w:rPr>
        <w:rFonts w:ascii="Times New Roman" w:hAnsi="Times New Roman"/>
        <w:sz w:val="20"/>
      </w:rPr>
      <w:t>0</w:t>
    </w:r>
    <w:r w:rsidRPr="0024113C">
      <w:rPr>
        <w:rFonts w:ascii="Times New Roman" w:hAnsi="Times New Roman"/>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35359"/>
    <w:multiLevelType w:val="hybridMultilevel"/>
    <w:tmpl w:val="8BE8AA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376058"/>
    <w:multiLevelType w:val="hybridMultilevel"/>
    <w:tmpl w:val="3EFC9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4B6FD2"/>
    <w:multiLevelType w:val="multilevel"/>
    <w:tmpl w:val="4596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DF60ED"/>
    <w:multiLevelType w:val="hybridMultilevel"/>
    <w:tmpl w:val="469650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5A21F5"/>
    <w:multiLevelType w:val="multilevel"/>
    <w:tmpl w:val="C0CE2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770CBA"/>
    <w:multiLevelType w:val="hybridMultilevel"/>
    <w:tmpl w:val="DF4624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E0941AD"/>
    <w:multiLevelType w:val="hybridMultilevel"/>
    <w:tmpl w:val="8BE8AA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5"/>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A17C8"/>
    <w:rsid w:val="00044461"/>
    <w:rsid w:val="00055CDB"/>
    <w:rsid w:val="000607EB"/>
    <w:rsid w:val="000612FD"/>
    <w:rsid w:val="00072877"/>
    <w:rsid w:val="000753DD"/>
    <w:rsid w:val="00075EEE"/>
    <w:rsid w:val="000910F3"/>
    <w:rsid w:val="00105173"/>
    <w:rsid w:val="001052AF"/>
    <w:rsid w:val="0014370C"/>
    <w:rsid w:val="00162F31"/>
    <w:rsid w:val="00171EA7"/>
    <w:rsid w:val="00194AF5"/>
    <w:rsid w:val="001A4658"/>
    <w:rsid w:val="001F22B9"/>
    <w:rsid w:val="001F6992"/>
    <w:rsid w:val="0020634D"/>
    <w:rsid w:val="00207247"/>
    <w:rsid w:val="00217DE5"/>
    <w:rsid w:val="00234469"/>
    <w:rsid w:val="00235D1A"/>
    <w:rsid w:val="00237A8C"/>
    <w:rsid w:val="00237D3C"/>
    <w:rsid w:val="00241374"/>
    <w:rsid w:val="002455FA"/>
    <w:rsid w:val="00291564"/>
    <w:rsid w:val="0029519C"/>
    <w:rsid w:val="00297E2B"/>
    <w:rsid w:val="002A4E8B"/>
    <w:rsid w:val="002A7931"/>
    <w:rsid w:val="002B5F4C"/>
    <w:rsid w:val="002B7702"/>
    <w:rsid w:val="002E3374"/>
    <w:rsid w:val="002E3DBD"/>
    <w:rsid w:val="002F0DEE"/>
    <w:rsid w:val="002F28A9"/>
    <w:rsid w:val="003035F5"/>
    <w:rsid w:val="00304278"/>
    <w:rsid w:val="00320C13"/>
    <w:rsid w:val="00321676"/>
    <w:rsid w:val="00336F14"/>
    <w:rsid w:val="00351A40"/>
    <w:rsid w:val="00355E30"/>
    <w:rsid w:val="00356970"/>
    <w:rsid w:val="0036007F"/>
    <w:rsid w:val="00382F10"/>
    <w:rsid w:val="0038661C"/>
    <w:rsid w:val="0038789B"/>
    <w:rsid w:val="003C2F6C"/>
    <w:rsid w:val="003C67A8"/>
    <w:rsid w:val="003E3D9B"/>
    <w:rsid w:val="003E46F9"/>
    <w:rsid w:val="003F0738"/>
    <w:rsid w:val="00426AED"/>
    <w:rsid w:val="00426F6C"/>
    <w:rsid w:val="00434F7E"/>
    <w:rsid w:val="0044122B"/>
    <w:rsid w:val="00450B8E"/>
    <w:rsid w:val="0045721A"/>
    <w:rsid w:val="00477B9E"/>
    <w:rsid w:val="004A26A2"/>
    <w:rsid w:val="004A63D0"/>
    <w:rsid w:val="004C3451"/>
    <w:rsid w:val="00513A0B"/>
    <w:rsid w:val="00520E1F"/>
    <w:rsid w:val="00524D45"/>
    <w:rsid w:val="00530CB0"/>
    <w:rsid w:val="00533504"/>
    <w:rsid w:val="005637B8"/>
    <w:rsid w:val="00570843"/>
    <w:rsid w:val="00580D1A"/>
    <w:rsid w:val="0058245E"/>
    <w:rsid w:val="00587D38"/>
    <w:rsid w:val="00592D99"/>
    <w:rsid w:val="005A285C"/>
    <w:rsid w:val="005A56D8"/>
    <w:rsid w:val="005B327D"/>
    <w:rsid w:val="005C4596"/>
    <w:rsid w:val="005F1700"/>
    <w:rsid w:val="005F20E3"/>
    <w:rsid w:val="00600083"/>
    <w:rsid w:val="00604E55"/>
    <w:rsid w:val="006131B2"/>
    <w:rsid w:val="00622BE4"/>
    <w:rsid w:val="00630834"/>
    <w:rsid w:val="00640A76"/>
    <w:rsid w:val="00643AA6"/>
    <w:rsid w:val="00646A01"/>
    <w:rsid w:val="0065728A"/>
    <w:rsid w:val="006709C3"/>
    <w:rsid w:val="0067664D"/>
    <w:rsid w:val="006B6A61"/>
    <w:rsid w:val="006D42A3"/>
    <w:rsid w:val="006E2318"/>
    <w:rsid w:val="00700F0C"/>
    <w:rsid w:val="00712014"/>
    <w:rsid w:val="00754734"/>
    <w:rsid w:val="007607A3"/>
    <w:rsid w:val="00764321"/>
    <w:rsid w:val="00765DCB"/>
    <w:rsid w:val="0079764B"/>
    <w:rsid w:val="007A0A6E"/>
    <w:rsid w:val="007A17C8"/>
    <w:rsid w:val="007C435F"/>
    <w:rsid w:val="007C7CF7"/>
    <w:rsid w:val="007E6EE1"/>
    <w:rsid w:val="007F6A3B"/>
    <w:rsid w:val="008113AC"/>
    <w:rsid w:val="008115EB"/>
    <w:rsid w:val="00822DA8"/>
    <w:rsid w:val="00824596"/>
    <w:rsid w:val="00856B10"/>
    <w:rsid w:val="0087279C"/>
    <w:rsid w:val="00874584"/>
    <w:rsid w:val="00880B01"/>
    <w:rsid w:val="0088137A"/>
    <w:rsid w:val="00884359"/>
    <w:rsid w:val="008A1A30"/>
    <w:rsid w:val="008A28C2"/>
    <w:rsid w:val="008B0EDF"/>
    <w:rsid w:val="008C3DD1"/>
    <w:rsid w:val="008D1FBC"/>
    <w:rsid w:val="008D41D6"/>
    <w:rsid w:val="008F0550"/>
    <w:rsid w:val="00905BED"/>
    <w:rsid w:val="00910683"/>
    <w:rsid w:val="00912D60"/>
    <w:rsid w:val="009179D8"/>
    <w:rsid w:val="00923602"/>
    <w:rsid w:val="00943D08"/>
    <w:rsid w:val="0094726B"/>
    <w:rsid w:val="00963FEC"/>
    <w:rsid w:val="009A2B4E"/>
    <w:rsid w:val="009C41CF"/>
    <w:rsid w:val="009C67AA"/>
    <w:rsid w:val="009C7B4A"/>
    <w:rsid w:val="009C7BBC"/>
    <w:rsid w:val="009E19E8"/>
    <w:rsid w:val="009F764B"/>
    <w:rsid w:val="00A079CE"/>
    <w:rsid w:val="00A62A57"/>
    <w:rsid w:val="00A71090"/>
    <w:rsid w:val="00A96C93"/>
    <w:rsid w:val="00AA4B4F"/>
    <w:rsid w:val="00AC2038"/>
    <w:rsid w:val="00AE0A02"/>
    <w:rsid w:val="00AE7885"/>
    <w:rsid w:val="00AF30A8"/>
    <w:rsid w:val="00B05CCE"/>
    <w:rsid w:val="00B375D8"/>
    <w:rsid w:val="00B620FD"/>
    <w:rsid w:val="00B63A89"/>
    <w:rsid w:val="00B749AF"/>
    <w:rsid w:val="00BB44D2"/>
    <w:rsid w:val="00BB4BB8"/>
    <w:rsid w:val="00BC599D"/>
    <w:rsid w:val="00BD01BA"/>
    <w:rsid w:val="00BD0C9F"/>
    <w:rsid w:val="00BE5F41"/>
    <w:rsid w:val="00BF3BA4"/>
    <w:rsid w:val="00C037AA"/>
    <w:rsid w:val="00C30C50"/>
    <w:rsid w:val="00C356A7"/>
    <w:rsid w:val="00C35786"/>
    <w:rsid w:val="00C44392"/>
    <w:rsid w:val="00C53308"/>
    <w:rsid w:val="00C53439"/>
    <w:rsid w:val="00C5558A"/>
    <w:rsid w:val="00C55BCF"/>
    <w:rsid w:val="00C67A7D"/>
    <w:rsid w:val="00C73F47"/>
    <w:rsid w:val="00C92203"/>
    <w:rsid w:val="00CD081A"/>
    <w:rsid w:val="00CD103B"/>
    <w:rsid w:val="00CE2179"/>
    <w:rsid w:val="00CF5182"/>
    <w:rsid w:val="00CF74F3"/>
    <w:rsid w:val="00D06662"/>
    <w:rsid w:val="00D365A0"/>
    <w:rsid w:val="00D37D9D"/>
    <w:rsid w:val="00D44883"/>
    <w:rsid w:val="00D44C5B"/>
    <w:rsid w:val="00D45847"/>
    <w:rsid w:val="00D472B7"/>
    <w:rsid w:val="00D61C2B"/>
    <w:rsid w:val="00D675AA"/>
    <w:rsid w:val="00D74786"/>
    <w:rsid w:val="00D81274"/>
    <w:rsid w:val="00D81C4E"/>
    <w:rsid w:val="00D9121F"/>
    <w:rsid w:val="00D93D8E"/>
    <w:rsid w:val="00DB4BB9"/>
    <w:rsid w:val="00DC253F"/>
    <w:rsid w:val="00DD2F41"/>
    <w:rsid w:val="00DE3BBB"/>
    <w:rsid w:val="00DF24E4"/>
    <w:rsid w:val="00DF7E99"/>
    <w:rsid w:val="00E0608D"/>
    <w:rsid w:val="00E24842"/>
    <w:rsid w:val="00E301D6"/>
    <w:rsid w:val="00E31429"/>
    <w:rsid w:val="00E63BC1"/>
    <w:rsid w:val="00E66A2F"/>
    <w:rsid w:val="00EB4CE1"/>
    <w:rsid w:val="00ED0A50"/>
    <w:rsid w:val="00ED11D6"/>
    <w:rsid w:val="00ED6B1D"/>
    <w:rsid w:val="00EE15BA"/>
    <w:rsid w:val="00EE78A2"/>
    <w:rsid w:val="00EE7D66"/>
    <w:rsid w:val="00F25690"/>
    <w:rsid w:val="00F8242E"/>
    <w:rsid w:val="00F82EEC"/>
    <w:rsid w:val="00F8690C"/>
    <w:rsid w:val="00F906D4"/>
    <w:rsid w:val="00FA3ABD"/>
    <w:rsid w:val="00FA693F"/>
    <w:rsid w:val="00FC4A34"/>
    <w:rsid w:val="00FC6973"/>
    <w:rsid w:val="00FD059A"/>
    <w:rsid w:val="00FD4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9C3"/>
    <w:pPr>
      <w:spacing w:after="200" w:line="276" w:lineRule="auto"/>
    </w:pPr>
    <w:rPr>
      <w:sz w:val="22"/>
      <w:szCs w:val="22"/>
    </w:rPr>
  </w:style>
  <w:style w:type="paragraph" w:styleId="Heading1">
    <w:name w:val="heading 1"/>
    <w:basedOn w:val="Normal"/>
    <w:link w:val="Heading1Char"/>
    <w:uiPriority w:val="9"/>
    <w:qFormat/>
    <w:rsid w:val="00570843"/>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4">
    <w:name w:val="heading 4"/>
    <w:basedOn w:val="Normal"/>
    <w:next w:val="Normal"/>
    <w:link w:val="Heading4Char"/>
    <w:uiPriority w:val="9"/>
    <w:semiHidden/>
    <w:unhideWhenUsed/>
    <w:qFormat/>
    <w:rsid w:val="00C67A7D"/>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17C8"/>
    <w:rPr>
      <w:color w:val="0000FF"/>
      <w:u w:val="single"/>
    </w:rPr>
  </w:style>
  <w:style w:type="paragraph" w:styleId="NormalWeb">
    <w:name w:val="Normal (Web)"/>
    <w:basedOn w:val="Normal"/>
    <w:uiPriority w:val="99"/>
    <w:semiHidden/>
    <w:unhideWhenUsed/>
    <w:rsid w:val="007A17C8"/>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D37D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7D9D"/>
    <w:rPr>
      <w:rFonts w:ascii="Tahoma" w:hAnsi="Tahoma" w:cs="Tahoma"/>
      <w:sz w:val="16"/>
      <w:szCs w:val="16"/>
    </w:rPr>
  </w:style>
  <w:style w:type="paragraph" w:styleId="ListParagraph">
    <w:name w:val="List Paragraph"/>
    <w:basedOn w:val="Normal"/>
    <w:uiPriority w:val="34"/>
    <w:qFormat/>
    <w:rsid w:val="0029519C"/>
    <w:pPr>
      <w:ind w:left="720"/>
      <w:contextualSpacing/>
    </w:pPr>
  </w:style>
  <w:style w:type="character" w:customStyle="1" w:styleId="capt">
    <w:name w:val="capt"/>
    <w:basedOn w:val="DefaultParagraphFont"/>
    <w:rsid w:val="00BB4BB8"/>
  </w:style>
  <w:style w:type="paragraph" w:styleId="Header">
    <w:name w:val="header"/>
    <w:basedOn w:val="Normal"/>
    <w:link w:val="HeaderChar"/>
    <w:uiPriority w:val="99"/>
    <w:unhideWhenUsed/>
    <w:rsid w:val="00FA3ABD"/>
    <w:pPr>
      <w:tabs>
        <w:tab w:val="center" w:pos="4680"/>
        <w:tab w:val="right" w:pos="9360"/>
      </w:tabs>
    </w:pPr>
  </w:style>
  <w:style w:type="character" w:customStyle="1" w:styleId="HeaderChar">
    <w:name w:val="Header Char"/>
    <w:basedOn w:val="DefaultParagraphFont"/>
    <w:link w:val="Header"/>
    <w:uiPriority w:val="99"/>
    <w:rsid w:val="00FA3ABD"/>
    <w:rPr>
      <w:sz w:val="22"/>
      <w:szCs w:val="22"/>
    </w:rPr>
  </w:style>
  <w:style w:type="paragraph" w:styleId="Footer">
    <w:name w:val="footer"/>
    <w:basedOn w:val="Normal"/>
    <w:link w:val="FooterChar"/>
    <w:uiPriority w:val="99"/>
    <w:unhideWhenUsed/>
    <w:rsid w:val="00FA3ABD"/>
    <w:pPr>
      <w:tabs>
        <w:tab w:val="center" w:pos="4680"/>
        <w:tab w:val="right" w:pos="9360"/>
      </w:tabs>
    </w:pPr>
  </w:style>
  <w:style w:type="character" w:customStyle="1" w:styleId="FooterChar">
    <w:name w:val="Footer Char"/>
    <w:basedOn w:val="DefaultParagraphFont"/>
    <w:link w:val="Footer"/>
    <w:uiPriority w:val="99"/>
    <w:rsid w:val="00FA3ABD"/>
    <w:rPr>
      <w:sz w:val="22"/>
      <w:szCs w:val="22"/>
    </w:rPr>
  </w:style>
  <w:style w:type="paragraph" w:styleId="NoSpacing">
    <w:name w:val="No Spacing"/>
    <w:uiPriority w:val="1"/>
    <w:qFormat/>
    <w:rsid w:val="00B63A89"/>
    <w:rPr>
      <w:sz w:val="22"/>
      <w:szCs w:val="22"/>
    </w:rPr>
  </w:style>
  <w:style w:type="character" w:customStyle="1" w:styleId="citation">
    <w:name w:val="citation"/>
    <w:basedOn w:val="DefaultParagraphFont"/>
    <w:rsid w:val="00C73F47"/>
  </w:style>
  <w:style w:type="character" w:styleId="Strong">
    <w:name w:val="Strong"/>
    <w:basedOn w:val="DefaultParagraphFont"/>
    <w:uiPriority w:val="22"/>
    <w:qFormat/>
    <w:rsid w:val="00C73F47"/>
    <w:rPr>
      <w:b/>
      <w:bCs/>
    </w:rPr>
  </w:style>
  <w:style w:type="character" w:customStyle="1" w:styleId="Heading1Char">
    <w:name w:val="Heading 1 Char"/>
    <w:basedOn w:val="DefaultParagraphFont"/>
    <w:link w:val="Heading1"/>
    <w:uiPriority w:val="9"/>
    <w:rsid w:val="00570843"/>
    <w:rPr>
      <w:rFonts w:ascii="Times New Roman" w:eastAsia="Times New Roman" w:hAnsi="Times New Roman"/>
      <w:b/>
      <w:bCs/>
      <w:kern w:val="36"/>
      <w:sz w:val="48"/>
      <w:szCs w:val="48"/>
    </w:rPr>
  </w:style>
  <w:style w:type="paragraph" w:customStyle="1" w:styleId="norm">
    <w:name w:val="norm"/>
    <w:basedOn w:val="Normal"/>
    <w:rsid w:val="00BC599D"/>
    <w:pPr>
      <w:spacing w:before="100" w:beforeAutospacing="1" w:after="100" w:afterAutospacing="1" w:line="240" w:lineRule="auto"/>
    </w:pPr>
    <w:rPr>
      <w:rFonts w:ascii="Times New Roman" w:eastAsia="Times New Roman" w:hAnsi="Times New Roman"/>
      <w:sz w:val="24"/>
      <w:szCs w:val="24"/>
    </w:rPr>
  </w:style>
  <w:style w:type="character" w:customStyle="1" w:styleId="Heading4Char">
    <w:name w:val="Heading 4 Char"/>
    <w:basedOn w:val="DefaultParagraphFont"/>
    <w:link w:val="Heading4"/>
    <w:uiPriority w:val="9"/>
    <w:semiHidden/>
    <w:rsid w:val="00C67A7D"/>
    <w:rPr>
      <w:rFonts w:ascii="Calibri" w:eastAsia="Times New Roman" w:hAnsi="Calibri" w:cs="Times New Roman"/>
      <w:b/>
      <w:bCs/>
      <w:sz w:val="28"/>
      <w:szCs w:val="28"/>
    </w:rPr>
  </w:style>
  <w:style w:type="character" w:customStyle="1" w:styleId="apple-converted-space">
    <w:name w:val="apple-converted-space"/>
    <w:basedOn w:val="DefaultParagraphFont"/>
    <w:rsid w:val="00F25690"/>
  </w:style>
  <w:style w:type="paragraph" w:styleId="BodyText">
    <w:name w:val="Body Text"/>
    <w:basedOn w:val="Normal"/>
    <w:link w:val="BodyTextChar"/>
    <w:uiPriority w:val="99"/>
    <w:unhideWhenUsed/>
    <w:rsid w:val="00AC2038"/>
    <w:pPr>
      <w:spacing w:after="120"/>
    </w:pPr>
    <w:rPr>
      <w:rFonts w:eastAsia="Times New Roman"/>
      <w:lang w:val="en-IN" w:eastAsia="en-IN"/>
    </w:rPr>
  </w:style>
  <w:style w:type="character" w:customStyle="1" w:styleId="BodyTextChar">
    <w:name w:val="Body Text Char"/>
    <w:basedOn w:val="DefaultParagraphFont"/>
    <w:link w:val="BodyText"/>
    <w:uiPriority w:val="99"/>
    <w:rsid w:val="00AC2038"/>
    <w:rPr>
      <w:rFonts w:eastAsia="Times New Roman"/>
      <w:sz w:val="22"/>
      <w:szCs w:val="22"/>
      <w:lang w:val="en-IN" w:eastAsia="en-IN"/>
    </w:rPr>
  </w:style>
  <w:style w:type="character" w:styleId="FollowedHyperlink">
    <w:name w:val="FollowedHyperlink"/>
    <w:basedOn w:val="DefaultParagraphFont"/>
    <w:uiPriority w:val="99"/>
    <w:semiHidden/>
    <w:unhideWhenUsed/>
    <w:rsid w:val="005F20E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80574">
      <w:bodyDiv w:val="1"/>
      <w:marLeft w:val="0"/>
      <w:marRight w:val="0"/>
      <w:marTop w:val="0"/>
      <w:marBottom w:val="0"/>
      <w:divBdr>
        <w:top w:val="none" w:sz="0" w:space="0" w:color="auto"/>
        <w:left w:val="none" w:sz="0" w:space="0" w:color="auto"/>
        <w:bottom w:val="none" w:sz="0" w:space="0" w:color="auto"/>
        <w:right w:val="none" w:sz="0" w:space="0" w:color="auto"/>
      </w:divBdr>
    </w:div>
    <w:div w:id="1228958660">
      <w:bodyDiv w:val="1"/>
      <w:marLeft w:val="0"/>
      <w:marRight w:val="0"/>
      <w:marTop w:val="0"/>
      <w:marBottom w:val="0"/>
      <w:divBdr>
        <w:top w:val="none" w:sz="0" w:space="0" w:color="auto"/>
        <w:left w:val="none" w:sz="0" w:space="0" w:color="auto"/>
        <w:bottom w:val="none" w:sz="0" w:space="0" w:color="auto"/>
        <w:right w:val="none" w:sz="0" w:space="0" w:color="auto"/>
      </w:divBdr>
    </w:div>
    <w:div w:id="1262252166">
      <w:bodyDiv w:val="1"/>
      <w:marLeft w:val="0"/>
      <w:marRight w:val="0"/>
      <w:marTop w:val="0"/>
      <w:marBottom w:val="0"/>
      <w:divBdr>
        <w:top w:val="none" w:sz="0" w:space="0" w:color="auto"/>
        <w:left w:val="none" w:sz="0" w:space="0" w:color="auto"/>
        <w:bottom w:val="none" w:sz="0" w:space="0" w:color="auto"/>
        <w:right w:val="none" w:sz="0" w:space="0" w:color="auto"/>
      </w:divBdr>
    </w:div>
    <w:div w:id="1542084864">
      <w:bodyDiv w:val="1"/>
      <w:marLeft w:val="0"/>
      <w:marRight w:val="0"/>
      <w:marTop w:val="0"/>
      <w:marBottom w:val="0"/>
      <w:divBdr>
        <w:top w:val="none" w:sz="0" w:space="0" w:color="auto"/>
        <w:left w:val="none" w:sz="0" w:space="0" w:color="auto"/>
        <w:bottom w:val="none" w:sz="0" w:space="0" w:color="auto"/>
        <w:right w:val="none" w:sz="0" w:space="0" w:color="auto"/>
      </w:divBdr>
    </w:div>
    <w:div w:id="1762986382">
      <w:bodyDiv w:val="1"/>
      <w:marLeft w:val="0"/>
      <w:marRight w:val="0"/>
      <w:marTop w:val="0"/>
      <w:marBottom w:val="0"/>
      <w:divBdr>
        <w:top w:val="none" w:sz="0" w:space="0" w:color="auto"/>
        <w:left w:val="none" w:sz="0" w:space="0" w:color="auto"/>
        <w:bottom w:val="none" w:sz="0" w:space="0" w:color="auto"/>
        <w:right w:val="none" w:sz="0" w:space="0" w:color="auto"/>
      </w:divBdr>
    </w:div>
    <w:div w:id="1777826323">
      <w:bodyDiv w:val="1"/>
      <w:marLeft w:val="0"/>
      <w:marRight w:val="0"/>
      <w:marTop w:val="0"/>
      <w:marBottom w:val="0"/>
      <w:divBdr>
        <w:top w:val="none" w:sz="0" w:space="0" w:color="auto"/>
        <w:left w:val="none" w:sz="0" w:space="0" w:color="auto"/>
        <w:bottom w:val="none" w:sz="0" w:space="0" w:color="auto"/>
        <w:right w:val="none" w:sz="0" w:space="0" w:color="auto"/>
      </w:divBdr>
      <w:divsChild>
        <w:div w:id="26377647">
          <w:marLeft w:val="0"/>
          <w:marRight w:val="0"/>
          <w:marTop w:val="0"/>
          <w:marBottom w:val="0"/>
          <w:divBdr>
            <w:top w:val="none" w:sz="0" w:space="0" w:color="auto"/>
            <w:left w:val="none" w:sz="0" w:space="0" w:color="auto"/>
            <w:bottom w:val="none" w:sz="0" w:space="0" w:color="auto"/>
            <w:right w:val="none" w:sz="0" w:space="0" w:color="auto"/>
          </w:divBdr>
        </w:div>
        <w:div w:id="238951013">
          <w:marLeft w:val="0"/>
          <w:marRight w:val="0"/>
          <w:marTop w:val="0"/>
          <w:marBottom w:val="0"/>
          <w:divBdr>
            <w:top w:val="none" w:sz="0" w:space="0" w:color="auto"/>
            <w:left w:val="none" w:sz="0" w:space="0" w:color="auto"/>
            <w:bottom w:val="none" w:sz="0" w:space="0" w:color="auto"/>
            <w:right w:val="none" w:sz="0" w:space="0" w:color="auto"/>
          </w:divBdr>
        </w:div>
        <w:div w:id="375158968">
          <w:marLeft w:val="0"/>
          <w:marRight w:val="0"/>
          <w:marTop w:val="0"/>
          <w:marBottom w:val="0"/>
          <w:divBdr>
            <w:top w:val="none" w:sz="0" w:space="0" w:color="auto"/>
            <w:left w:val="none" w:sz="0" w:space="0" w:color="auto"/>
            <w:bottom w:val="none" w:sz="0" w:space="0" w:color="auto"/>
            <w:right w:val="none" w:sz="0" w:space="0" w:color="auto"/>
          </w:divBdr>
        </w:div>
        <w:div w:id="427894514">
          <w:marLeft w:val="0"/>
          <w:marRight w:val="0"/>
          <w:marTop w:val="0"/>
          <w:marBottom w:val="0"/>
          <w:divBdr>
            <w:top w:val="none" w:sz="0" w:space="0" w:color="auto"/>
            <w:left w:val="none" w:sz="0" w:space="0" w:color="auto"/>
            <w:bottom w:val="none" w:sz="0" w:space="0" w:color="auto"/>
            <w:right w:val="none" w:sz="0" w:space="0" w:color="auto"/>
          </w:divBdr>
        </w:div>
        <w:div w:id="693699420">
          <w:marLeft w:val="0"/>
          <w:marRight w:val="0"/>
          <w:marTop w:val="0"/>
          <w:marBottom w:val="0"/>
          <w:divBdr>
            <w:top w:val="none" w:sz="0" w:space="0" w:color="auto"/>
            <w:left w:val="none" w:sz="0" w:space="0" w:color="auto"/>
            <w:bottom w:val="none" w:sz="0" w:space="0" w:color="auto"/>
            <w:right w:val="none" w:sz="0" w:space="0" w:color="auto"/>
          </w:divBdr>
        </w:div>
        <w:div w:id="832381000">
          <w:marLeft w:val="0"/>
          <w:marRight w:val="0"/>
          <w:marTop w:val="0"/>
          <w:marBottom w:val="0"/>
          <w:divBdr>
            <w:top w:val="none" w:sz="0" w:space="0" w:color="auto"/>
            <w:left w:val="none" w:sz="0" w:space="0" w:color="auto"/>
            <w:bottom w:val="none" w:sz="0" w:space="0" w:color="auto"/>
            <w:right w:val="none" w:sz="0" w:space="0" w:color="auto"/>
          </w:divBdr>
        </w:div>
        <w:div w:id="1125152553">
          <w:marLeft w:val="0"/>
          <w:marRight w:val="0"/>
          <w:marTop w:val="0"/>
          <w:marBottom w:val="0"/>
          <w:divBdr>
            <w:top w:val="none" w:sz="0" w:space="0" w:color="auto"/>
            <w:left w:val="none" w:sz="0" w:space="0" w:color="auto"/>
            <w:bottom w:val="none" w:sz="0" w:space="0" w:color="auto"/>
            <w:right w:val="none" w:sz="0" w:space="0" w:color="auto"/>
          </w:divBdr>
        </w:div>
        <w:div w:id="1214972794">
          <w:marLeft w:val="0"/>
          <w:marRight w:val="0"/>
          <w:marTop w:val="0"/>
          <w:marBottom w:val="0"/>
          <w:divBdr>
            <w:top w:val="none" w:sz="0" w:space="0" w:color="auto"/>
            <w:left w:val="none" w:sz="0" w:space="0" w:color="auto"/>
            <w:bottom w:val="none" w:sz="0" w:space="0" w:color="auto"/>
            <w:right w:val="none" w:sz="0" w:space="0" w:color="auto"/>
          </w:divBdr>
        </w:div>
        <w:div w:id="1282228068">
          <w:marLeft w:val="0"/>
          <w:marRight w:val="0"/>
          <w:marTop w:val="0"/>
          <w:marBottom w:val="0"/>
          <w:divBdr>
            <w:top w:val="none" w:sz="0" w:space="0" w:color="auto"/>
            <w:left w:val="none" w:sz="0" w:space="0" w:color="auto"/>
            <w:bottom w:val="none" w:sz="0" w:space="0" w:color="auto"/>
            <w:right w:val="none" w:sz="0" w:space="0" w:color="auto"/>
          </w:divBdr>
        </w:div>
        <w:div w:id="1543983093">
          <w:marLeft w:val="0"/>
          <w:marRight w:val="0"/>
          <w:marTop w:val="0"/>
          <w:marBottom w:val="0"/>
          <w:divBdr>
            <w:top w:val="none" w:sz="0" w:space="0" w:color="auto"/>
            <w:left w:val="none" w:sz="0" w:space="0" w:color="auto"/>
            <w:bottom w:val="none" w:sz="0" w:space="0" w:color="auto"/>
            <w:right w:val="none" w:sz="0" w:space="0" w:color="auto"/>
          </w:divBdr>
        </w:div>
        <w:div w:id="1784839093">
          <w:marLeft w:val="0"/>
          <w:marRight w:val="0"/>
          <w:marTop w:val="0"/>
          <w:marBottom w:val="0"/>
          <w:divBdr>
            <w:top w:val="none" w:sz="0" w:space="0" w:color="auto"/>
            <w:left w:val="none" w:sz="0" w:space="0" w:color="auto"/>
            <w:bottom w:val="none" w:sz="0" w:space="0" w:color="auto"/>
            <w:right w:val="none" w:sz="0" w:space="0" w:color="auto"/>
          </w:divBdr>
        </w:div>
        <w:div w:id="1862473875">
          <w:marLeft w:val="0"/>
          <w:marRight w:val="0"/>
          <w:marTop w:val="0"/>
          <w:marBottom w:val="0"/>
          <w:divBdr>
            <w:top w:val="none" w:sz="0" w:space="0" w:color="auto"/>
            <w:left w:val="none" w:sz="0" w:space="0" w:color="auto"/>
            <w:bottom w:val="none" w:sz="0" w:space="0" w:color="auto"/>
            <w:right w:val="none" w:sz="0" w:space="0" w:color="auto"/>
          </w:divBdr>
        </w:div>
        <w:div w:id="2131893957">
          <w:marLeft w:val="0"/>
          <w:marRight w:val="0"/>
          <w:marTop w:val="0"/>
          <w:marBottom w:val="0"/>
          <w:divBdr>
            <w:top w:val="none" w:sz="0" w:space="0" w:color="auto"/>
            <w:left w:val="none" w:sz="0" w:space="0" w:color="auto"/>
            <w:bottom w:val="none" w:sz="0" w:space="0" w:color="auto"/>
            <w:right w:val="none" w:sz="0" w:space="0" w:color="auto"/>
          </w:divBdr>
        </w:div>
      </w:divsChild>
    </w:div>
    <w:div w:id="1948928960">
      <w:bodyDiv w:val="1"/>
      <w:marLeft w:val="0"/>
      <w:marRight w:val="0"/>
      <w:marTop w:val="0"/>
      <w:marBottom w:val="0"/>
      <w:divBdr>
        <w:top w:val="none" w:sz="0" w:space="0" w:color="auto"/>
        <w:left w:val="none" w:sz="0" w:space="0" w:color="auto"/>
        <w:bottom w:val="none" w:sz="0" w:space="0" w:color="auto"/>
        <w:right w:val="none" w:sz="0" w:space="0" w:color="auto"/>
      </w:divBdr>
    </w:div>
    <w:div w:id="2025787626">
      <w:bodyDiv w:val="1"/>
      <w:marLeft w:val="0"/>
      <w:marRight w:val="0"/>
      <w:marTop w:val="0"/>
      <w:marBottom w:val="0"/>
      <w:divBdr>
        <w:top w:val="none" w:sz="0" w:space="0" w:color="auto"/>
        <w:left w:val="none" w:sz="0" w:space="0" w:color="auto"/>
        <w:bottom w:val="none" w:sz="0" w:space="0" w:color="auto"/>
        <w:right w:val="none" w:sz="0" w:space="0" w:color="auto"/>
      </w:divBdr>
    </w:div>
    <w:div w:id="214670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Alopecia_universalis" TargetMode="External"/><Relationship Id="rId18" Type="http://schemas.openxmlformats.org/officeDocument/2006/relationships/image" Target="media/image1.jpeg"/><Relationship Id="rId26" Type="http://schemas.openxmlformats.org/officeDocument/2006/relationships/hyperlink" Target="http://en.wikipedia.org/wiki/Trichoscopy" TargetMode="External"/><Relationship Id="rId39" Type="http://schemas.openxmlformats.org/officeDocument/2006/relationships/hyperlink" Target="http://www.ncbi.nlm.nih.gov/pubmed?term=%22Inamadar%20AC%22%5BAuthor%5D" TargetMode="External"/><Relationship Id="rId21" Type="http://schemas.openxmlformats.org/officeDocument/2006/relationships/diagramQuickStyle" Target="diagrams/quickStyle1.xml"/><Relationship Id="rId34" Type="http://schemas.openxmlformats.org/officeDocument/2006/relationships/hyperlink" Target="http://www.medicinenet.com/alopecia_areata/article.htm" TargetMode="External"/><Relationship Id="rId42" Type="http://schemas.openxmlformats.org/officeDocument/2006/relationships/hyperlink" Target="http://www.ncbi.nlm.nih.gov/pubmed?term=%22Fiedler%20VC%22%5BAuthor%5D" TargetMode="External"/><Relationship Id="rId47" Type="http://schemas.openxmlformats.org/officeDocument/2006/relationships/hyperlink" Target="http://www.ncbi.nlm.nih.gov/pubmed?term=%22Brown%20MF%22%5BAuthor%5D"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en.wikipedia.org/wiki/Anagen_phase" TargetMode="External"/><Relationship Id="rId29" Type="http://schemas.openxmlformats.org/officeDocument/2006/relationships/image" Target="media/image4.jpeg"/><Relationship Id="rId11" Type="http://schemas.openxmlformats.org/officeDocument/2006/relationships/hyperlink" Target="http://en.wikipedia.org/wiki/Alopecia_totalis" TargetMode="External"/><Relationship Id="rId24" Type="http://schemas.openxmlformats.org/officeDocument/2006/relationships/image" Target="media/image2.emf"/><Relationship Id="rId32" Type="http://schemas.openxmlformats.org/officeDocument/2006/relationships/hyperlink" Target="http://www.ncbi.nlm.nih.gov/pubmed?term=%22Kumar%20B%22%5BAuthor%5D" TargetMode="External"/><Relationship Id="rId37" Type="http://schemas.openxmlformats.org/officeDocument/2006/relationships/hyperlink" Target="http://www.sciencedirect.com/science/journal/01909622/60/1" TargetMode="External"/><Relationship Id="rId40" Type="http://schemas.openxmlformats.org/officeDocument/2006/relationships/hyperlink" Target="http://www.ncbi.nlm.nih.gov/pubmed?term=%22Palit%20A%22%5BAuthor%5D" TargetMode="External"/><Relationship Id="rId45" Type="http://schemas.openxmlformats.org/officeDocument/2006/relationships/hyperlink" Target="http://www.ncbi.nlm.nih.gov/pubmed/2140670" TargetMode="External"/><Relationship Id="rId5" Type="http://schemas.openxmlformats.org/officeDocument/2006/relationships/webSettings" Target="webSettings.xml"/><Relationship Id="rId15" Type="http://schemas.openxmlformats.org/officeDocument/2006/relationships/hyperlink" Target="http://en.wikipedia.org/wiki/Anagen_phase" TargetMode="External"/><Relationship Id="rId23" Type="http://schemas.microsoft.com/office/2007/relationships/diagramDrawing" Target="diagrams/drawing1.xml"/><Relationship Id="rId28" Type="http://schemas.openxmlformats.org/officeDocument/2006/relationships/image" Target="media/image3.emf"/><Relationship Id="rId36" Type="http://schemas.openxmlformats.org/officeDocument/2006/relationships/hyperlink" Target="http://www.sciencedirect.com/science/journal/01909622" TargetMode="External"/><Relationship Id="rId49" Type="http://schemas.openxmlformats.org/officeDocument/2006/relationships/hyperlink" Target="http://www.ncbi.nlm.nih.gov/pubmed/11907504" TargetMode="External"/><Relationship Id="rId10" Type="http://schemas.openxmlformats.org/officeDocument/2006/relationships/hyperlink" Target="http://en.wikipedia.org/wiki/Scalp" TargetMode="External"/><Relationship Id="rId19" Type="http://schemas.openxmlformats.org/officeDocument/2006/relationships/diagramData" Target="diagrams/data1.xml"/><Relationship Id="rId31" Type="http://schemas.openxmlformats.org/officeDocument/2006/relationships/hyperlink" Target="http://www.ncbi.nlm.nih.gov/pubmed?term=%22Dawn%20G%22%5BAuthor%5D" TargetMode="External"/><Relationship Id="rId44" Type="http://schemas.openxmlformats.org/officeDocument/2006/relationships/hyperlink" Target="http://www.ncbi.nlm.nih.gov/pubmed?term=%22Szpunar%20GJ%22%5BAuthor%5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en.wikipedia.org/wiki/Hair_follicle" TargetMode="External"/><Relationship Id="rId22" Type="http://schemas.openxmlformats.org/officeDocument/2006/relationships/diagramColors" Target="diagrams/colors1.xml"/><Relationship Id="rId27" Type="http://schemas.openxmlformats.org/officeDocument/2006/relationships/hyperlink" Target="http://en.wikipedia.org/wiki/Trachyonychia" TargetMode="External"/><Relationship Id="rId30" Type="http://schemas.openxmlformats.org/officeDocument/2006/relationships/hyperlink" Target="http://www.ncbi.nlm.nih.gov/pubmed?term=%22Sharma%20VK%22%5BAuthor%5D" TargetMode="External"/><Relationship Id="rId35" Type="http://schemas.openxmlformats.org/officeDocument/2006/relationships/hyperlink" Target="http://www.eblue.org/article/S0190-9622(08)01139-0/abstract" TargetMode="External"/><Relationship Id="rId43" Type="http://schemas.openxmlformats.org/officeDocument/2006/relationships/hyperlink" Target="http://www.ncbi.nlm.nih.gov/pubmed?term=%22Wendrow%20A%22%5BAuthor%5D" TargetMode="External"/><Relationship Id="rId48" Type="http://schemas.openxmlformats.org/officeDocument/2006/relationships/hyperlink" Target="http://www.ncbi.nlm.nih.gov/pubmed?term=%22Voorhees%20JJ%22%5BAuthor%5D" TargetMode="External"/><Relationship Id="rId8" Type="http://schemas.openxmlformats.org/officeDocument/2006/relationships/header" Target="header1.xml"/><Relationship Id="rId51"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http://en.wikipedia.org/wiki/Epidermis_%28skin%29" TargetMode="External"/><Relationship Id="rId17" Type="http://schemas.openxmlformats.org/officeDocument/2006/relationships/hyperlink" Target="http://en.wikipedia.org/wiki/Anagen_phase" TargetMode="External"/><Relationship Id="rId25" Type="http://schemas.openxmlformats.org/officeDocument/2006/relationships/hyperlink" Target="http://en.wikipedia.org/wiki/Anagen_effluvium" TargetMode="External"/><Relationship Id="rId33" Type="http://schemas.openxmlformats.org/officeDocument/2006/relationships/hyperlink" Target="javascript:AL_get(this,%20'jour',%20'Int%20J%20Dermatol.');" TargetMode="External"/><Relationship Id="rId38" Type="http://schemas.openxmlformats.org/officeDocument/2006/relationships/hyperlink" Target="http://www.ncbi.nlm.nih.gov/pubmed?term=%22Ragunatha%20S%22%5BAuthor%5D" TargetMode="External"/><Relationship Id="rId46" Type="http://schemas.openxmlformats.org/officeDocument/2006/relationships/hyperlink" Target="http://www.ncbi.nlm.nih.gov/pubmed?term=%22Ellis%20CN%22%5BAuthor%5D" TargetMode="External"/><Relationship Id="rId20" Type="http://schemas.openxmlformats.org/officeDocument/2006/relationships/diagramLayout" Target="diagrams/layout1.xml"/><Relationship Id="rId41" Type="http://schemas.openxmlformats.org/officeDocument/2006/relationships/hyperlink" Target="javascript:AL_get(this,%20'jour',%20'Pediatr%20Dermatol.');" TargetMode="External"/><Relationship Id="rId1" Type="http://schemas.openxmlformats.org/officeDocument/2006/relationships/numbering" Target="numbering.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311A1A-B41A-4C48-AF89-E55838042EDA}"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US"/>
        </a:p>
      </dgm:t>
    </dgm:pt>
    <dgm:pt modelId="{FED8B549-8233-4EA1-8565-DD62087E9F22}">
      <dgm:prSet phldrT="[Text]"/>
      <dgm:spPr/>
      <dgm:t>
        <a:bodyPr/>
        <a:lstStyle/>
        <a:p>
          <a:r>
            <a:rPr lang="en-US"/>
            <a:t>Alopecia areata</a:t>
          </a:r>
        </a:p>
      </dgm:t>
    </dgm:pt>
    <dgm:pt modelId="{3BFDDEBB-93E5-4D54-8372-E69FF8413F89}" type="parTrans" cxnId="{483775E1-9958-44DF-906A-CCDB1FFD985C}">
      <dgm:prSet/>
      <dgm:spPr/>
      <dgm:t>
        <a:bodyPr/>
        <a:lstStyle/>
        <a:p>
          <a:endParaRPr lang="en-US"/>
        </a:p>
      </dgm:t>
    </dgm:pt>
    <dgm:pt modelId="{1A870E80-5C89-4FE8-9142-697ED2078A0E}" type="sibTrans" cxnId="{483775E1-9958-44DF-906A-CCDB1FFD985C}">
      <dgm:prSet/>
      <dgm:spPr/>
      <dgm:t>
        <a:bodyPr/>
        <a:lstStyle/>
        <a:p>
          <a:endParaRPr lang="en-US"/>
        </a:p>
      </dgm:t>
    </dgm:pt>
    <dgm:pt modelId="{43140E2D-5BB4-40BE-87C9-8A6506369450}">
      <dgm:prSet phldrT="[Text]"/>
      <dgm:spPr/>
      <dgm:t>
        <a:bodyPr/>
        <a:lstStyle/>
        <a:p>
          <a:r>
            <a:rPr lang="en-US"/>
            <a:t>Hormonal</a:t>
          </a:r>
        </a:p>
      </dgm:t>
    </dgm:pt>
    <dgm:pt modelId="{00E49230-DCA0-42DD-9BED-B2BD8F968149}" type="parTrans" cxnId="{57156DAB-2590-49BB-8194-D1AFFC0808F0}">
      <dgm:prSet/>
      <dgm:spPr/>
      <dgm:t>
        <a:bodyPr/>
        <a:lstStyle/>
        <a:p>
          <a:endParaRPr lang="en-US"/>
        </a:p>
      </dgm:t>
    </dgm:pt>
    <dgm:pt modelId="{B4A6D1E6-9485-4437-9060-29C7160CEEF1}" type="sibTrans" cxnId="{57156DAB-2590-49BB-8194-D1AFFC0808F0}">
      <dgm:prSet/>
      <dgm:spPr/>
      <dgm:t>
        <a:bodyPr/>
        <a:lstStyle/>
        <a:p>
          <a:endParaRPr lang="en-US"/>
        </a:p>
      </dgm:t>
    </dgm:pt>
    <dgm:pt modelId="{92401BC0-D22A-4922-BFF5-89C1F83C0487}">
      <dgm:prSet phldrT="[Text]"/>
      <dgm:spPr/>
      <dgm:t>
        <a:bodyPr/>
        <a:lstStyle/>
        <a:p>
          <a:r>
            <a:rPr lang="en-US"/>
            <a:t>Sytemic illness</a:t>
          </a:r>
        </a:p>
      </dgm:t>
    </dgm:pt>
    <dgm:pt modelId="{FE2056CC-DB32-4913-80D0-2F56D1BB2042}" type="parTrans" cxnId="{C0359F08-C459-40C0-AFC8-34BBBFFCD0F7}">
      <dgm:prSet/>
      <dgm:spPr/>
      <dgm:t>
        <a:bodyPr/>
        <a:lstStyle/>
        <a:p>
          <a:endParaRPr lang="en-US"/>
        </a:p>
      </dgm:t>
    </dgm:pt>
    <dgm:pt modelId="{A1F28097-E150-4602-80E0-B256D24221CB}" type="sibTrans" cxnId="{C0359F08-C459-40C0-AFC8-34BBBFFCD0F7}">
      <dgm:prSet/>
      <dgm:spPr/>
      <dgm:t>
        <a:bodyPr/>
        <a:lstStyle/>
        <a:p>
          <a:endParaRPr lang="en-US"/>
        </a:p>
      </dgm:t>
    </dgm:pt>
    <dgm:pt modelId="{DFEF1504-4168-4C57-82DF-13A4215EE061}">
      <dgm:prSet phldrT="[Text]"/>
      <dgm:spPr/>
      <dgm:t>
        <a:bodyPr/>
        <a:lstStyle/>
        <a:p>
          <a:r>
            <a:rPr lang="en-US"/>
            <a:t>Drugs</a:t>
          </a:r>
        </a:p>
      </dgm:t>
    </dgm:pt>
    <dgm:pt modelId="{1418CA5D-3879-4DE0-AD22-C9FA9993A005}" type="parTrans" cxnId="{AA716AF7-83B2-423A-B762-07A27F097830}">
      <dgm:prSet/>
      <dgm:spPr/>
      <dgm:t>
        <a:bodyPr/>
        <a:lstStyle/>
        <a:p>
          <a:endParaRPr lang="en-US"/>
        </a:p>
      </dgm:t>
    </dgm:pt>
    <dgm:pt modelId="{2AB88E4E-DBA1-48E0-A95A-9D7005E09330}" type="sibTrans" cxnId="{AA716AF7-83B2-423A-B762-07A27F097830}">
      <dgm:prSet/>
      <dgm:spPr/>
      <dgm:t>
        <a:bodyPr/>
        <a:lstStyle/>
        <a:p>
          <a:endParaRPr lang="en-US"/>
        </a:p>
      </dgm:t>
    </dgm:pt>
    <dgm:pt modelId="{3B3A7DAE-3072-4CB0-AF9C-8AD309D16126}">
      <dgm:prSet phldrT="[Text]"/>
      <dgm:spPr/>
      <dgm:t>
        <a:bodyPr/>
        <a:lstStyle/>
        <a:p>
          <a:r>
            <a:rPr lang="en-US"/>
            <a:t>Stress</a:t>
          </a:r>
        </a:p>
      </dgm:t>
    </dgm:pt>
    <dgm:pt modelId="{BE2E5F62-4440-4405-928E-FA34203E4DAF}" type="parTrans" cxnId="{1C957266-7DA4-4E58-BDDB-BA17E516F3FE}">
      <dgm:prSet/>
      <dgm:spPr/>
      <dgm:t>
        <a:bodyPr/>
        <a:lstStyle/>
        <a:p>
          <a:endParaRPr lang="en-US"/>
        </a:p>
      </dgm:t>
    </dgm:pt>
    <dgm:pt modelId="{FBCDED40-9A9C-43B6-A63F-8CC433568FF9}" type="sibTrans" cxnId="{1C957266-7DA4-4E58-BDDB-BA17E516F3FE}">
      <dgm:prSet/>
      <dgm:spPr/>
      <dgm:t>
        <a:bodyPr/>
        <a:lstStyle/>
        <a:p>
          <a:endParaRPr lang="en-US"/>
        </a:p>
      </dgm:t>
    </dgm:pt>
    <dgm:pt modelId="{D1D4FBF0-7BEC-48B4-B2CE-BC51C3AA948C}">
      <dgm:prSet/>
      <dgm:spPr/>
      <dgm:t>
        <a:bodyPr/>
        <a:lstStyle/>
        <a:p>
          <a:r>
            <a:rPr lang="en-US"/>
            <a:t>genetic tendencies</a:t>
          </a:r>
        </a:p>
      </dgm:t>
    </dgm:pt>
    <dgm:pt modelId="{D6B08F6C-A353-4E3D-81C8-56D3B4A713E3}" type="parTrans" cxnId="{36FD7F81-7AED-4AF3-B7AA-BBE886FBCCED}">
      <dgm:prSet/>
      <dgm:spPr/>
      <dgm:t>
        <a:bodyPr/>
        <a:lstStyle/>
        <a:p>
          <a:endParaRPr lang="en-US"/>
        </a:p>
      </dgm:t>
    </dgm:pt>
    <dgm:pt modelId="{F367EF72-35AB-4E07-84A5-28C9C50FD337}" type="sibTrans" cxnId="{36FD7F81-7AED-4AF3-B7AA-BBE886FBCCED}">
      <dgm:prSet/>
      <dgm:spPr/>
      <dgm:t>
        <a:bodyPr/>
        <a:lstStyle/>
        <a:p>
          <a:endParaRPr lang="en-US"/>
        </a:p>
      </dgm:t>
    </dgm:pt>
    <dgm:pt modelId="{328845AF-D154-4CAF-B767-6AA260068FFB}">
      <dgm:prSet/>
      <dgm:spPr/>
      <dgm:t>
        <a:bodyPr/>
        <a:lstStyle/>
        <a:p>
          <a:r>
            <a:rPr lang="en-US"/>
            <a:t>Local skin disorder</a:t>
          </a:r>
        </a:p>
      </dgm:t>
    </dgm:pt>
    <dgm:pt modelId="{DB97F299-8F46-4FA5-94D4-BD562505549D}" type="parTrans" cxnId="{96121C43-B95C-4059-8E0D-5B5364615CFA}">
      <dgm:prSet/>
      <dgm:spPr/>
      <dgm:t>
        <a:bodyPr/>
        <a:lstStyle/>
        <a:p>
          <a:endParaRPr lang="en-US"/>
        </a:p>
      </dgm:t>
    </dgm:pt>
    <dgm:pt modelId="{C692F16C-935D-404C-A8F3-EF0D6589C347}" type="sibTrans" cxnId="{96121C43-B95C-4059-8E0D-5B5364615CFA}">
      <dgm:prSet/>
      <dgm:spPr/>
      <dgm:t>
        <a:bodyPr/>
        <a:lstStyle/>
        <a:p>
          <a:endParaRPr lang="en-US"/>
        </a:p>
      </dgm:t>
    </dgm:pt>
    <dgm:pt modelId="{88691ABB-012F-4072-8CC6-236693253A4A}">
      <dgm:prSet/>
      <dgm:spPr/>
      <dgm:t>
        <a:bodyPr/>
        <a:lstStyle/>
        <a:p>
          <a:r>
            <a:rPr lang="en-US"/>
            <a:t>Post acute illness</a:t>
          </a:r>
        </a:p>
      </dgm:t>
    </dgm:pt>
    <dgm:pt modelId="{6B0B20E6-23EC-44FF-AA16-E7CEC32E3296}" type="parTrans" cxnId="{18A2A8F3-BF6C-4786-8897-D84CBD31F297}">
      <dgm:prSet/>
      <dgm:spPr/>
      <dgm:t>
        <a:bodyPr/>
        <a:lstStyle/>
        <a:p>
          <a:endParaRPr lang="en-US"/>
        </a:p>
      </dgm:t>
    </dgm:pt>
    <dgm:pt modelId="{AEC352C0-3B07-40C3-828A-7032BC08CAF7}" type="sibTrans" cxnId="{18A2A8F3-BF6C-4786-8897-D84CBD31F297}">
      <dgm:prSet/>
      <dgm:spPr/>
      <dgm:t>
        <a:bodyPr/>
        <a:lstStyle/>
        <a:p>
          <a:endParaRPr lang="en-US"/>
        </a:p>
      </dgm:t>
    </dgm:pt>
    <dgm:pt modelId="{4615B2F9-021C-481E-8158-E05A5B8E99A6}">
      <dgm:prSet/>
      <dgm:spPr/>
      <dgm:t>
        <a:bodyPr/>
        <a:lstStyle/>
        <a:p>
          <a:r>
            <a:rPr lang="en-US"/>
            <a:t>Nutritional deficiencies</a:t>
          </a:r>
        </a:p>
      </dgm:t>
    </dgm:pt>
    <dgm:pt modelId="{E3D7D194-DCAC-4B88-B826-4AA6D0B7F1FE}" type="parTrans" cxnId="{FE446D58-6E58-4A01-8DA2-D01BBD6991F6}">
      <dgm:prSet/>
      <dgm:spPr/>
      <dgm:t>
        <a:bodyPr/>
        <a:lstStyle/>
        <a:p>
          <a:endParaRPr lang="en-US"/>
        </a:p>
      </dgm:t>
    </dgm:pt>
    <dgm:pt modelId="{FBA74F68-01F0-4888-AE34-4B73B8969F8B}" type="sibTrans" cxnId="{FE446D58-6E58-4A01-8DA2-D01BBD6991F6}">
      <dgm:prSet/>
      <dgm:spPr/>
      <dgm:t>
        <a:bodyPr/>
        <a:lstStyle/>
        <a:p>
          <a:endParaRPr lang="en-US"/>
        </a:p>
      </dgm:t>
    </dgm:pt>
    <dgm:pt modelId="{98A9E584-0E0D-47E5-B5B2-E29990EC1553}" type="pres">
      <dgm:prSet presAssocID="{4C311A1A-B41A-4C48-AF89-E55838042EDA}" presName="cycle" presStyleCnt="0">
        <dgm:presLayoutVars>
          <dgm:chMax val="1"/>
          <dgm:dir/>
          <dgm:animLvl val="ctr"/>
          <dgm:resizeHandles val="exact"/>
        </dgm:presLayoutVars>
      </dgm:prSet>
      <dgm:spPr/>
      <dgm:t>
        <a:bodyPr/>
        <a:lstStyle/>
        <a:p>
          <a:endParaRPr lang="en-US"/>
        </a:p>
      </dgm:t>
    </dgm:pt>
    <dgm:pt modelId="{476F6F2B-B838-4B76-91F6-387565456E85}" type="pres">
      <dgm:prSet presAssocID="{FED8B549-8233-4EA1-8565-DD62087E9F22}" presName="centerShape" presStyleLbl="node0" presStyleIdx="0" presStyleCnt="1"/>
      <dgm:spPr/>
      <dgm:t>
        <a:bodyPr/>
        <a:lstStyle/>
        <a:p>
          <a:endParaRPr lang="en-US"/>
        </a:p>
      </dgm:t>
    </dgm:pt>
    <dgm:pt modelId="{2FC8DDC1-5C14-44CF-BC67-0A77112AD568}" type="pres">
      <dgm:prSet presAssocID="{00E49230-DCA0-42DD-9BED-B2BD8F968149}" presName="Name9" presStyleLbl="parChTrans1D2" presStyleIdx="0" presStyleCnt="8"/>
      <dgm:spPr/>
      <dgm:t>
        <a:bodyPr/>
        <a:lstStyle/>
        <a:p>
          <a:endParaRPr lang="en-US"/>
        </a:p>
      </dgm:t>
    </dgm:pt>
    <dgm:pt modelId="{7FBE9F58-E056-4BAA-A72A-48E5BB07890C}" type="pres">
      <dgm:prSet presAssocID="{00E49230-DCA0-42DD-9BED-B2BD8F968149}" presName="connTx" presStyleLbl="parChTrans1D2" presStyleIdx="0" presStyleCnt="8"/>
      <dgm:spPr/>
      <dgm:t>
        <a:bodyPr/>
        <a:lstStyle/>
        <a:p>
          <a:endParaRPr lang="en-US"/>
        </a:p>
      </dgm:t>
    </dgm:pt>
    <dgm:pt modelId="{D6BFA83F-CFB2-4735-BEDB-3E2F395CE57B}" type="pres">
      <dgm:prSet presAssocID="{43140E2D-5BB4-40BE-87C9-8A6506369450}" presName="node" presStyleLbl="node1" presStyleIdx="0" presStyleCnt="8">
        <dgm:presLayoutVars>
          <dgm:bulletEnabled val="1"/>
        </dgm:presLayoutVars>
      </dgm:prSet>
      <dgm:spPr/>
      <dgm:t>
        <a:bodyPr/>
        <a:lstStyle/>
        <a:p>
          <a:endParaRPr lang="en-US"/>
        </a:p>
      </dgm:t>
    </dgm:pt>
    <dgm:pt modelId="{9E13C63C-F3EA-49BA-88E6-E7EFF9B300A4}" type="pres">
      <dgm:prSet presAssocID="{FE2056CC-DB32-4913-80D0-2F56D1BB2042}" presName="Name9" presStyleLbl="parChTrans1D2" presStyleIdx="1" presStyleCnt="8"/>
      <dgm:spPr/>
      <dgm:t>
        <a:bodyPr/>
        <a:lstStyle/>
        <a:p>
          <a:endParaRPr lang="en-US"/>
        </a:p>
      </dgm:t>
    </dgm:pt>
    <dgm:pt modelId="{478124F0-043D-48FA-8E5D-D298A6E6A721}" type="pres">
      <dgm:prSet presAssocID="{FE2056CC-DB32-4913-80D0-2F56D1BB2042}" presName="connTx" presStyleLbl="parChTrans1D2" presStyleIdx="1" presStyleCnt="8"/>
      <dgm:spPr/>
      <dgm:t>
        <a:bodyPr/>
        <a:lstStyle/>
        <a:p>
          <a:endParaRPr lang="en-US"/>
        </a:p>
      </dgm:t>
    </dgm:pt>
    <dgm:pt modelId="{A53104EF-516D-4AE5-AA82-93AE1FE279D5}" type="pres">
      <dgm:prSet presAssocID="{92401BC0-D22A-4922-BFF5-89C1F83C0487}" presName="node" presStyleLbl="node1" presStyleIdx="1" presStyleCnt="8">
        <dgm:presLayoutVars>
          <dgm:bulletEnabled val="1"/>
        </dgm:presLayoutVars>
      </dgm:prSet>
      <dgm:spPr/>
      <dgm:t>
        <a:bodyPr/>
        <a:lstStyle/>
        <a:p>
          <a:endParaRPr lang="en-US"/>
        </a:p>
      </dgm:t>
    </dgm:pt>
    <dgm:pt modelId="{CE3AE0AC-1507-4AE5-8FBD-A0A3A2B3ACD6}" type="pres">
      <dgm:prSet presAssocID="{1418CA5D-3879-4DE0-AD22-C9FA9993A005}" presName="Name9" presStyleLbl="parChTrans1D2" presStyleIdx="2" presStyleCnt="8"/>
      <dgm:spPr/>
      <dgm:t>
        <a:bodyPr/>
        <a:lstStyle/>
        <a:p>
          <a:endParaRPr lang="en-US"/>
        </a:p>
      </dgm:t>
    </dgm:pt>
    <dgm:pt modelId="{7F745A5E-87C7-4691-A314-696759F71F6A}" type="pres">
      <dgm:prSet presAssocID="{1418CA5D-3879-4DE0-AD22-C9FA9993A005}" presName="connTx" presStyleLbl="parChTrans1D2" presStyleIdx="2" presStyleCnt="8"/>
      <dgm:spPr/>
      <dgm:t>
        <a:bodyPr/>
        <a:lstStyle/>
        <a:p>
          <a:endParaRPr lang="en-US"/>
        </a:p>
      </dgm:t>
    </dgm:pt>
    <dgm:pt modelId="{6C355FC8-2FD8-4135-A7C9-3B43B8C87C82}" type="pres">
      <dgm:prSet presAssocID="{DFEF1504-4168-4C57-82DF-13A4215EE061}" presName="node" presStyleLbl="node1" presStyleIdx="2" presStyleCnt="8">
        <dgm:presLayoutVars>
          <dgm:bulletEnabled val="1"/>
        </dgm:presLayoutVars>
      </dgm:prSet>
      <dgm:spPr/>
      <dgm:t>
        <a:bodyPr/>
        <a:lstStyle/>
        <a:p>
          <a:endParaRPr lang="en-US"/>
        </a:p>
      </dgm:t>
    </dgm:pt>
    <dgm:pt modelId="{2A8D7DCE-D9A8-4812-BB03-03BC7A584783}" type="pres">
      <dgm:prSet presAssocID="{BE2E5F62-4440-4405-928E-FA34203E4DAF}" presName="Name9" presStyleLbl="parChTrans1D2" presStyleIdx="3" presStyleCnt="8"/>
      <dgm:spPr/>
      <dgm:t>
        <a:bodyPr/>
        <a:lstStyle/>
        <a:p>
          <a:endParaRPr lang="en-US"/>
        </a:p>
      </dgm:t>
    </dgm:pt>
    <dgm:pt modelId="{1C9B1789-6D5A-49D5-A1FC-BE0CA9E5C41A}" type="pres">
      <dgm:prSet presAssocID="{BE2E5F62-4440-4405-928E-FA34203E4DAF}" presName="connTx" presStyleLbl="parChTrans1D2" presStyleIdx="3" presStyleCnt="8"/>
      <dgm:spPr/>
      <dgm:t>
        <a:bodyPr/>
        <a:lstStyle/>
        <a:p>
          <a:endParaRPr lang="en-US"/>
        </a:p>
      </dgm:t>
    </dgm:pt>
    <dgm:pt modelId="{EBAFA93E-3092-4202-98C0-F42A96234A48}" type="pres">
      <dgm:prSet presAssocID="{3B3A7DAE-3072-4CB0-AF9C-8AD309D16126}" presName="node" presStyleLbl="node1" presStyleIdx="3" presStyleCnt="8">
        <dgm:presLayoutVars>
          <dgm:bulletEnabled val="1"/>
        </dgm:presLayoutVars>
      </dgm:prSet>
      <dgm:spPr/>
      <dgm:t>
        <a:bodyPr/>
        <a:lstStyle/>
        <a:p>
          <a:endParaRPr lang="en-US"/>
        </a:p>
      </dgm:t>
    </dgm:pt>
    <dgm:pt modelId="{880A0157-8C58-44A8-8DF4-0944F558F7C0}" type="pres">
      <dgm:prSet presAssocID="{D6B08F6C-A353-4E3D-81C8-56D3B4A713E3}" presName="Name9" presStyleLbl="parChTrans1D2" presStyleIdx="4" presStyleCnt="8"/>
      <dgm:spPr/>
      <dgm:t>
        <a:bodyPr/>
        <a:lstStyle/>
        <a:p>
          <a:endParaRPr lang="en-US"/>
        </a:p>
      </dgm:t>
    </dgm:pt>
    <dgm:pt modelId="{EB3976C2-94F6-411F-85EF-D1CF63C40B13}" type="pres">
      <dgm:prSet presAssocID="{D6B08F6C-A353-4E3D-81C8-56D3B4A713E3}" presName="connTx" presStyleLbl="parChTrans1D2" presStyleIdx="4" presStyleCnt="8"/>
      <dgm:spPr/>
      <dgm:t>
        <a:bodyPr/>
        <a:lstStyle/>
        <a:p>
          <a:endParaRPr lang="en-US"/>
        </a:p>
      </dgm:t>
    </dgm:pt>
    <dgm:pt modelId="{E1114640-E0AF-49A2-997B-353A403BCC7F}" type="pres">
      <dgm:prSet presAssocID="{D1D4FBF0-7BEC-48B4-B2CE-BC51C3AA948C}" presName="node" presStyleLbl="node1" presStyleIdx="4" presStyleCnt="8">
        <dgm:presLayoutVars>
          <dgm:bulletEnabled val="1"/>
        </dgm:presLayoutVars>
      </dgm:prSet>
      <dgm:spPr/>
      <dgm:t>
        <a:bodyPr/>
        <a:lstStyle/>
        <a:p>
          <a:endParaRPr lang="en-US"/>
        </a:p>
      </dgm:t>
    </dgm:pt>
    <dgm:pt modelId="{66BD1871-A846-424C-8502-E965FF4A6389}" type="pres">
      <dgm:prSet presAssocID="{DB97F299-8F46-4FA5-94D4-BD562505549D}" presName="Name9" presStyleLbl="parChTrans1D2" presStyleIdx="5" presStyleCnt="8"/>
      <dgm:spPr/>
      <dgm:t>
        <a:bodyPr/>
        <a:lstStyle/>
        <a:p>
          <a:endParaRPr lang="en-US"/>
        </a:p>
      </dgm:t>
    </dgm:pt>
    <dgm:pt modelId="{9CEEC126-A3D7-472F-80BD-AB1CDFDEF7AD}" type="pres">
      <dgm:prSet presAssocID="{DB97F299-8F46-4FA5-94D4-BD562505549D}" presName="connTx" presStyleLbl="parChTrans1D2" presStyleIdx="5" presStyleCnt="8"/>
      <dgm:spPr/>
      <dgm:t>
        <a:bodyPr/>
        <a:lstStyle/>
        <a:p>
          <a:endParaRPr lang="en-US"/>
        </a:p>
      </dgm:t>
    </dgm:pt>
    <dgm:pt modelId="{11F9A987-7E9D-4682-BD25-4D69DB7BDCC6}" type="pres">
      <dgm:prSet presAssocID="{328845AF-D154-4CAF-B767-6AA260068FFB}" presName="node" presStyleLbl="node1" presStyleIdx="5" presStyleCnt="8">
        <dgm:presLayoutVars>
          <dgm:bulletEnabled val="1"/>
        </dgm:presLayoutVars>
      </dgm:prSet>
      <dgm:spPr/>
      <dgm:t>
        <a:bodyPr/>
        <a:lstStyle/>
        <a:p>
          <a:endParaRPr lang="en-US"/>
        </a:p>
      </dgm:t>
    </dgm:pt>
    <dgm:pt modelId="{CF774479-42F2-441F-9409-983C1293394D}" type="pres">
      <dgm:prSet presAssocID="{6B0B20E6-23EC-44FF-AA16-E7CEC32E3296}" presName="Name9" presStyleLbl="parChTrans1D2" presStyleIdx="6" presStyleCnt="8"/>
      <dgm:spPr/>
      <dgm:t>
        <a:bodyPr/>
        <a:lstStyle/>
        <a:p>
          <a:endParaRPr lang="en-US"/>
        </a:p>
      </dgm:t>
    </dgm:pt>
    <dgm:pt modelId="{8A86DCE8-78D0-45AD-96CF-6DD56AD9DDD6}" type="pres">
      <dgm:prSet presAssocID="{6B0B20E6-23EC-44FF-AA16-E7CEC32E3296}" presName="connTx" presStyleLbl="parChTrans1D2" presStyleIdx="6" presStyleCnt="8"/>
      <dgm:spPr/>
      <dgm:t>
        <a:bodyPr/>
        <a:lstStyle/>
        <a:p>
          <a:endParaRPr lang="en-US"/>
        </a:p>
      </dgm:t>
    </dgm:pt>
    <dgm:pt modelId="{2BA5C375-0EE7-4FCA-A59F-184DDC5ECCCE}" type="pres">
      <dgm:prSet presAssocID="{88691ABB-012F-4072-8CC6-236693253A4A}" presName="node" presStyleLbl="node1" presStyleIdx="6" presStyleCnt="8">
        <dgm:presLayoutVars>
          <dgm:bulletEnabled val="1"/>
        </dgm:presLayoutVars>
      </dgm:prSet>
      <dgm:spPr/>
      <dgm:t>
        <a:bodyPr/>
        <a:lstStyle/>
        <a:p>
          <a:endParaRPr lang="en-US"/>
        </a:p>
      </dgm:t>
    </dgm:pt>
    <dgm:pt modelId="{1EFEBB2A-2C08-430E-9253-FB7268EBAF34}" type="pres">
      <dgm:prSet presAssocID="{E3D7D194-DCAC-4B88-B826-4AA6D0B7F1FE}" presName="Name9" presStyleLbl="parChTrans1D2" presStyleIdx="7" presStyleCnt="8"/>
      <dgm:spPr/>
      <dgm:t>
        <a:bodyPr/>
        <a:lstStyle/>
        <a:p>
          <a:endParaRPr lang="en-US"/>
        </a:p>
      </dgm:t>
    </dgm:pt>
    <dgm:pt modelId="{B34CFB4E-3508-44B9-B9F3-8603BBDCC96D}" type="pres">
      <dgm:prSet presAssocID="{E3D7D194-DCAC-4B88-B826-4AA6D0B7F1FE}" presName="connTx" presStyleLbl="parChTrans1D2" presStyleIdx="7" presStyleCnt="8"/>
      <dgm:spPr/>
      <dgm:t>
        <a:bodyPr/>
        <a:lstStyle/>
        <a:p>
          <a:endParaRPr lang="en-US"/>
        </a:p>
      </dgm:t>
    </dgm:pt>
    <dgm:pt modelId="{5AD00498-3977-4D1B-AB4D-1AC32D5FF9C4}" type="pres">
      <dgm:prSet presAssocID="{4615B2F9-021C-481E-8158-E05A5B8E99A6}" presName="node" presStyleLbl="node1" presStyleIdx="7" presStyleCnt="8">
        <dgm:presLayoutVars>
          <dgm:bulletEnabled val="1"/>
        </dgm:presLayoutVars>
      </dgm:prSet>
      <dgm:spPr/>
      <dgm:t>
        <a:bodyPr/>
        <a:lstStyle/>
        <a:p>
          <a:endParaRPr lang="en-US"/>
        </a:p>
      </dgm:t>
    </dgm:pt>
  </dgm:ptLst>
  <dgm:cxnLst>
    <dgm:cxn modelId="{EEC419E3-E458-4077-A572-5018FCE08650}" type="presOf" srcId="{4615B2F9-021C-481E-8158-E05A5B8E99A6}" destId="{5AD00498-3977-4D1B-AB4D-1AC32D5FF9C4}" srcOrd="0" destOrd="0" presId="urn:microsoft.com/office/officeart/2005/8/layout/radial1"/>
    <dgm:cxn modelId="{EB72F65A-81DD-48C7-AE7E-4EC7F222377C}" type="presOf" srcId="{DFEF1504-4168-4C57-82DF-13A4215EE061}" destId="{6C355FC8-2FD8-4135-A7C9-3B43B8C87C82}" srcOrd="0" destOrd="0" presId="urn:microsoft.com/office/officeart/2005/8/layout/radial1"/>
    <dgm:cxn modelId="{601FF2C4-5AD6-47DD-9EFE-E2D0072E8D79}" type="presOf" srcId="{00E49230-DCA0-42DD-9BED-B2BD8F968149}" destId="{7FBE9F58-E056-4BAA-A72A-48E5BB07890C}" srcOrd="1" destOrd="0" presId="urn:microsoft.com/office/officeart/2005/8/layout/radial1"/>
    <dgm:cxn modelId="{C8F8E996-629B-435C-92E5-315E65197F6F}" type="presOf" srcId="{328845AF-D154-4CAF-B767-6AA260068FFB}" destId="{11F9A987-7E9D-4682-BD25-4D69DB7BDCC6}" srcOrd="0" destOrd="0" presId="urn:microsoft.com/office/officeart/2005/8/layout/radial1"/>
    <dgm:cxn modelId="{B44BAE6B-A435-4940-84FA-FD25FB7379B3}" type="presOf" srcId="{E3D7D194-DCAC-4B88-B826-4AA6D0B7F1FE}" destId="{1EFEBB2A-2C08-430E-9253-FB7268EBAF34}" srcOrd="0" destOrd="0" presId="urn:microsoft.com/office/officeart/2005/8/layout/radial1"/>
    <dgm:cxn modelId="{D349F823-01B3-4992-A454-AA3A00BD7D0E}" type="presOf" srcId="{D1D4FBF0-7BEC-48B4-B2CE-BC51C3AA948C}" destId="{E1114640-E0AF-49A2-997B-353A403BCC7F}" srcOrd="0" destOrd="0" presId="urn:microsoft.com/office/officeart/2005/8/layout/radial1"/>
    <dgm:cxn modelId="{483775E1-9958-44DF-906A-CCDB1FFD985C}" srcId="{4C311A1A-B41A-4C48-AF89-E55838042EDA}" destId="{FED8B549-8233-4EA1-8565-DD62087E9F22}" srcOrd="0" destOrd="0" parTransId="{3BFDDEBB-93E5-4D54-8372-E69FF8413F89}" sibTransId="{1A870E80-5C89-4FE8-9142-697ED2078A0E}"/>
    <dgm:cxn modelId="{278EF351-8435-4557-98DC-FB7C3D101EA6}" type="presOf" srcId="{00E49230-DCA0-42DD-9BED-B2BD8F968149}" destId="{2FC8DDC1-5C14-44CF-BC67-0A77112AD568}" srcOrd="0" destOrd="0" presId="urn:microsoft.com/office/officeart/2005/8/layout/radial1"/>
    <dgm:cxn modelId="{96121C43-B95C-4059-8E0D-5B5364615CFA}" srcId="{FED8B549-8233-4EA1-8565-DD62087E9F22}" destId="{328845AF-D154-4CAF-B767-6AA260068FFB}" srcOrd="5" destOrd="0" parTransId="{DB97F299-8F46-4FA5-94D4-BD562505549D}" sibTransId="{C692F16C-935D-404C-A8F3-EF0D6589C347}"/>
    <dgm:cxn modelId="{9CDB44EC-EFD1-4374-B395-BCE11FCBCE13}" type="presOf" srcId="{3B3A7DAE-3072-4CB0-AF9C-8AD309D16126}" destId="{EBAFA93E-3092-4202-98C0-F42A96234A48}" srcOrd="0" destOrd="0" presId="urn:microsoft.com/office/officeart/2005/8/layout/radial1"/>
    <dgm:cxn modelId="{73B3BCC9-2037-4DE7-96C4-FB3566AFA2F0}" type="presOf" srcId="{FE2056CC-DB32-4913-80D0-2F56D1BB2042}" destId="{9E13C63C-F3EA-49BA-88E6-E7EFF9B300A4}" srcOrd="0" destOrd="0" presId="urn:microsoft.com/office/officeart/2005/8/layout/radial1"/>
    <dgm:cxn modelId="{6568794B-ABBC-4DA6-8333-B6D294FD68BE}" type="presOf" srcId="{6B0B20E6-23EC-44FF-AA16-E7CEC32E3296}" destId="{8A86DCE8-78D0-45AD-96CF-6DD56AD9DDD6}" srcOrd="1" destOrd="0" presId="urn:microsoft.com/office/officeart/2005/8/layout/radial1"/>
    <dgm:cxn modelId="{93992DF9-6E7B-4D28-8EC2-E520C6A3E390}" type="presOf" srcId="{D6B08F6C-A353-4E3D-81C8-56D3B4A713E3}" destId="{EB3976C2-94F6-411F-85EF-D1CF63C40B13}" srcOrd="1" destOrd="0" presId="urn:microsoft.com/office/officeart/2005/8/layout/radial1"/>
    <dgm:cxn modelId="{AA716AF7-83B2-423A-B762-07A27F097830}" srcId="{FED8B549-8233-4EA1-8565-DD62087E9F22}" destId="{DFEF1504-4168-4C57-82DF-13A4215EE061}" srcOrd="2" destOrd="0" parTransId="{1418CA5D-3879-4DE0-AD22-C9FA9993A005}" sibTransId="{2AB88E4E-DBA1-48E0-A95A-9D7005E09330}"/>
    <dgm:cxn modelId="{1A4B3085-2829-4473-AE01-57A6694F7BAB}" type="presOf" srcId="{BE2E5F62-4440-4405-928E-FA34203E4DAF}" destId="{2A8D7DCE-D9A8-4812-BB03-03BC7A584783}" srcOrd="0" destOrd="0" presId="urn:microsoft.com/office/officeart/2005/8/layout/radial1"/>
    <dgm:cxn modelId="{57156DAB-2590-49BB-8194-D1AFFC0808F0}" srcId="{FED8B549-8233-4EA1-8565-DD62087E9F22}" destId="{43140E2D-5BB4-40BE-87C9-8A6506369450}" srcOrd="0" destOrd="0" parTransId="{00E49230-DCA0-42DD-9BED-B2BD8F968149}" sibTransId="{B4A6D1E6-9485-4437-9060-29C7160CEEF1}"/>
    <dgm:cxn modelId="{ACA0CB5A-33AA-4935-A537-7D6381936FE2}" type="presOf" srcId="{43140E2D-5BB4-40BE-87C9-8A6506369450}" destId="{D6BFA83F-CFB2-4735-BEDB-3E2F395CE57B}" srcOrd="0" destOrd="0" presId="urn:microsoft.com/office/officeart/2005/8/layout/radial1"/>
    <dgm:cxn modelId="{C0359F08-C459-40C0-AFC8-34BBBFFCD0F7}" srcId="{FED8B549-8233-4EA1-8565-DD62087E9F22}" destId="{92401BC0-D22A-4922-BFF5-89C1F83C0487}" srcOrd="1" destOrd="0" parTransId="{FE2056CC-DB32-4913-80D0-2F56D1BB2042}" sibTransId="{A1F28097-E150-4602-80E0-B256D24221CB}"/>
    <dgm:cxn modelId="{36FD7F81-7AED-4AF3-B7AA-BBE886FBCCED}" srcId="{FED8B549-8233-4EA1-8565-DD62087E9F22}" destId="{D1D4FBF0-7BEC-48B4-B2CE-BC51C3AA948C}" srcOrd="4" destOrd="0" parTransId="{D6B08F6C-A353-4E3D-81C8-56D3B4A713E3}" sibTransId="{F367EF72-35AB-4E07-84A5-28C9C50FD337}"/>
    <dgm:cxn modelId="{C101EDEA-70F1-4E83-9EB7-1AF4E2B8CD8C}" type="presOf" srcId="{88691ABB-012F-4072-8CC6-236693253A4A}" destId="{2BA5C375-0EE7-4FCA-A59F-184DDC5ECCCE}" srcOrd="0" destOrd="0" presId="urn:microsoft.com/office/officeart/2005/8/layout/radial1"/>
    <dgm:cxn modelId="{4FE78E59-7D42-4C6A-BAC6-E51AEB56D2E3}" type="presOf" srcId="{6B0B20E6-23EC-44FF-AA16-E7CEC32E3296}" destId="{CF774479-42F2-441F-9409-983C1293394D}" srcOrd="0" destOrd="0" presId="urn:microsoft.com/office/officeart/2005/8/layout/radial1"/>
    <dgm:cxn modelId="{3BC9C572-61CC-4158-9BA0-82E383593B8B}" type="presOf" srcId="{DB97F299-8F46-4FA5-94D4-BD562505549D}" destId="{66BD1871-A846-424C-8502-E965FF4A6389}" srcOrd="0" destOrd="0" presId="urn:microsoft.com/office/officeart/2005/8/layout/radial1"/>
    <dgm:cxn modelId="{FE446D58-6E58-4A01-8DA2-D01BBD6991F6}" srcId="{FED8B549-8233-4EA1-8565-DD62087E9F22}" destId="{4615B2F9-021C-481E-8158-E05A5B8E99A6}" srcOrd="7" destOrd="0" parTransId="{E3D7D194-DCAC-4B88-B826-4AA6D0B7F1FE}" sibTransId="{FBA74F68-01F0-4888-AE34-4B73B8969F8B}"/>
    <dgm:cxn modelId="{18A2A8F3-BF6C-4786-8897-D84CBD31F297}" srcId="{FED8B549-8233-4EA1-8565-DD62087E9F22}" destId="{88691ABB-012F-4072-8CC6-236693253A4A}" srcOrd="6" destOrd="0" parTransId="{6B0B20E6-23EC-44FF-AA16-E7CEC32E3296}" sibTransId="{AEC352C0-3B07-40C3-828A-7032BC08CAF7}"/>
    <dgm:cxn modelId="{1C957266-7DA4-4E58-BDDB-BA17E516F3FE}" srcId="{FED8B549-8233-4EA1-8565-DD62087E9F22}" destId="{3B3A7DAE-3072-4CB0-AF9C-8AD309D16126}" srcOrd="3" destOrd="0" parTransId="{BE2E5F62-4440-4405-928E-FA34203E4DAF}" sibTransId="{FBCDED40-9A9C-43B6-A63F-8CC433568FF9}"/>
    <dgm:cxn modelId="{6073CF01-FA0C-4071-B693-A5915509B126}" type="presOf" srcId="{FED8B549-8233-4EA1-8565-DD62087E9F22}" destId="{476F6F2B-B838-4B76-91F6-387565456E85}" srcOrd="0" destOrd="0" presId="urn:microsoft.com/office/officeart/2005/8/layout/radial1"/>
    <dgm:cxn modelId="{E2D97A49-7958-499B-BFFC-F0D90AC16806}" type="presOf" srcId="{4C311A1A-B41A-4C48-AF89-E55838042EDA}" destId="{98A9E584-0E0D-47E5-B5B2-E29990EC1553}" srcOrd="0" destOrd="0" presId="urn:microsoft.com/office/officeart/2005/8/layout/radial1"/>
    <dgm:cxn modelId="{21ADA0B8-B977-440A-806A-AB6C1AA6A81A}" type="presOf" srcId="{1418CA5D-3879-4DE0-AD22-C9FA9993A005}" destId="{CE3AE0AC-1507-4AE5-8FBD-A0A3A2B3ACD6}" srcOrd="0" destOrd="0" presId="urn:microsoft.com/office/officeart/2005/8/layout/radial1"/>
    <dgm:cxn modelId="{63A9EDE5-B6AF-4C70-8B9B-3848D0B2318D}" type="presOf" srcId="{D6B08F6C-A353-4E3D-81C8-56D3B4A713E3}" destId="{880A0157-8C58-44A8-8DF4-0944F558F7C0}" srcOrd="0" destOrd="0" presId="urn:microsoft.com/office/officeart/2005/8/layout/radial1"/>
    <dgm:cxn modelId="{27A93E58-D8E3-4F07-910A-4E4B708BD57B}" type="presOf" srcId="{92401BC0-D22A-4922-BFF5-89C1F83C0487}" destId="{A53104EF-516D-4AE5-AA82-93AE1FE279D5}" srcOrd="0" destOrd="0" presId="urn:microsoft.com/office/officeart/2005/8/layout/radial1"/>
    <dgm:cxn modelId="{77B5AEB7-58DC-4C1C-9F07-BA63438A92F6}" type="presOf" srcId="{FE2056CC-DB32-4913-80D0-2F56D1BB2042}" destId="{478124F0-043D-48FA-8E5D-D298A6E6A721}" srcOrd="1" destOrd="0" presId="urn:microsoft.com/office/officeart/2005/8/layout/radial1"/>
    <dgm:cxn modelId="{2B0CE2A4-337E-4E86-94E6-13F73E86C1E3}" type="presOf" srcId="{BE2E5F62-4440-4405-928E-FA34203E4DAF}" destId="{1C9B1789-6D5A-49D5-A1FC-BE0CA9E5C41A}" srcOrd="1" destOrd="0" presId="urn:microsoft.com/office/officeart/2005/8/layout/radial1"/>
    <dgm:cxn modelId="{E6D85184-2517-4A4A-BE0C-A00AF9E36231}" type="presOf" srcId="{DB97F299-8F46-4FA5-94D4-BD562505549D}" destId="{9CEEC126-A3D7-472F-80BD-AB1CDFDEF7AD}" srcOrd="1" destOrd="0" presId="urn:microsoft.com/office/officeart/2005/8/layout/radial1"/>
    <dgm:cxn modelId="{B1506EEE-FDD7-43BB-BEAF-2AE99D3C52B0}" type="presOf" srcId="{1418CA5D-3879-4DE0-AD22-C9FA9993A005}" destId="{7F745A5E-87C7-4691-A314-696759F71F6A}" srcOrd="1" destOrd="0" presId="urn:microsoft.com/office/officeart/2005/8/layout/radial1"/>
    <dgm:cxn modelId="{30D2F715-CEFA-4361-B801-AFB6C4C8D306}" type="presOf" srcId="{E3D7D194-DCAC-4B88-B826-4AA6D0B7F1FE}" destId="{B34CFB4E-3508-44B9-B9F3-8603BBDCC96D}" srcOrd="1" destOrd="0" presId="urn:microsoft.com/office/officeart/2005/8/layout/radial1"/>
    <dgm:cxn modelId="{F215218C-930B-4DC5-ABAA-65287F57EC52}" type="presParOf" srcId="{98A9E584-0E0D-47E5-B5B2-E29990EC1553}" destId="{476F6F2B-B838-4B76-91F6-387565456E85}" srcOrd="0" destOrd="0" presId="urn:microsoft.com/office/officeart/2005/8/layout/radial1"/>
    <dgm:cxn modelId="{28D24795-D48B-47B3-B21A-3FAFD7C59111}" type="presParOf" srcId="{98A9E584-0E0D-47E5-B5B2-E29990EC1553}" destId="{2FC8DDC1-5C14-44CF-BC67-0A77112AD568}" srcOrd="1" destOrd="0" presId="urn:microsoft.com/office/officeart/2005/8/layout/radial1"/>
    <dgm:cxn modelId="{157CC1C8-4882-4087-8C82-435E79145A4D}" type="presParOf" srcId="{2FC8DDC1-5C14-44CF-BC67-0A77112AD568}" destId="{7FBE9F58-E056-4BAA-A72A-48E5BB07890C}" srcOrd="0" destOrd="0" presId="urn:microsoft.com/office/officeart/2005/8/layout/radial1"/>
    <dgm:cxn modelId="{CE8D6CC7-0A0B-441F-B690-4258283ED8A4}" type="presParOf" srcId="{98A9E584-0E0D-47E5-B5B2-E29990EC1553}" destId="{D6BFA83F-CFB2-4735-BEDB-3E2F395CE57B}" srcOrd="2" destOrd="0" presId="urn:microsoft.com/office/officeart/2005/8/layout/radial1"/>
    <dgm:cxn modelId="{DCD9D271-DF03-4CDA-91BC-0A903222327D}" type="presParOf" srcId="{98A9E584-0E0D-47E5-B5B2-E29990EC1553}" destId="{9E13C63C-F3EA-49BA-88E6-E7EFF9B300A4}" srcOrd="3" destOrd="0" presId="urn:microsoft.com/office/officeart/2005/8/layout/radial1"/>
    <dgm:cxn modelId="{F9A616B9-EA76-4C3F-9C7A-620545379A90}" type="presParOf" srcId="{9E13C63C-F3EA-49BA-88E6-E7EFF9B300A4}" destId="{478124F0-043D-48FA-8E5D-D298A6E6A721}" srcOrd="0" destOrd="0" presId="urn:microsoft.com/office/officeart/2005/8/layout/radial1"/>
    <dgm:cxn modelId="{6167FD8B-9F11-43C3-86F3-813BB5A0FD67}" type="presParOf" srcId="{98A9E584-0E0D-47E5-B5B2-E29990EC1553}" destId="{A53104EF-516D-4AE5-AA82-93AE1FE279D5}" srcOrd="4" destOrd="0" presId="urn:microsoft.com/office/officeart/2005/8/layout/radial1"/>
    <dgm:cxn modelId="{60AD0F32-A666-4D6E-A518-F17E918646CE}" type="presParOf" srcId="{98A9E584-0E0D-47E5-B5B2-E29990EC1553}" destId="{CE3AE0AC-1507-4AE5-8FBD-A0A3A2B3ACD6}" srcOrd="5" destOrd="0" presId="urn:microsoft.com/office/officeart/2005/8/layout/radial1"/>
    <dgm:cxn modelId="{5FB83F9B-BF07-4BE7-B5C3-724EA65EAF6D}" type="presParOf" srcId="{CE3AE0AC-1507-4AE5-8FBD-A0A3A2B3ACD6}" destId="{7F745A5E-87C7-4691-A314-696759F71F6A}" srcOrd="0" destOrd="0" presId="urn:microsoft.com/office/officeart/2005/8/layout/radial1"/>
    <dgm:cxn modelId="{54F5D8D8-6868-4E5F-B1B5-FF1F563CFB9D}" type="presParOf" srcId="{98A9E584-0E0D-47E5-B5B2-E29990EC1553}" destId="{6C355FC8-2FD8-4135-A7C9-3B43B8C87C82}" srcOrd="6" destOrd="0" presId="urn:microsoft.com/office/officeart/2005/8/layout/radial1"/>
    <dgm:cxn modelId="{05D8F0DF-3650-4795-BBB9-DA7F34E8A4A4}" type="presParOf" srcId="{98A9E584-0E0D-47E5-B5B2-E29990EC1553}" destId="{2A8D7DCE-D9A8-4812-BB03-03BC7A584783}" srcOrd="7" destOrd="0" presId="urn:microsoft.com/office/officeart/2005/8/layout/radial1"/>
    <dgm:cxn modelId="{46BA9192-4AF4-471D-A175-1263B7599C2C}" type="presParOf" srcId="{2A8D7DCE-D9A8-4812-BB03-03BC7A584783}" destId="{1C9B1789-6D5A-49D5-A1FC-BE0CA9E5C41A}" srcOrd="0" destOrd="0" presId="urn:microsoft.com/office/officeart/2005/8/layout/radial1"/>
    <dgm:cxn modelId="{B9535C6C-A260-46C7-8D73-856109705CB8}" type="presParOf" srcId="{98A9E584-0E0D-47E5-B5B2-E29990EC1553}" destId="{EBAFA93E-3092-4202-98C0-F42A96234A48}" srcOrd="8" destOrd="0" presId="urn:microsoft.com/office/officeart/2005/8/layout/radial1"/>
    <dgm:cxn modelId="{6C118C5D-7C81-4FF9-A7DA-5F95EDFCEBA7}" type="presParOf" srcId="{98A9E584-0E0D-47E5-B5B2-E29990EC1553}" destId="{880A0157-8C58-44A8-8DF4-0944F558F7C0}" srcOrd="9" destOrd="0" presId="urn:microsoft.com/office/officeart/2005/8/layout/radial1"/>
    <dgm:cxn modelId="{333332AE-3E50-4024-B776-86D4C7BC4EFE}" type="presParOf" srcId="{880A0157-8C58-44A8-8DF4-0944F558F7C0}" destId="{EB3976C2-94F6-411F-85EF-D1CF63C40B13}" srcOrd="0" destOrd="0" presId="urn:microsoft.com/office/officeart/2005/8/layout/radial1"/>
    <dgm:cxn modelId="{02F9EEE1-A746-442A-9565-0A9CA5D66C7B}" type="presParOf" srcId="{98A9E584-0E0D-47E5-B5B2-E29990EC1553}" destId="{E1114640-E0AF-49A2-997B-353A403BCC7F}" srcOrd="10" destOrd="0" presId="urn:microsoft.com/office/officeart/2005/8/layout/radial1"/>
    <dgm:cxn modelId="{94C4917B-00C8-49F8-8885-C6A3FB59C851}" type="presParOf" srcId="{98A9E584-0E0D-47E5-B5B2-E29990EC1553}" destId="{66BD1871-A846-424C-8502-E965FF4A6389}" srcOrd="11" destOrd="0" presId="urn:microsoft.com/office/officeart/2005/8/layout/radial1"/>
    <dgm:cxn modelId="{AEC70C47-7A8C-4098-801B-454EA91084CB}" type="presParOf" srcId="{66BD1871-A846-424C-8502-E965FF4A6389}" destId="{9CEEC126-A3D7-472F-80BD-AB1CDFDEF7AD}" srcOrd="0" destOrd="0" presId="urn:microsoft.com/office/officeart/2005/8/layout/radial1"/>
    <dgm:cxn modelId="{653FA426-6DE4-4F60-8D02-54255E80EBDD}" type="presParOf" srcId="{98A9E584-0E0D-47E5-B5B2-E29990EC1553}" destId="{11F9A987-7E9D-4682-BD25-4D69DB7BDCC6}" srcOrd="12" destOrd="0" presId="urn:microsoft.com/office/officeart/2005/8/layout/radial1"/>
    <dgm:cxn modelId="{355E9BA1-1D5A-4DBE-BCC3-65FE6DBC5867}" type="presParOf" srcId="{98A9E584-0E0D-47E5-B5B2-E29990EC1553}" destId="{CF774479-42F2-441F-9409-983C1293394D}" srcOrd="13" destOrd="0" presId="urn:microsoft.com/office/officeart/2005/8/layout/radial1"/>
    <dgm:cxn modelId="{97F6BD97-5EB2-4A16-BD62-815E34DE3264}" type="presParOf" srcId="{CF774479-42F2-441F-9409-983C1293394D}" destId="{8A86DCE8-78D0-45AD-96CF-6DD56AD9DDD6}" srcOrd="0" destOrd="0" presId="urn:microsoft.com/office/officeart/2005/8/layout/radial1"/>
    <dgm:cxn modelId="{F321BB17-8E05-4755-AD21-62082B803EB8}" type="presParOf" srcId="{98A9E584-0E0D-47E5-B5B2-E29990EC1553}" destId="{2BA5C375-0EE7-4FCA-A59F-184DDC5ECCCE}" srcOrd="14" destOrd="0" presId="urn:microsoft.com/office/officeart/2005/8/layout/radial1"/>
    <dgm:cxn modelId="{6CACB36D-05F0-47DF-90E1-8C949964B20C}" type="presParOf" srcId="{98A9E584-0E0D-47E5-B5B2-E29990EC1553}" destId="{1EFEBB2A-2C08-430E-9253-FB7268EBAF34}" srcOrd="15" destOrd="0" presId="urn:microsoft.com/office/officeart/2005/8/layout/radial1"/>
    <dgm:cxn modelId="{72D302CC-8F5A-4DDE-8A0D-723F03195C37}" type="presParOf" srcId="{1EFEBB2A-2C08-430E-9253-FB7268EBAF34}" destId="{B34CFB4E-3508-44B9-B9F3-8603BBDCC96D}" srcOrd="0" destOrd="0" presId="urn:microsoft.com/office/officeart/2005/8/layout/radial1"/>
    <dgm:cxn modelId="{C63B6D76-7216-43CF-B404-4E8213317573}" type="presParOf" srcId="{98A9E584-0E0D-47E5-B5B2-E29990EC1553}" destId="{5AD00498-3977-4D1B-AB4D-1AC32D5FF9C4}" srcOrd="16" destOrd="0" presId="urn:microsoft.com/office/officeart/2005/8/layout/radial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6F6F2B-B838-4B76-91F6-387565456E85}">
      <dsp:nvSpPr>
        <dsp:cNvPr id="0" name=""/>
        <dsp:cNvSpPr/>
      </dsp:nvSpPr>
      <dsp:spPr>
        <a:xfrm>
          <a:off x="1126438" y="1364563"/>
          <a:ext cx="661773" cy="6617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Alopecia areata</a:t>
          </a:r>
        </a:p>
      </dsp:txBody>
      <dsp:txXfrm>
        <a:off x="1223352" y="1461477"/>
        <a:ext cx="467945" cy="467945"/>
      </dsp:txXfrm>
    </dsp:sp>
    <dsp:sp modelId="{2FC8DDC1-5C14-44CF-BC67-0A77112AD568}">
      <dsp:nvSpPr>
        <dsp:cNvPr id="0" name=""/>
        <dsp:cNvSpPr/>
      </dsp:nvSpPr>
      <dsp:spPr>
        <a:xfrm rot="16200000">
          <a:off x="1225891" y="1112695"/>
          <a:ext cx="462867" cy="40869"/>
        </a:xfrm>
        <a:custGeom>
          <a:avLst/>
          <a:gdLst/>
          <a:ahLst/>
          <a:cxnLst/>
          <a:rect l="0" t="0" r="0" b="0"/>
          <a:pathLst>
            <a:path>
              <a:moveTo>
                <a:pt x="0" y="20434"/>
              </a:moveTo>
              <a:lnTo>
                <a:pt x="462867" y="204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445753" y="1121558"/>
        <a:ext cx="23143" cy="23143"/>
      </dsp:txXfrm>
    </dsp:sp>
    <dsp:sp modelId="{D6BFA83F-CFB2-4735-BEDB-3E2F395CE57B}">
      <dsp:nvSpPr>
        <dsp:cNvPr id="0" name=""/>
        <dsp:cNvSpPr/>
      </dsp:nvSpPr>
      <dsp:spPr>
        <a:xfrm>
          <a:off x="1126438" y="239922"/>
          <a:ext cx="661773" cy="6617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Hormonal</a:t>
          </a:r>
        </a:p>
      </dsp:txBody>
      <dsp:txXfrm>
        <a:off x="1223352" y="336836"/>
        <a:ext cx="467945" cy="467945"/>
      </dsp:txXfrm>
    </dsp:sp>
    <dsp:sp modelId="{9E13C63C-F3EA-49BA-88E6-E7EFF9B300A4}">
      <dsp:nvSpPr>
        <dsp:cNvPr id="0" name=""/>
        <dsp:cNvSpPr/>
      </dsp:nvSpPr>
      <dsp:spPr>
        <a:xfrm rot="18900000">
          <a:off x="1623511" y="1277394"/>
          <a:ext cx="462867" cy="40869"/>
        </a:xfrm>
        <a:custGeom>
          <a:avLst/>
          <a:gdLst/>
          <a:ahLst/>
          <a:cxnLst/>
          <a:rect l="0" t="0" r="0" b="0"/>
          <a:pathLst>
            <a:path>
              <a:moveTo>
                <a:pt x="0" y="20434"/>
              </a:moveTo>
              <a:lnTo>
                <a:pt x="462867" y="204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843373" y="1286257"/>
        <a:ext cx="23143" cy="23143"/>
      </dsp:txXfrm>
    </dsp:sp>
    <dsp:sp modelId="{A53104EF-516D-4AE5-AA82-93AE1FE279D5}">
      <dsp:nvSpPr>
        <dsp:cNvPr id="0" name=""/>
        <dsp:cNvSpPr/>
      </dsp:nvSpPr>
      <dsp:spPr>
        <a:xfrm>
          <a:off x="1921679" y="569322"/>
          <a:ext cx="661773" cy="6617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Sytemic illness</a:t>
          </a:r>
        </a:p>
      </dsp:txBody>
      <dsp:txXfrm>
        <a:off x="2018593" y="666236"/>
        <a:ext cx="467945" cy="467945"/>
      </dsp:txXfrm>
    </dsp:sp>
    <dsp:sp modelId="{CE3AE0AC-1507-4AE5-8FBD-A0A3A2B3ACD6}">
      <dsp:nvSpPr>
        <dsp:cNvPr id="0" name=""/>
        <dsp:cNvSpPr/>
      </dsp:nvSpPr>
      <dsp:spPr>
        <a:xfrm>
          <a:off x="1788211" y="1675015"/>
          <a:ext cx="462867" cy="40869"/>
        </a:xfrm>
        <a:custGeom>
          <a:avLst/>
          <a:gdLst/>
          <a:ahLst/>
          <a:cxnLst/>
          <a:rect l="0" t="0" r="0" b="0"/>
          <a:pathLst>
            <a:path>
              <a:moveTo>
                <a:pt x="0" y="20434"/>
              </a:moveTo>
              <a:lnTo>
                <a:pt x="462867" y="204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008073" y="1683878"/>
        <a:ext cx="23143" cy="23143"/>
      </dsp:txXfrm>
    </dsp:sp>
    <dsp:sp modelId="{6C355FC8-2FD8-4135-A7C9-3B43B8C87C82}">
      <dsp:nvSpPr>
        <dsp:cNvPr id="0" name=""/>
        <dsp:cNvSpPr/>
      </dsp:nvSpPr>
      <dsp:spPr>
        <a:xfrm>
          <a:off x="2251078" y="1364563"/>
          <a:ext cx="661773" cy="6617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Drugs</a:t>
          </a:r>
        </a:p>
      </dsp:txBody>
      <dsp:txXfrm>
        <a:off x="2347992" y="1461477"/>
        <a:ext cx="467945" cy="467945"/>
      </dsp:txXfrm>
    </dsp:sp>
    <dsp:sp modelId="{2A8D7DCE-D9A8-4812-BB03-03BC7A584783}">
      <dsp:nvSpPr>
        <dsp:cNvPr id="0" name=""/>
        <dsp:cNvSpPr/>
      </dsp:nvSpPr>
      <dsp:spPr>
        <a:xfrm rot="2700000">
          <a:off x="1623511" y="2072635"/>
          <a:ext cx="462867" cy="40869"/>
        </a:xfrm>
        <a:custGeom>
          <a:avLst/>
          <a:gdLst/>
          <a:ahLst/>
          <a:cxnLst/>
          <a:rect l="0" t="0" r="0" b="0"/>
          <a:pathLst>
            <a:path>
              <a:moveTo>
                <a:pt x="0" y="20434"/>
              </a:moveTo>
              <a:lnTo>
                <a:pt x="462867" y="204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843373" y="2081498"/>
        <a:ext cx="23143" cy="23143"/>
      </dsp:txXfrm>
    </dsp:sp>
    <dsp:sp modelId="{EBAFA93E-3092-4202-98C0-F42A96234A48}">
      <dsp:nvSpPr>
        <dsp:cNvPr id="0" name=""/>
        <dsp:cNvSpPr/>
      </dsp:nvSpPr>
      <dsp:spPr>
        <a:xfrm>
          <a:off x="1921679" y="2159804"/>
          <a:ext cx="661773" cy="6617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Stress</a:t>
          </a:r>
        </a:p>
      </dsp:txBody>
      <dsp:txXfrm>
        <a:off x="2018593" y="2256718"/>
        <a:ext cx="467945" cy="467945"/>
      </dsp:txXfrm>
    </dsp:sp>
    <dsp:sp modelId="{880A0157-8C58-44A8-8DF4-0944F558F7C0}">
      <dsp:nvSpPr>
        <dsp:cNvPr id="0" name=""/>
        <dsp:cNvSpPr/>
      </dsp:nvSpPr>
      <dsp:spPr>
        <a:xfrm rot="5400000">
          <a:off x="1225891" y="2237335"/>
          <a:ext cx="462867" cy="40869"/>
        </a:xfrm>
        <a:custGeom>
          <a:avLst/>
          <a:gdLst/>
          <a:ahLst/>
          <a:cxnLst/>
          <a:rect l="0" t="0" r="0" b="0"/>
          <a:pathLst>
            <a:path>
              <a:moveTo>
                <a:pt x="0" y="20434"/>
              </a:moveTo>
              <a:lnTo>
                <a:pt x="462867" y="204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445753" y="2246198"/>
        <a:ext cx="23143" cy="23143"/>
      </dsp:txXfrm>
    </dsp:sp>
    <dsp:sp modelId="{E1114640-E0AF-49A2-997B-353A403BCC7F}">
      <dsp:nvSpPr>
        <dsp:cNvPr id="0" name=""/>
        <dsp:cNvSpPr/>
      </dsp:nvSpPr>
      <dsp:spPr>
        <a:xfrm>
          <a:off x="1126438" y="2489203"/>
          <a:ext cx="661773" cy="6617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genetic tendencies</a:t>
          </a:r>
        </a:p>
      </dsp:txBody>
      <dsp:txXfrm>
        <a:off x="1223352" y="2586117"/>
        <a:ext cx="467945" cy="467945"/>
      </dsp:txXfrm>
    </dsp:sp>
    <dsp:sp modelId="{66BD1871-A846-424C-8502-E965FF4A6389}">
      <dsp:nvSpPr>
        <dsp:cNvPr id="0" name=""/>
        <dsp:cNvSpPr/>
      </dsp:nvSpPr>
      <dsp:spPr>
        <a:xfrm rot="8100000">
          <a:off x="828271" y="2072635"/>
          <a:ext cx="462867" cy="40869"/>
        </a:xfrm>
        <a:custGeom>
          <a:avLst/>
          <a:gdLst/>
          <a:ahLst/>
          <a:cxnLst/>
          <a:rect l="0" t="0" r="0" b="0"/>
          <a:pathLst>
            <a:path>
              <a:moveTo>
                <a:pt x="0" y="20434"/>
              </a:moveTo>
              <a:lnTo>
                <a:pt x="462867" y="204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1048132" y="2081498"/>
        <a:ext cx="23143" cy="23143"/>
      </dsp:txXfrm>
    </dsp:sp>
    <dsp:sp modelId="{11F9A987-7E9D-4682-BD25-4D69DB7BDCC6}">
      <dsp:nvSpPr>
        <dsp:cNvPr id="0" name=""/>
        <dsp:cNvSpPr/>
      </dsp:nvSpPr>
      <dsp:spPr>
        <a:xfrm>
          <a:off x="331197" y="2159804"/>
          <a:ext cx="661773" cy="6617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Local skin disorder</a:t>
          </a:r>
        </a:p>
      </dsp:txBody>
      <dsp:txXfrm>
        <a:off x="428111" y="2256718"/>
        <a:ext cx="467945" cy="467945"/>
      </dsp:txXfrm>
    </dsp:sp>
    <dsp:sp modelId="{CF774479-42F2-441F-9409-983C1293394D}">
      <dsp:nvSpPr>
        <dsp:cNvPr id="0" name=""/>
        <dsp:cNvSpPr/>
      </dsp:nvSpPr>
      <dsp:spPr>
        <a:xfrm rot="10800000">
          <a:off x="663571" y="1675015"/>
          <a:ext cx="462867" cy="40869"/>
        </a:xfrm>
        <a:custGeom>
          <a:avLst/>
          <a:gdLst/>
          <a:ahLst/>
          <a:cxnLst/>
          <a:rect l="0" t="0" r="0" b="0"/>
          <a:pathLst>
            <a:path>
              <a:moveTo>
                <a:pt x="0" y="20434"/>
              </a:moveTo>
              <a:lnTo>
                <a:pt x="462867" y="204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883433" y="1683878"/>
        <a:ext cx="23143" cy="23143"/>
      </dsp:txXfrm>
    </dsp:sp>
    <dsp:sp modelId="{2BA5C375-0EE7-4FCA-A59F-184DDC5ECCCE}">
      <dsp:nvSpPr>
        <dsp:cNvPr id="0" name=""/>
        <dsp:cNvSpPr/>
      </dsp:nvSpPr>
      <dsp:spPr>
        <a:xfrm>
          <a:off x="1797" y="1364563"/>
          <a:ext cx="661773" cy="6617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Post acute illness</a:t>
          </a:r>
        </a:p>
      </dsp:txBody>
      <dsp:txXfrm>
        <a:off x="98711" y="1461477"/>
        <a:ext cx="467945" cy="467945"/>
      </dsp:txXfrm>
    </dsp:sp>
    <dsp:sp modelId="{1EFEBB2A-2C08-430E-9253-FB7268EBAF34}">
      <dsp:nvSpPr>
        <dsp:cNvPr id="0" name=""/>
        <dsp:cNvSpPr/>
      </dsp:nvSpPr>
      <dsp:spPr>
        <a:xfrm rot="13500000">
          <a:off x="828271" y="1277394"/>
          <a:ext cx="462867" cy="40869"/>
        </a:xfrm>
        <a:custGeom>
          <a:avLst/>
          <a:gdLst/>
          <a:ahLst/>
          <a:cxnLst/>
          <a:rect l="0" t="0" r="0" b="0"/>
          <a:pathLst>
            <a:path>
              <a:moveTo>
                <a:pt x="0" y="20434"/>
              </a:moveTo>
              <a:lnTo>
                <a:pt x="462867" y="204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1048132" y="1286257"/>
        <a:ext cx="23143" cy="23143"/>
      </dsp:txXfrm>
    </dsp:sp>
    <dsp:sp modelId="{5AD00498-3977-4D1B-AB4D-1AC32D5FF9C4}">
      <dsp:nvSpPr>
        <dsp:cNvPr id="0" name=""/>
        <dsp:cNvSpPr/>
      </dsp:nvSpPr>
      <dsp:spPr>
        <a:xfrm>
          <a:off x="331197" y="569322"/>
          <a:ext cx="661773" cy="6617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Nutritional deficiencies</a:t>
          </a:r>
        </a:p>
      </dsp:txBody>
      <dsp:txXfrm>
        <a:off x="428111" y="666236"/>
        <a:ext cx="467945" cy="46794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5582</TotalTime>
  <Pages>12</Pages>
  <Words>5680</Words>
  <Characters>32381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Alopecia Areata</vt:lpstr>
    </vt:vector>
  </TitlesOfParts>
  <Company>Dell</Company>
  <LinksUpToDate>false</LinksUpToDate>
  <CharactersWithSpaces>37986</CharactersWithSpaces>
  <SharedDoc>false</SharedDoc>
  <HLinks>
    <vt:vector size="210" baseType="variant">
      <vt:variant>
        <vt:i4>4128802</vt:i4>
      </vt:variant>
      <vt:variant>
        <vt:i4>102</vt:i4>
      </vt:variant>
      <vt:variant>
        <vt:i4>0</vt:i4>
      </vt:variant>
      <vt:variant>
        <vt:i4>5</vt:i4>
      </vt:variant>
      <vt:variant>
        <vt:lpwstr>http://www.ncbi.nlm.nih.gov/pubmed/11907504</vt:lpwstr>
      </vt:variant>
      <vt:variant>
        <vt:lpwstr/>
      </vt:variant>
      <vt:variant>
        <vt:i4>8192055</vt:i4>
      </vt:variant>
      <vt:variant>
        <vt:i4>99</vt:i4>
      </vt:variant>
      <vt:variant>
        <vt:i4>0</vt:i4>
      </vt:variant>
      <vt:variant>
        <vt:i4>5</vt:i4>
      </vt:variant>
      <vt:variant>
        <vt:lpwstr>http://www.ncbi.nlm.nih.gov/pubmed?term=%22Voorhees%20JJ%22%5BAuthor%5D</vt:lpwstr>
      </vt:variant>
      <vt:variant>
        <vt:lpwstr/>
      </vt:variant>
      <vt:variant>
        <vt:i4>1835072</vt:i4>
      </vt:variant>
      <vt:variant>
        <vt:i4>96</vt:i4>
      </vt:variant>
      <vt:variant>
        <vt:i4>0</vt:i4>
      </vt:variant>
      <vt:variant>
        <vt:i4>5</vt:i4>
      </vt:variant>
      <vt:variant>
        <vt:lpwstr>http://www.ncbi.nlm.nih.gov/pubmed?term=%22Brown%20MF%22%5BAuthor%5D</vt:lpwstr>
      </vt:variant>
      <vt:variant>
        <vt:lpwstr/>
      </vt:variant>
      <vt:variant>
        <vt:i4>720968</vt:i4>
      </vt:variant>
      <vt:variant>
        <vt:i4>93</vt:i4>
      </vt:variant>
      <vt:variant>
        <vt:i4>0</vt:i4>
      </vt:variant>
      <vt:variant>
        <vt:i4>5</vt:i4>
      </vt:variant>
      <vt:variant>
        <vt:lpwstr>http://www.ncbi.nlm.nih.gov/pubmed?term=%22Ellis%20CN%22%5BAuthor%5D</vt:lpwstr>
      </vt:variant>
      <vt:variant>
        <vt:lpwstr/>
      </vt:variant>
      <vt:variant>
        <vt:i4>3145760</vt:i4>
      </vt:variant>
      <vt:variant>
        <vt:i4>90</vt:i4>
      </vt:variant>
      <vt:variant>
        <vt:i4>0</vt:i4>
      </vt:variant>
      <vt:variant>
        <vt:i4>5</vt:i4>
      </vt:variant>
      <vt:variant>
        <vt:lpwstr>http://www.ncbi.nlm.nih.gov/pubmed/2140670</vt:lpwstr>
      </vt:variant>
      <vt:variant>
        <vt:lpwstr/>
      </vt:variant>
      <vt:variant>
        <vt:i4>7602238</vt:i4>
      </vt:variant>
      <vt:variant>
        <vt:i4>87</vt:i4>
      </vt:variant>
      <vt:variant>
        <vt:i4>0</vt:i4>
      </vt:variant>
      <vt:variant>
        <vt:i4>5</vt:i4>
      </vt:variant>
      <vt:variant>
        <vt:lpwstr>http://www.ncbi.nlm.nih.gov/pubmed?term=%22DeVillez%20RL%22%5BAuthor%5D</vt:lpwstr>
      </vt:variant>
      <vt:variant>
        <vt:lpwstr/>
      </vt:variant>
      <vt:variant>
        <vt:i4>4194315</vt:i4>
      </vt:variant>
      <vt:variant>
        <vt:i4>84</vt:i4>
      </vt:variant>
      <vt:variant>
        <vt:i4>0</vt:i4>
      </vt:variant>
      <vt:variant>
        <vt:i4>5</vt:i4>
      </vt:variant>
      <vt:variant>
        <vt:lpwstr>http://www.ncbi.nlm.nih.gov/pubmed?term=%22Metzler%20C%22%5BAuthor%5D</vt:lpwstr>
      </vt:variant>
      <vt:variant>
        <vt:lpwstr/>
      </vt:variant>
      <vt:variant>
        <vt:i4>6946855</vt:i4>
      </vt:variant>
      <vt:variant>
        <vt:i4>81</vt:i4>
      </vt:variant>
      <vt:variant>
        <vt:i4>0</vt:i4>
      </vt:variant>
      <vt:variant>
        <vt:i4>5</vt:i4>
      </vt:variant>
      <vt:variant>
        <vt:lpwstr>http://www.ncbi.nlm.nih.gov/pubmed?term=%22Szpunar%20GJ%22%5BAuthor%5D</vt:lpwstr>
      </vt:variant>
      <vt:variant>
        <vt:lpwstr/>
      </vt:variant>
      <vt:variant>
        <vt:i4>5832735</vt:i4>
      </vt:variant>
      <vt:variant>
        <vt:i4>78</vt:i4>
      </vt:variant>
      <vt:variant>
        <vt:i4>0</vt:i4>
      </vt:variant>
      <vt:variant>
        <vt:i4>5</vt:i4>
      </vt:variant>
      <vt:variant>
        <vt:lpwstr>http://www.ncbi.nlm.nih.gov/pubmed?term=%22Wendrow%20A%22%5BAuthor%5D</vt:lpwstr>
      </vt:variant>
      <vt:variant>
        <vt:lpwstr/>
      </vt:variant>
      <vt:variant>
        <vt:i4>7929896</vt:i4>
      </vt:variant>
      <vt:variant>
        <vt:i4>75</vt:i4>
      </vt:variant>
      <vt:variant>
        <vt:i4>0</vt:i4>
      </vt:variant>
      <vt:variant>
        <vt:i4>5</vt:i4>
      </vt:variant>
      <vt:variant>
        <vt:lpwstr>http://www.ncbi.nlm.nih.gov/pubmed?term=%22Fiedler%20VC%22%5BAuthor%5D</vt:lpwstr>
      </vt:variant>
      <vt:variant>
        <vt:lpwstr/>
      </vt:variant>
      <vt:variant>
        <vt:i4>3539015</vt:i4>
      </vt:variant>
      <vt:variant>
        <vt:i4>72</vt:i4>
      </vt:variant>
      <vt:variant>
        <vt:i4>0</vt:i4>
      </vt:variant>
      <vt:variant>
        <vt:i4>5</vt:i4>
      </vt:variant>
      <vt:variant>
        <vt:lpwstr>javascript:AL_get(this, 'jour', 'Pediatr Dermatol.');</vt:lpwstr>
      </vt:variant>
      <vt:variant>
        <vt:lpwstr/>
      </vt:variant>
      <vt:variant>
        <vt:i4>6357032</vt:i4>
      </vt:variant>
      <vt:variant>
        <vt:i4>69</vt:i4>
      </vt:variant>
      <vt:variant>
        <vt:i4>0</vt:i4>
      </vt:variant>
      <vt:variant>
        <vt:i4>5</vt:i4>
      </vt:variant>
      <vt:variant>
        <vt:lpwstr>http://www.ncbi.nlm.nih.gov/pubmed?term=%22Deshmukh%20NS%22%5BAuthor%5D</vt:lpwstr>
      </vt:variant>
      <vt:variant>
        <vt:lpwstr/>
      </vt:variant>
      <vt:variant>
        <vt:i4>1245269</vt:i4>
      </vt:variant>
      <vt:variant>
        <vt:i4>66</vt:i4>
      </vt:variant>
      <vt:variant>
        <vt:i4>0</vt:i4>
      </vt:variant>
      <vt:variant>
        <vt:i4>5</vt:i4>
      </vt:variant>
      <vt:variant>
        <vt:lpwstr>http://www.ncbi.nlm.nih.gov/pubmed?term=%22Sampagavi%20VV%22%5BAuthor%5D</vt:lpwstr>
      </vt:variant>
      <vt:variant>
        <vt:lpwstr/>
      </vt:variant>
      <vt:variant>
        <vt:i4>2949241</vt:i4>
      </vt:variant>
      <vt:variant>
        <vt:i4>63</vt:i4>
      </vt:variant>
      <vt:variant>
        <vt:i4>0</vt:i4>
      </vt:variant>
      <vt:variant>
        <vt:i4>5</vt:i4>
      </vt:variant>
      <vt:variant>
        <vt:lpwstr>http://www.ncbi.nlm.nih.gov/pubmed?term=%22Palit%20A%22%5BAuthor%5D</vt:lpwstr>
      </vt:variant>
      <vt:variant>
        <vt:lpwstr/>
      </vt:variant>
      <vt:variant>
        <vt:i4>6815778</vt:i4>
      </vt:variant>
      <vt:variant>
        <vt:i4>60</vt:i4>
      </vt:variant>
      <vt:variant>
        <vt:i4>0</vt:i4>
      </vt:variant>
      <vt:variant>
        <vt:i4>5</vt:i4>
      </vt:variant>
      <vt:variant>
        <vt:lpwstr>http://www.ncbi.nlm.nih.gov/pubmed?term=%22Inamadar%20AC%22%5BAuthor%5D</vt:lpwstr>
      </vt:variant>
      <vt:variant>
        <vt:lpwstr/>
      </vt:variant>
      <vt:variant>
        <vt:i4>3735660</vt:i4>
      </vt:variant>
      <vt:variant>
        <vt:i4>57</vt:i4>
      </vt:variant>
      <vt:variant>
        <vt:i4>0</vt:i4>
      </vt:variant>
      <vt:variant>
        <vt:i4>5</vt:i4>
      </vt:variant>
      <vt:variant>
        <vt:lpwstr>http://www.ncbi.nlm.nih.gov/pubmed?term=%22Ragunatha%20S%22%5BAuthor%5D</vt:lpwstr>
      </vt:variant>
      <vt:variant>
        <vt:lpwstr/>
      </vt:variant>
      <vt:variant>
        <vt:i4>7077931</vt:i4>
      </vt:variant>
      <vt:variant>
        <vt:i4>54</vt:i4>
      </vt:variant>
      <vt:variant>
        <vt:i4>0</vt:i4>
      </vt:variant>
      <vt:variant>
        <vt:i4>5</vt:i4>
      </vt:variant>
      <vt:variant>
        <vt:lpwstr>http://www.sciencedirect.com/science/journal/01909622/60/1</vt:lpwstr>
      </vt:variant>
      <vt:variant>
        <vt:lpwstr/>
      </vt:variant>
      <vt:variant>
        <vt:i4>4325376</vt:i4>
      </vt:variant>
      <vt:variant>
        <vt:i4>51</vt:i4>
      </vt:variant>
      <vt:variant>
        <vt:i4>0</vt:i4>
      </vt:variant>
      <vt:variant>
        <vt:i4>5</vt:i4>
      </vt:variant>
      <vt:variant>
        <vt:lpwstr>http://www.sciencedirect.com/science/journal/01909622</vt:lpwstr>
      </vt:variant>
      <vt:variant>
        <vt:lpwstr/>
      </vt:variant>
      <vt:variant>
        <vt:i4>4063266</vt:i4>
      </vt:variant>
      <vt:variant>
        <vt:i4>48</vt:i4>
      </vt:variant>
      <vt:variant>
        <vt:i4>0</vt:i4>
      </vt:variant>
      <vt:variant>
        <vt:i4>5</vt:i4>
      </vt:variant>
      <vt:variant>
        <vt:lpwstr>http://www.eblue.org/article/S0190-9622(08)01139-0/abstract</vt:lpwstr>
      </vt:variant>
      <vt:variant>
        <vt:lpwstr/>
      </vt:variant>
      <vt:variant>
        <vt:i4>131127</vt:i4>
      </vt:variant>
      <vt:variant>
        <vt:i4>45</vt:i4>
      </vt:variant>
      <vt:variant>
        <vt:i4>0</vt:i4>
      </vt:variant>
      <vt:variant>
        <vt:i4>5</vt:i4>
      </vt:variant>
      <vt:variant>
        <vt:lpwstr>http://www.medicinenet.com/alopecia_areata/article.htm</vt:lpwstr>
      </vt:variant>
      <vt:variant>
        <vt:lpwstr/>
      </vt:variant>
      <vt:variant>
        <vt:i4>4587633</vt:i4>
      </vt:variant>
      <vt:variant>
        <vt:i4>42</vt:i4>
      </vt:variant>
      <vt:variant>
        <vt:i4>0</vt:i4>
      </vt:variant>
      <vt:variant>
        <vt:i4>5</vt:i4>
      </vt:variant>
      <vt:variant>
        <vt:lpwstr>javascript:AL_get(this, 'jour', 'Int J Dermatol.');</vt:lpwstr>
      </vt:variant>
      <vt:variant>
        <vt:lpwstr/>
      </vt:variant>
      <vt:variant>
        <vt:i4>3276901</vt:i4>
      </vt:variant>
      <vt:variant>
        <vt:i4>39</vt:i4>
      </vt:variant>
      <vt:variant>
        <vt:i4>0</vt:i4>
      </vt:variant>
      <vt:variant>
        <vt:i4>5</vt:i4>
      </vt:variant>
      <vt:variant>
        <vt:lpwstr>http://www.ncbi.nlm.nih.gov/pubmed?term=%22Kumar%20B%22%5BAuthor%5D</vt:lpwstr>
      </vt:variant>
      <vt:variant>
        <vt:lpwstr/>
      </vt:variant>
      <vt:variant>
        <vt:i4>2490476</vt:i4>
      </vt:variant>
      <vt:variant>
        <vt:i4>36</vt:i4>
      </vt:variant>
      <vt:variant>
        <vt:i4>0</vt:i4>
      </vt:variant>
      <vt:variant>
        <vt:i4>5</vt:i4>
      </vt:variant>
      <vt:variant>
        <vt:lpwstr>http://www.ncbi.nlm.nih.gov/pubmed?term=%22Dawn%20G%22%5BAuthor%5D</vt:lpwstr>
      </vt:variant>
      <vt:variant>
        <vt:lpwstr/>
      </vt:variant>
      <vt:variant>
        <vt:i4>1507419</vt:i4>
      </vt:variant>
      <vt:variant>
        <vt:i4>33</vt:i4>
      </vt:variant>
      <vt:variant>
        <vt:i4>0</vt:i4>
      </vt:variant>
      <vt:variant>
        <vt:i4>5</vt:i4>
      </vt:variant>
      <vt:variant>
        <vt:lpwstr>http://www.ncbi.nlm.nih.gov/pubmed?term=%22Sharma%20VK%22%5BAuthor%5D</vt:lpwstr>
      </vt:variant>
      <vt:variant>
        <vt:lpwstr/>
      </vt:variant>
      <vt:variant>
        <vt:i4>8192057</vt:i4>
      </vt:variant>
      <vt:variant>
        <vt:i4>30</vt:i4>
      </vt:variant>
      <vt:variant>
        <vt:i4>0</vt:i4>
      </vt:variant>
      <vt:variant>
        <vt:i4>5</vt:i4>
      </vt:variant>
      <vt:variant>
        <vt:lpwstr>http://en.wikipedia.org/wiki/Trachyonychia</vt:lpwstr>
      </vt:variant>
      <vt:variant>
        <vt:lpwstr/>
      </vt:variant>
      <vt:variant>
        <vt:i4>983128</vt:i4>
      </vt:variant>
      <vt:variant>
        <vt:i4>27</vt:i4>
      </vt:variant>
      <vt:variant>
        <vt:i4>0</vt:i4>
      </vt:variant>
      <vt:variant>
        <vt:i4>5</vt:i4>
      </vt:variant>
      <vt:variant>
        <vt:lpwstr>http://en.wikipedia.org/wiki/Trichoscopy</vt:lpwstr>
      </vt:variant>
      <vt:variant>
        <vt:lpwstr/>
      </vt:variant>
      <vt:variant>
        <vt:i4>2883661</vt:i4>
      </vt:variant>
      <vt:variant>
        <vt:i4>24</vt:i4>
      </vt:variant>
      <vt:variant>
        <vt:i4>0</vt:i4>
      </vt:variant>
      <vt:variant>
        <vt:i4>5</vt:i4>
      </vt:variant>
      <vt:variant>
        <vt:lpwstr>http://en.wikipedia.org/wiki/Anagen_effluvium</vt:lpwstr>
      </vt:variant>
      <vt:variant>
        <vt:lpwstr/>
      </vt:variant>
      <vt:variant>
        <vt:i4>4063299</vt:i4>
      </vt:variant>
      <vt:variant>
        <vt:i4>21</vt:i4>
      </vt:variant>
      <vt:variant>
        <vt:i4>0</vt:i4>
      </vt:variant>
      <vt:variant>
        <vt:i4>5</vt:i4>
      </vt:variant>
      <vt:variant>
        <vt:lpwstr>http://en.wikipedia.org/wiki/Anagen_phase</vt:lpwstr>
      </vt:variant>
      <vt:variant>
        <vt:lpwstr/>
      </vt:variant>
      <vt:variant>
        <vt:i4>4063299</vt:i4>
      </vt:variant>
      <vt:variant>
        <vt:i4>18</vt:i4>
      </vt:variant>
      <vt:variant>
        <vt:i4>0</vt:i4>
      </vt:variant>
      <vt:variant>
        <vt:i4>5</vt:i4>
      </vt:variant>
      <vt:variant>
        <vt:lpwstr>http://en.wikipedia.org/wiki/Anagen_phase</vt:lpwstr>
      </vt:variant>
      <vt:variant>
        <vt:lpwstr/>
      </vt:variant>
      <vt:variant>
        <vt:i4>4063299</vt:i4>
      </vt:variant>
      <vt:variant>
        <vt:i4>15</vt:i4>
      </vt:variant>
      <vt:variant>
        <vt:i4>0</vt:i4>
      </vt:variant>
      <vt:variant>
        <vt:i4>5</vt:i4>
      </vt:variant>
      <vt:variant>
        <vt:lpwstr>http://en.wikipedia.org/wiki/Anagen_phase</vt:lpwstr>
      </vt:variant>
      <vt:variant>
        <vt:lpwstr/>
      </vt:variant>
      <vt:variant>
        <vt:i4>4456489</vt:i4>
      </vt:variant>
      <vt:variant>
        <vt:i4>12</vt:i4>
      </vt:variant>
      <vt:variant>
        <vt:i4>0</vt:i4>
      </vt:variant>
      <vt:variant>
        <vt:i4>5</vt:i4>
      </vt:variant>
      <vt:variant>
        <vt:lpwstr>http://en.wikipedia.org/wiki/Hair_follicle</vt:lpwstr>
      </vt:variant>
      <vt:variant>
        <vt:lpwstr/>
      </vt:variant>
      <vt:variant>
        <vt:i4>2097229</vt:i4>
      </vt:variant>
      <vt:variant>
        <vt:i4>9</vt:i4>
      </vt:variant>
      <vt:variant>
        <vt:i4>0</vt:i4>
      </vt:variant>
      <vt:variant>
        <vt:i4>5</vt:i4>
      </vt:variant>
      <vt:variant>
        <vt:lpwstr>http://en.wikipedia.org/wiki/Alopecia_universalis</vt:lpwstr>
      </vt:variant>
      <vt:variant>
        <vt:lpwstr/>
      </vt:variant>
      <vt:variant>
        <vt:i4>4325480</vt:i4>
      </vt:variant>
      <vt:variant>
        <vt:i4>6</vt:i4>
      </vt:variant>
      <vt:variant>
        <vt:i4>0</vt:i4>
      </vt:variant>
      <vt:variant>
        <vt:i4>5</vt:i4>
      </vt:variant>
      <vt:variant>
        <vt:lpwstr>http://en.wikipedia.org/wiki/Epidermis_%28skin%29</vt:lpwstr>
      </vt:variant>
      <vt:variant>
        <vt:lpwstr/>
      </vt:variant>
      <vt:variant>
        <vt:i4>2424903</vt:i4>
      </vt:variant>
      <vt:variant>
        <vt:i4>3</vt:i4>
      </vt:variant>
      <vt:variant>
        <vt:i4>0</vt:i4>
      </vt:variant>
      <vt:variant>
        <vt:i4>5</vt:i4>
      </vt:variant>
      <vt:variant>
        <vt:lpwstr>http://en.wikipedia.org/wiki/Alopecia_totalis</vt:lpwstr>
      </vt:variant>
      <vt:variant>
        <vt:lpwstr/>
      </vt:variant>
      <vt:variant>
        <vt:i4>8192058</vt:i4>
      </vt:variant>
      <vt:variant>
        <vt:i4>0</vt:i4>
      </vt:variant>
      <vt:variant>
        <vt:i4>0</vt:i4>
      </vt:variant>
      <vt:variant>
        <vt:i4>5</vt:i4>
      </vt:variant>
      <vt:variant>
        <vt:lpwstr>http://en.wikipedia.org/wiki/Scalp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Alopecia Areata</dc:title>
  <dc:creator>Preferred Customer</dc:creator>
  <cp:lastModifiedBy>Ijaz Hussain</cp:lastModifiedBy>
  <cp:revision>20</cp:revision>
  <dcterms:created xsi:type="dcterms:W3CDTF">2013-02-25T06:03:00Z</dcterms:created>
  <dcterms:modified xsi:type="dcterms:W3CDTF">2013-07-28T06:54:00Z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963234156</vt:i4>
  </property>
</Properties>
</file>