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FF1" w:rsidRPr="00264D11" w:rsidRDefault="001F1FF1" w:rsidP="001F1FF1">
      <w:pPr>
        <w:spacing w:after="0" w:line="240" w:lineRule="auto"/>
        <w:jc w:val="both"/>
        <w:rPr>
          <w:rFonts w:ascii="Arial" w:hAnsi="Arial" w:cs="Arial"/>
          <w:b/>
          <w:bCs/>
          <w:sz w:val="36"/>
          <w:szCs w:val="36"/>
        </w:rPr>
      </w:pPr>
      <w:proofErr w:type="spellStart"/>
      <w:r w:rsidRPr="00264D11">
        <w:rPr>
          <w:rFonts w:ascii="Arial" w:hAnsi="Arial" w:cs="Arial"/>
          <w:b/>
          <w:bCs/>
          <w:sz w:val="36"/>
          <w:szCs w:val="36"/>
        </w:rPr>
        <w:t>PhotoDermDiagnosis</w:t>
      </w:r>
      <w:proofErr w:type="spellEnd"/>
    </w:p>
    <w:p w:rsidR="001F1FF1" w:rsidRPr="00616B0E" w:rsidRDefault="001F1FF1" w:rsidP="001F1FF1">
      <w:pPr>
        <w:spacing w:after="120" w:line="240" w:lineRule="auto"/>
        <w:jc w:val="both"/>
        <w:rPr>
          <w:rFonts w:ascii="Arial" w:hAnsi="Arial" w:cs="Arial"/>
          <w:b/>
          <w:bCs/>
          <w:sz w:val="40"/>
          <w:szCs w:val="40"/>
        </w:rPr>
      </w:pPr>
      <w:r w:rsidRPr="00572982">
        <w:rPr>
          <w:rFonts w:ascii="Arial" w:hAnsi="Arial" w:cs="Arial"/>
          <w:b/>
          <w:sz w:val="40"/>
          <w:szCs w:val="40"/>
        </w:rPr>
        <w:t>A brownish red facial plaque</w:t>
      </w:r>
      <w:r w:rsidRPr="00616B0E">
        <w:rPr>
          <w:rFonts w:ascii="Arial" w:hAnsi="Arial" w:cs="Arial"/>
          <w:b/>
          <w:sz w:val="40"/>
          <w:szCs w:val="40"/>
        </w:rPr>
        <w:t xml:space="preserve"> </w:t>
      </w:r>
    </w:p>
    <w:tbl>
      <w:tblPr>
        <w:tblW w:w="9468" w:type="dxa"/>
        <w:tblLook w:val="01E0" w:firstRow="1" w:lastRow="1" w:firstColumn="1" w:lastColumn="1" w:noHBand="0" w:noVBand="0"/>
      </w:tblPr>
      <w:tblGrid>
        <w:gridCol w:w="918"/>
        <w:gridCol w:w="8550"/>
      </w:tblGrid>
      <w:tr w:rsidR="001F1FF1" w:rsidRPr="001F1C01" w:rsidTr="00BC1272">
        <w:trPr>
          <w:trHeight w:val="674"/>
        </w:trPr>
        <w:tc>
          <w:tcPr>
            <w:tcW w:w="918" w:type="dxa"/>
          </w:tcPr>
          <w:p w:rsidR="001F1FF1" w:rsidRPr="00264D11" w:rsidRDefault="001F1FF1" w:rsidP="00BC1272"/>
        </w:tc>
        <w:tc>
          <w:tcPr>
            <w:tcW w:w="8550" w:type="dxa"/>
          </w:tcPr>
          <w:p w:rsidR="001F1FF1" w:rsidRPr="00572982" w:rsidRDefault="006C5494" w:rsidP="001F1FF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Shahbaz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A.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Janjua</w:t>
            </w:r>
            <w:proofErr w:type="spellEnd"/>
            <w:r w:rsidR="001F1FF1" w:rsidRPr="0057298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1F1FF1" w:rsidRDefault="001F1FF1" w:rsidP="001F1F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F1FF1" w:rsidRPr="00DB07A9" w:rsidRDefault="001F1FF1" w:rsidP="001F1F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B07A9">
              <w:rPr>
                <w:rFonts w:ascii="Times New Roman" w:hAnsi="Times New Roman" w:cs="Times New Roman"/>
                <w:sz w:val="20"/>
                <w:szCs w:val="20"/>
              </w:rPr>
              <w:t xml:space="preserve">Specialist Dermatologist, </w:t>
            </w:r>
            <w:proofErr w:type="spellStart"/>
            <w:r w:rsidRPr="00DB07A9">
              <w:rPr>
                <w:rFonts w:ascii="Times New Roman" w:hAnsi="Times New Roman" w:cs="Times New Roman"/>
                <w:sz w:val="20"/>
                <w:szCs w:val="20"/>
              </w:rPr>
              <w:t>Ayza</w:t>
            </w:r>
            <w:proofErr w:type="spellEnd"/>
            <w:r w:rsidRPr="00DB07A9">
              <w:rPr>
                <w:rFonts w:ascii="Times New Roman" w:hAnsi="Times New Roman" w:cs="Times New Roman"/>
                <w:sz w:val="20"/>
                <w:szCs w:val="20"/>
              </w:rPr>
              <w:t xml:space="preserve"> 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kin &amp; Research Center,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Lalamusa</w:t>
            </w:r>
            <w:proofErr w:type="spellEnd"/>
            <w:r w:rsidRPr="00DB07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F1FF1" w:rsidRPr="00484F1F" w:rsidRDefault="001F1FF1" w:rsidP="00BC127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</w:p>
        </w:tc>
      </w:tr>
    </w:tbl>
    <w:p w:rsidR="00DB07A9" w:rsidRPr="00DB07A9" w:rsidRDefault="00DB07A9" w:rsidP="00DB07A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B07A9" w:rsidRDefault="00DB07A9" w:rsidP="00AA427A">
      <w:pPr>
        <w:spacing w:line="480" w:lineRule="auto"/>
        <w:rPr>
          <w:rFonts w:ascii="Times New Roman" w:hAnsi="Times New Roman" w:cs="Times New Roman"/>
        </w:rPr>
        <w:sectPr w:rsidR="00DB07A9" w:rsidSect="00FC48D6">
          <w:headerReference w:type="default" r:id="rId8"/>
          <w:footerReference w:type="default" r:id="rId9"/>
          <w:pgSz w:w="12240" w:h="15840"/>
          <w:pgMar w:top="1440" w:right="1440" w:bottom="1440" w:left="1440" w:header="720" w:footer="720" w:gutter="0"/>
          <w:pgNumType w:start="353"/>
          <w:cols w:space="720"/>
          <w:docGrid w:linePitch="360"/>
        </w:sectPr>
      </w:pPr>
    </w:p>
    <w:p w:rsidR="004216A8" w:rsidRPr="00DB07A9" w:rsidRDefault="004216A8" w:rsidP="00DB07A9">
      <w:pPr>
        <w:spacing w:after="100" w:afterAutospacing="1" w:line="288" w:lineRule="auto"/>
        <w:jc w:val="both"/>
        <w:rPr>
          <w:rFonts w:ascii="Times New Roman" w:hAnsi="Times New Roman" w:cs="Times New Roman"/>
        </w:rPr>
      </w:pPr>
      <w:r w:rsidRPr="00DB07A9">
        <w:rPr>
          <w:rFonts w:ascii="Times New Roman" w:hAnsi="Times New Roman" w:cs="Times New Roman"/>
        </w:rPr>
        <w:lastRenderedPageBreak/>
        <w:t>A middle</w:t>
      </w:r>
      <w:r w:rsidR="00DB07A9">
        <w:rPr>
          <w:rFonts w:ascii="Times New Roman" w:hAnsi="Times New Roman" w:cs="Times New Roman"/>
        </w:rPr>
        <w:t>-</w:t>
      </w:r>
      <w:r w:rsidRPr="00DB07A9">
        <w:rPr>
          <w:rFonts w:ascii="Times New Roman" w:hAnsi="Times New Roman" w:cs="Times New Roman"/>
        </w:rPr>
        <w:t>aged woman presented wit</w:t>
      </w:r>
      <w:r w:rsidR="005B7662" w:rsidRPr="00DB07A9">
        <w:rPr>
          <w:rFonts w:ascii="Times New Roman" w:hAnsi="Times New Roman" w:cs="Times New Roman"/>
        </w:rPr>
        <w:t xml:space="preserve">h an asymptomatic large </w:t>
      </w:r>
      <w:r w:rsidRPr="00DB07A9">
        <w:rPr>
          <w:rFonts w:ascii="Times New Roman" w:hAnsi="Times New Roman" w:cs="Times New Roman"/>
        </w:rPr>
        <w:t>brown</w:t>
      </w:r>
      <w:r w:rsidR="005B7662" w:rsidRPr="00DB07A9">
        <w:rPr>
          <w:rFonts w:ascii="Times New Roman" w:hAnsi="Times New Roman" w:cs="Times New Roman"/>
        </w:rPr>
        <w:t>ish red</w:t>
      </w:r>
      <w:r w:rsidRPr="00DB07A9">
        <w:rPr>
          <w:rFonts w:ascii="Times New Roman" w:hAnsi="Times New Roman" w:cs="Times New Roman"/>
        </w:rPr>
        <w:t xml:space="preserve"> plaque on the right side of the face, and the right ear lobe which developed from a sm</w:t>
      </w:r>
      <w:r w:rsidR="005B7662" w:rsidRPr="00DB07A9">
        <w:rPr>
          <w:rFonts w:ascii="Times New Roman" w:hAnsi="Times New Roman" w:cs="Times New Roman"/>
        </w:rPr>
        <w:t>all papule over a period of ten</w:t>
      </w:r>
      <w:r w:rsidR="00DB07A9">
        <w:rPr>
          <w:rFonts w:ascii="Times New Roman" w:hAnsi="Times New Roman" w:cs="Times New Roman"/>
        </w:rPr>
        <w:t xml:space="preserve"> years. </w:t>
      </w:r>
      <w:r w:rsidRPr="00DB07A9">
        <w:rPr>
          <w:rFonts w:ascii="Times New Roman" w:hAnsi="Times New Roman" w:cs="Times New Roman"/>
        </w:rPr>
        <w:t xml:space="preserve">Physical examination revealed </w:t>
      </w:r>
      <w:r w:rsidR="005B7662" w:rsidRPr="00DB07A9">
        <w:rPr>
          <w:rFonts w:ascii="Times New Roman" w:hAnsi="Times New Roman" w:cs="Times New Roman"/>
        </w:rPr>
        <w:t xml:space="preserve">a large well demarcated </w:t>
      </w:r>
      <w:r w:rsidRPr="00DB07A9">
        <w:rPr>
          <w:rFonts w:ascii="Times New Roman" w:hAnsi="Times New Roman" w:cs="Times New Roman"/>
        </w:rPr>
        <w:t>brown</w:t>
      </w:r>
      <w:r w:rsidR="005B7662" w:rsidRPr="00DB07A9">
        <w:rPr>
          <w:rFonts w:ascii="Times New Roman" w:hAnsi="Times New Roman" w:cs="Times New Roman"/>
        </w:rPr>
        <w:t>ish red</w:t>
      </w:r>
      <w:r w:rsidRPr="00DB07A9">
        <w:rPr>
          <w:rFonts w:ascii="Times New Roman" w:hAnsi="Times New Roman" w:cs="Times New Roman"/>
        </w:rPr>
        <w:t xml:space="preserve"> plaque involving the right side of the face, </w:t>
      </w:r>
      <w:r w:rsidR="006A1D80" w:rsidRPr="00DB07A9">
        <w:rPr>
          <w:rFonts w:ascii="Times New Roman" w:hAnsi="Times New Roman" w:cs="Times New Roman"/>
        </w:rPr>
        <w:t xml:space="preserve">angle of the jaw, </w:t>
      </w:r>
      <w:r w:rsidRPr="00DB07A9">
        <w:rPr>
          <w:rFonts w:ascii="Times New Roman" w:hAnsi="Times New Roman" w:cs="Times New Roman"/>
        </w:rPr>
        <w:t>the subma</w:t>
      </w:r>
      <w:r w:rsidR="00A81D27">
        <w:rPr>
          <w:rFonts w:ascii="Times New Roman" w:hAnsi="Times New Roman" w:cs="Times New Roman"/>
        </w:rPr>
        <w:t>n</w:t>
      </w:r>
      <w:r w:rsidRPr="00DB07A9">
        <w:rPr>
          <w:rFonts w:ascii="Times New Roman" w:hAnsi="Times New Roman" w:cs="Times New Roman"/>
        </w:rPr>
        <w:t>dibular area,</w:t>
      </w:r>
      <w:r w:rsidR="00DB07A9">
        <w:rPr>
          <w:rFonts w:ascii="Times New Roman" w:hAnsi="Times New Roman" w:cs="Times New Roman"/>
        </w:rPr>
        <w:t xml:space="preserve"> and the pinna of the right ear</w:t>
      </w:r>
      <w:r w:rsidRPr="00DB07A9">
        <w:rPr>
          <w:rFonts w:ascii="Times New Roman" w:hAnsi="Times New Roman" w:cs="Times New Roman"/>
        </w:rPr>
        <w:t xml:space="preserve"> </w:t>
      </w:r>
      <w:r w:rsidR="00037AFE" w:rsidRPr="00DB07A9">
        <w:rPr>
          <w:rFonts w:ascii="Times New Roman" w:hAnsi="Times New Roman" w:cs="Times New Roman"/>
        </w:rPr>
        <w:t>(</w:t>
      </w:r>
      <w:r w:rsidR="00037AFE" w:rsidRPr="00DB07A9">
        <w:rPr>
          <w:rFonts w:ascii="Times New Roman" w:hAnsi="Times New Roman" w:cs="Times New Roman"/>
          <w:b/>
        </w:rPr>
        <w:t>Figure 1</w:t>
      </w:r>
      <w:r w:rsidR="00037AFE" w:rsidRPr="00DB07A9">
        <w:rPr>
          <w:rFonts w:ascii="Times New Roman" w:hAnsi="Times New Roman" w:cs="Times New Roman"/>
        </w:rPr>
        <w:t>)</w:t>
      </w:r>
      <w:r w:rsidR="00DB07A9">
        <w:rPr>
          <w:rFonts w:ascii="Times New Roman" w:hAnsi="Times New Roman" w:cs="Times New Roman"/>
        </w:rPr>
        <w:t>.</w:t>
      </w:r>
      <w:r w:rsidR="006A1D80" w:rsidRPr="00DB07A9">
        <w:rPr>
          <w:rFonts w:ascii="Times New Roman" w:hAnsi="Times New Roman" w:cs="Times New Roman"/>
        </w:rPr>
        <w:t xml:space="preserve"> </w:t>
      </w:r>
      <w:r w:rsidRPr="00DB07A9">
        <w:rPr>
          <w:rFonts w:ascii="Times New Roman" w:hAnsi="Times New Roman" w:cs="Times New Roman"/>
        </w:rPr>
        <w:t xml:space="preserve">On palpation, the plaque was </w:t>
      </w:r>
      <w:r w:rsidR="005B7662" w:rsidRPr="00DB07A9">
        <w:rPr>
          <w:rFonts w:ascii="Times New Roman" w:hAnsi="Times New Roman" w:cs="Times New Roman"/>
        </w:rPr>
        <w:t xml:space="preserve">smooth surfaced, </w:t>
      </w:r>
      <w:r w:rsidRPr="00DB07A9">
        <w:rPr>
          <w:rFonts w:ascii="Times New Roman" w:hAnsi="Times New Roman" w:cs="Times New Roman"/>
        </w:rPr>
        <w:t>non-te</w:t>
      </w:r>
      <w:r w:rsidR="00DB07A9">
        <w:rPr>
          <w:rFonts w:ascii="Times New Roman" w:hAnsi="Times New Roman" w:cs="Times New Roman"/>
        </w:rPr>
        <w:t xml:space="preserve">nder and soft in consistency. </w:t>
      </w:r>
      <w:r w:rsidRPr="00DB07A9">
        <w:rPr>
          <w:rFonts w:ascii="Times New Roman" w:hAnsi="Times New Roman" w:cs="Times New Roman"/>
        </w:rPr>
        <w:t xml:space="preserve">There was no family </w:t>
      </w:r>
      <w:r w:rsidR="00DB07A9">
        <w:rPr>
          <w:rFonts w:ascii="Times New Roman" w:hAnsi="Times New Roman" w:cs="Times New Roman"/>
        </w:rPr>
        <w:t>history of similar dermatosis.</w:t>
      </w:r>
      <w:r w:rsidRPr="00DB07A9">
        <w:rPr>
          <w:rFonts w:ascii="Times New Roman" w:hAnsi="Times New Roman" w:cs="Times New Roman"/>
        </w:rPr>
        <w:t xml:space="preserve"> The patient had been prescribed multiple drugs including oral an</w:t>
      </w:r>
      <w:r w:rsidR="005B7662" w:rsidRPr="00DB07A9">
        <w:rPr>
          <w:rFonts w:ascii="Times New Roman" w:hAnsi="Times New Roman" w:cs="Times New Roman"/>
        </w:rPr>
        <w:t>tibiotic and topical steroids for the</w:t>
      </w:r>
      <w:r w:rsidR="006A1D80" w:rsidRPr="00DB07A9">
        <w:rPr>
          <w:rFonts w:ascii="Times New Roman" w:hAnsi="Times New Roman" w:cs="Times New Roman"/>
        </w:rPr>
        <w:t xml:space="preserve"> treatment of the lesion</w:t>
      </w:r>
      <w:r w:rsidR="005B7662" w:rsidRPr="00DB07A9">
        <w:rPr>
          <w:rFonts w:ascii="Times New Roman" w:hAnsi="Times New Roman" w:cs="Times New Roman"/>
        </w:rPr>
        <w:t xml:space="preserve"> by a few GPs but the lesion </w:t>
      </w:r>
      <w:r w:rsidRPr="00DB07A9">
        <w:rPr>
          <w:rFonts w:ascii="Times New Roman" w:hAnsi="Times New Roman" w:cs="Times New Roman"/>
        </w:rPr>
        <w:t>did not respond and kept on slowly progressing</w:t>
      </w:r>
      <w:r w:rsidR="005B7662" w:rsidRPr="00DB07A9">
        <w:rPr>
          <w:rFonts w:ascii="Times New Roman" w:hAnsi="Times New Roman" w:cs="Times New Roman"/>
        </w:rPr>
        <w:t xml:space="preserve"> and extending to involve the adjacent area</w:t>
      </w:r>
      <w:r w:rsidRPr="00DB07A9">
        <w:rPr>
          <w:rFonts w:ascii="Times New Roman" w:hAnsi="Times New Roman" w:cs="Times New Roman"/>
        </w:rPr>
        <w:t xml:space="preserve"> over time. Histopathologic </w:t>
      </w:r>
      <w:r w:rsidR="00CB6E59" w:rsidRPr="00DB07A9">
        <w:rPr>
          <w:rFonts w:ascii="Times New Roman" w:hAnsi="Times New Roman" w:cs="Times New Roman"/>
        </w:rPr>
        <w:t>examination of</w:t>
      </w:r>
      <w:r w:rsidRPr="00DB07A9">
        <w:rPr>
          <w:rFonts w:ascii="Times New Roman" w:hAnsi="Times New Roman" w:cs="Times New Roman"/>
        </w:rPr>
        <w:t xml:space="preserve"> a biopsy specimen revealed multiple granulomas surrounded by chronic</w:t>
      </w:r>
      <w:r w:rsidR="003F07A2" w:rsidRPr="00DB07A9">
        <w:rPr>
          <w:rFonts w:ascii="Times New Roman" w:hAnsi="Times New Roman" w:cs="Times New Roman"/>
        </w:rPr>
        <w:t xml:space="preserve"> inflammatory cells and central necrosis.</w:t>
      </w:r>
    </w:p>
    <w:p w:rsidR="004216A8" w:rsidRDefault="004216A8" w:rsidP="00DB07A9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</w:rPr>
      </w:pPr>
    </w:p>
    <w:p w:rsidR="00161AD3" w:rsidRDefault="00161AD3" w:rsidP="00DB07A9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</w:rPr>
      </w:pPr>
    </w:p>
    <w:p w:rsidR="00161AD3" w:rsidRDefault="00161AD3" w:rsidP="00DB07A9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A81D27" w:rsidRDefault="00A81D27" w:rsidP="00DB07A9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</w:rPr>
      </w:pPr>
    </w:p>
    <w:p w:rsidR="001F1FF1" w:rsidRDefault="00DD2F5E" w:rsidP="00DB07A9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1" o:spid="_x0000_s1026" type="#_x0000_t202" style="position:absolute;left:0;text-align:left;margin-left:4.85pt;margin-top:26.65pt;width:211.95pt;height:79.9pt;z-index:-25165875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wrapcoords="-76 0 -76 21398 21600 21398 21600 0 -76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" stroked="f">
            <v:textbox>
              <w:txbxContent>
                <w:p w:rsidR="001F1FF1" w:rsidRPr="001F1FF1" w:rsidRDefault="001F1FF1" w:rsidP="001F1FF1">
                  <w:pPr>
                    <w:pBdr>
                      <w:top w:val="single" w:sz="4" w:space="1" w:color="auto"/>
                    </w:pBdr>
                    <w:tabs>
                      <w:tab w:val="left" w:pos="3510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1F1FF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Address for correspondence</w:t>
                  </w:r>
                </w:p>
                <w:p w:rsidR="001F1FF1" w:rsidRDefault="001F1FF1" w:rsidP="001F1FF1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Dr.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Shahbaz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Janjua</w:t>
                  </w:r>
                  <w:proofErr w:type="spellEnd"/>
                </w:p>
                <w:p w:rsidR="001F1FF1" w:rsidRPr="00DB07A9" w:rsidRDefault="001F1FF1" w:rsidP="001F1FF1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DB07A9">
                    <w:rPr>
                      <w:rFonts w:ascii="Times New Roman" w:hAnsi="Times New Roman" w:cs="Times New Roman"/>
                      <w:sz w:val="20"/>
                      <w:szCs w:val="20"/>
                    </w:rPr>
                    <w:t>Teledermatology</w:t>
                  </w:r>
                  <w:proofErr w:type="spellEnd"/>
                  <w:r w:rsidRPr="00DB07A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Unit,</w:t>
                  </w:r>
                </w:p>
                <w:p w:rsidR="001F1FF1" w:rsidRDefault="001F1FF1" w:rsidP="001F1FF1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DB07A9">
                    <w:rPr>
                      <w:rFonts w:ascii="Times New Roman" w:hAnsi="Times New Roman" w:cs="Times New Roman"/>
                      <w:sz w:val="20"/>
                      <w:szCs w:val="20"/>
                    </w:rPr>
                    <w:t>Ayza</w:t>
                  </w:r>
                  <w:proofErr w:type="spellEnd"/>
                  <w:r w:rsidRPr="00DB07A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Skin &amp; Research Center, </w:t>
                  </w:r>
                  <w:proofErr w:type="spellStart"/>
                  <w:r w:rsidRPr="00DB07A9">
                    <w:rPr>
                      <w:rFonts w:ascii="Times New Roman" w:hAnsi="Times New Roman" w:cs="Times New Roman"/>
                      <w:sz w:val="20"/>
                      <w:szCs w:val="20"/>
                    </w:rPr>
                    <w:t>Lalamusa</w:t>
                  </w:r>
                  <w:proofErr w:type="spellEnd"/>
                  <w:r w:rsidRPr="00DB07A9">
                    <w:rPr>
                      <w:rFonts w:ascii="Times New Roman" w:hAnsi="Times New Roman" w:cs="Times New Roman"/>
                      <w:sz w:val="20"/>
                      <w:szCs w:val="20"/>
                    </w:rPr>
                    <w:t>, Pakistan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DB07A9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50200</w:t>
                  </w:r>
                </w:p>
                <w:p w:rsidR="001F1FF1" w:rsidRPr="001F1FF1" w:rsidRDefault="001F1FF1" w:rsidP="001F1FF1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B07A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Email: </w:t>
                  </w:r>
                  <w:hyperlink r:id="rId10" w:history="1">
                    <w:r w:rsidRPr="001F1FF1">
                      <w:rPr>
                        <w:rStyle w:val="Hyperlink"/>
                        <w:rFonts w:ascii="Times New Roman" w:hAnsi="Times New Roman" w:cs="Times New Roman"/>
                        <w:color w:val="auto"/>
                        <w:sz w:val="20"/>
                        <w:szCs w:val="20"/>
                        <w:u w:val="none"/>
                      </w:rPr>
                      <w:t>shahbaz.janjua@telederm.org</w:t>
                    </w:r>
                  </w:hyperlink>
                  <w:r w:rsidRPr="001F1FF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  <w:p w:rsidR="001F1FF1" w:rsidRPr="001F1FF1" w:rsidRDefault="001F1FF1" w:rsidP="001F1FF1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xbxContent>
            </v:textbox>
            <w10:wrap type="tight"/>
          </v:shape>
        </w:pict>
      </w:r>
    </w:p>
    <w:p w:rsidR="001F1FF1" w:rsidRPr="00DB07A9" w:rsidRDefault="00161AD3" w:rsidP="00DB07A9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>
            <wp:extent cx="2743200" cy="2056842"/>
            <wp:effectExtent l="0" t="0" r="0" b="0"/>
            <wp:docPr id="2" name="Picture 2" descr="C:\Users\Ijaz Hussain\AppData\Local\Microsoft\Windows\Temporary Internet Files\Content.Word\Figur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jaz Hussain\AppData\Local\Microsoft\Windows\Temporary Internet Files\Content.Word\Figure 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6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1AD3">
        <w:rPr>
          <w:rFonts w:ascii="Times New Roman" w:hAnsi="Times New Roman" w:cs="Times New Roman"/>
          <w:b/>
          <w:sz w:val="20"/>
        </w:rPr>
        <w:t>Figure 1</w:t>
      </w:r>
      <w:r w:rsidRPr="00572982">
        <w:rPr>
          <w:rFonts w:ascii="Times New Roman" w:hAnsi="Times New Roman" w:cs="Times New Roman"/>
          <w:sz w:val="20"/>
        </w:rPr>
        <w:t xml:space="preserve"> A large brownish red smooth surfaced plaque involving the right side of the face, ear, and the submandibular area.</w:t>
      </w:r>
    </w:p>
    <w:p w:rsidR="00161AD3" w:rsidRDefault="00161AD3" w:rsidP="00161AD3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</w:rPr>
      </w:pPr>
      <w:r w:rsidRPr="00DB07A9">
        <w:rPr>
          <w:rFonts w:ascii="Times New Roman" w:hAnsi="Times New Roman" w:cs="Times New Roman"/>
        </w:rPr>
        <w:t>Considering the clinical and histopathologic findings, what is your diagnosis?</w:t>
      </w:r>
    </w:p>
    <w:p w:rsidR="00DB07A9" w:rsidRDefault="00DB07A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DB07A9" w:rsidRDefault="00DB07A9" w:rsidP="00DB07A9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Diagnosis</w:t>
      </w:r>
    </w:p>
    <w:p w:rsidR="004216A8" w:rsidRPr="00DB07A9" w:rsidRDefault="004216A8" w:rsidP="00DB07A9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</w:rPr>
      </w:pPr>
      <w:r w:rsidRPr="00DB07A9">
        <w:rPr>
          <w:rFonts w:ascii="Times New Roman" w:hAnsi="Times New Roman" w:cs="Times New Roman"/>
        </w:rPr>
        <w:t>Lupus vulgaris</w:t>
      </w:r>
    </w:p>
    <w:p w:rsidR="004216A8" w:rsidRPr="00DB07A9" w:rsidRDefault="004216A8" w:rsidP="00DB07A9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  <w:b/>
        </w:rPr>
      </w:pPr>
      <w:r w:rsidRPr="00DB07A9">
        <w:rPr>
          <w:rFonts w:ascii="Times New Roman" w:hAnsi="Times New Roman" w:cs="Times New Roman"/>
          <w:b/>
        </w:rPr>
        <w:t>Discussion</w:t>
      </w:r>
    </w:p>
    <w:p w:rsidR="00122990" w:rsidRPr="00DB07A9" w:rsidRDefault="004216A8" w:rsidP="00DB07A9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</w:rPr>
      </w:pPr>
      <w:r w:rsidRPr="00DB07A9">
        <w:rPr>
          <w:rFonts w:ascii="Times New Roman" w:hAnsi="Times New Roman" w:cs="Times New Roman"/>
        </w:rPr>
        <w:t xml:space="preserve">Lupus vulgaris (LV) is the most common form of cutaneous tuberculosis (CT) </w:t>
      </w:r>
      <w:r w:rsidR="004D4F7D" w:rsidRPr="00DB07A9">
        <w:rPr>
          <w:rFonts w:ascii="Times New Roman" w:hAnsi="Times New Roman" w:cs="Times New Roman"/>
        </w:rPr>
        <w:t>that develops in individuals with moderate immunity but high tuberculin sensitivity.</w:t>
      </w:r>
      <w:r w:rsidR="00037AFE" w:rsidRPr="00DB07A9">
        <w:rPr>
          <w:rFonts w:ascii="Times New Roman" w:hAnsi="Times New Roman" w:cs="Times New Roman"/>
          <w:sz w:val="18"/>
          <w:vertAlign w:val="superscript"/>
        </w:rPr>
        <w:t>1</w:t>
      </w:r>
      <w:r w:rsidR="00CB6E59" w:rsidRPr="00DB07A9">
        <w:rPr>
          <w:rFonts w:ascii="Times New Roman" w:hAnsi="Times New Roman" w:cs="Times New Roman"/>
          <w:vertAlign w:val="superscript"/>
        </w:rPr>
        <w:t xml:space="preserve"> </w:t>
      </w:r>
      <w:r w:rsidR="00F64036" w:rsidRPr="00DB07A9">
        <w:rPr>
          <w:rFonts w:ascii="Times New Roman" w:hAnsi="Times New Roman" w:cs="Times New Roman"/>
        </w:rPr>
        <w:t xml:space="preserve">LV is a paucibacillay form of postprimary tuberculosis which </w:t>
      </w:r>
      <w:r w:rsidR="00FD3D46" w:rsidRPr="00DB07A9">
        <w:rPr>
          <w:rFonts w:ascii="Times New Roman" w:hAnsi="Times New Roman" w:cs="Times New Roman"/>
        </w:rPr>
        <w:t>develops from</w:t>
      </w:r>
      <w:r w:rsidRPr="00DB07A9">
        <w:rPr>
          <w:rFonts w:ascii="Times New Roman" w:hAnsi="Times New Roman" w:cs="Times New Roman"/>
        </w:rPr>
        <w:t xml:space="preserve"> an endogenous source</w:t>
      </w:r>
      <w:r w:rsidR="0047623C" w:rsidRPr="00DB07A9">
        <w:rPr>
          <w:rFonts w:ascii="Times New Roman" w:hAnsi="Times New Roman" w:cs="Times New Roman"/>
          <w:color w:val="000000"/>
          <w:shd w:val="clear" w:color="auto" w:fill="FFFFFF"/>
        </w:rPr>
        <w:t xml:space="preserve"> by hematogenous or lymphatic route.</w:t>
      </w:r>
      <w:r w:rsidR="0047623C" w:rsidRPr="00DB07A9">
        <w:rPr>
          <w:rFonts w:ascii="Times New Roman" w:hAnsi="Times New Roman" w:cs="Times New Roman"/>
        </w:rPr>
        <w:t xml:space="preserve"> </w:t>
      </w:r>
      <w:r w:rsidRPr="00DB07A9">
        <w:rPr>
          <w:rFonts w:ascii="Times New Roman" w:hAnsi="Times New Roman" w:cs="Times New Roman"/>
          <w:color w:val="000000"/>
          <w:shd w:val="clear" w:color="auto" w:fill="FFFFFF"/>
        </w:rPr>
        <w:t>Females are affected tw</w:t>
      </w:r>
      <w:r w:rsidR="0047623C" w:rsidRPr="00DB07A9">
        <w:rPr>
          <w:rFonts w:ascii="Times New Roman" w:hAnsi="Times New Roman" w:cs="Times New Roman"/>
          <w:color w:val="000000"/>
          <w:shd w:val="clear" w:color="auto" w:fill="FFFFFF"/>
        </w:rPr>
        <w:t>o to three times m</w:t>
      </w:r>
      <w:r w:rsidRPr="00DB07A9">
        <w:rPr>
          <w:rFonts w:ascii="Times New Roman" w:hAnsi="Times New Roman" w:cs="Times New Roman"/>
          <w:color w:val="000000"/>
          <w:shd w:val="clear" w:color="auto" w:fill="FFFFFF"/>
        </w:rPr>
        <w:t xml:space="preserve">ore often than males. </w:t>
      </w:r>
      <w:r w:rsidR="0047623C" w:rsidRPr="00DB07A9">
        <w:rPr>
          <w:rFonts w:ascii="Times New Roman" w:hAnsi="Times New Roman" w:cs="Times New Roman"/>
          <w:color w:val="000000"/>
          <w:shd w:val="clear" w:color="auto" w:fill="FFFFFF"/>
        </w:rPr>
        <w:t>The lesions are usually</w:t>
      </w:r>
      <w:r w:rsidR="00D277A2" w:rsidRPr="00DB07A9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47623C" w:rsidRPr="00DB07A9">
        <w:rPr>
          <w:rFonts w:ascii="Times New Roman" w:hAnsi="Times New Roman" w:cs="Times New Roman"/>
          <w:color w:val="000000"/>
          <w:shd w:val="clear" w:color="auto" w:fill="FFFFFF"/>
        </w:rPr>
        <w:t>solitary in most of the cases</w:t>
      </w:r>
      <w:r w:rsidR="00D277A2" w:rsidRPr="00DB07A9">
        <w:rPr>
          <w:rFonts w:ascii="Times New Roman" w:hAnsi="Times New Roman" w:cs="Times New Roman"/>
          <w:color w:val="000000"/>
          <w:shd w:val="clear" w:color="auto" w:fill="FFFFFF"/>
        </w:rPr>
        <w:t>,</w:t>
      </w:r>
      <w:r w:rsidR="0047623C" w:rsidRPr="00DB07A9">
        <w:rPr>
          <w:rFonts w:ascii="Times New Roman" w:hAnsi="Times New Roman" w:cs="Times New Roman"/>
          <w:color w:val="000000"/>
          <w:shd w:val="clear" w:color="auto" w:fill="FFFFFF"/>
        </w:rPr>
        <w:t xml:space="preserve"> but multiple sites may be involved especially in patients with </w:t>
      </w:r>
      <w:r w:rsidR="00161AD3">
        <w:rPr>
          <w:rFonts w:ascii="Times New Roman" w:hAnsi="Times New Roman" w:cs="Times New Roman"/>
          <w:color w:val="000000"/>
          <w:shd w:val="clear" w:color="auto" w:fill="FFFFFF"/>
        </w:rPr>
        <w:t xml:space="preserve">active pulmonary tuberculosis. </w:t>
      </w:r>
      <w:r w:rsidR="00D277A2" w:rsidRPr="00DB07A9">
        <w:rPr>
          <w:rFonts w:ascii="Times New Roman" w:hAnsi="Times New Roman" w:cs="Times New Roman"/>
        </w:rPr>
        <w:t>LV most commonly a</w:t>
      </w:r>
      <w:r w:rsidR="00D56E9E" w:rsidRPr="00DB07A9">
        <w:rPr>
          <w:rFonts w:ascii="Times New Roman" w:hAnsi="Times New Roman" w:cs="Times New Roman"/>
        </w:rPr>
        <w:t>ffects the head and neck area</w:t>
      </w:r>
      <w:r w:rsidR="00037AFE" w:rsidRPr="00DB07A9">
        <w:rPr>
          <w:rFonts w:ascii="Times New Roman" w:hAnsi="Times New Roman" w:cs="Times New Roman"/>
        </w:rPr>
        <w:t>s.</w:t>
      </w:r>
      <w:r w:rsidR="00037AFE" w:rsidRPr="00161AD3">
        <w:rPr>
          <w:rFonts w:ascii="Times New Roman" w:hAnsi="Times New Roman" w:cs="Times New Roman"/>
          <w:sz w:val="18"/>
          <w:vertAlign w:val="superscript"/>
        </w:rPr>
        <w:t>2</w:t>
      </w:r>
      <w:r w:rsidR="00CB6E59" w:rsidRPr="00DB07A9">
        <w:rPr>
          <w:rFonts w:ascii="Times New Roman" w:hAnsi="Times New Roman" w:cs="Times New Roman"/>
          <w:vertAlign w:val="superscript"/>
        </w:rPr>
        <w:t xml:space="preserve"> </w:t>
      </w:r>
      <w:r w:rsidR="00A90323" w:rsidRPr="00DB07A9">
        <w:rPr>
          <w:rFonts w:ascii="Times New Roman" w:hAnsi="Times New Roman" w:cs="Times New Roman"/>
        </w:rPr>
        <w:t xml:space="preserve">It starts as a small </w:t>
      </w:r>
      <w:r w:rsidR="00D56E9E" w:rsidRPr="00DB07A9">
        <w:rPr>
          <w:rFonts w:ascii="Times New Roman" w:hAnsi="Times New Roman" w:cs="Times New Roman"/>
        </w:rPr>
        <w:t>brown</w:t>
      </w:r>
      <w:r w:rsidR="00A90323" w:rsidRPr="00DB07A9">
        <w:rPr>
          <w:rFonts w:ascii="Times New Roman" w:hAnsi="Times New Roman" w:cs="Times New Roman"/>
        </w:rPr>
        <w:t>ish</w:t>
      </w:r>
      <w:r w:rsidR="00D56E9E" w:rsidRPr="00DB07A9">
        <w:rPr>
          <w:rFonts w:ascii="Times New Roman" w:hAnsi="Times New Roman" w:cs="Times New Roman"/>
        </w:rPr>
        <w:t xml:space="preserve"> macule or a </w:t>
      </w:r>
      <w:r w:rsidR="00A90323" w:rsidRPr="00DB07A9">
        <w:rPr>
          <w:rFonts w:ascii="Times New Roman" w:hAnsi="Times New Roman" w:cs="Times New Roman"/>
        </w:rPr>
        <w:t xml:space="preserve">smooth surfaced soft </w:t>
      </w:r>
      <w:r w:rsidR="00D56E9E" w:rsidRPr="00DB07A9">
        <w:rPr>
          <w:rFonts w:ascii="Times New Roman" w:hAnsi="Times New Roman" w:cs="Times New Roman"/>
        </w:rPr>
        <w:t xml:space="preserve">papule and progresses extremely slowly </w:t>
      </w:r>
      <w:r w:rsidR="00C724D2" w:rsidRPr="00DB07A9">
        <w:rPr>
          <w:rFonts w:ascii="Times New Roman" w:hAnsi="Times New Roman" w:cs="Times New Roman"/>
        </w:rPr>
        <w:t>to form a plaque.</w:t>
      </w:r>
      <w:r w:rsidR="00037AFE" w:rsidRPr="00161AD3">
        <w:rPr>
          <w:rFonts w:ascii="Times New Roman" w:hAnsi="Times New Roman" w:cs="Times New Roman"/>
          <w:sz w:val="18"/>
          <w:vertAlign w:val="superscript"/>
        </w:rPr>
        <w:t>3</w:t>
      </w:r>
      <w:r w:rsidR="00161AD3">
        <w:rPr>
          <w:rFonts w:ascii="Times New Roman" w:hAnsi="Times New Roman" w:cs="Times New Roman"/>
        </w:rPr>
        <w:t xml:space="preserve"> </w:t>
      </w:r>
      <w:r w:rsidR="000F09BE" w:rsidRPr="00DB07A9">
        <w:rPr>
          <w:rFonts w:ascii="Times New Roman" w:hAnsi="Times New Roman" w:cs="Times New Roman"/>
        </w:rPr>
        <w:t>On diascopy, a typical apple jelly</w:t>
      </w:r>
      <w:r w:rsidR="00161AD3">
        <w:rPr>
          <w:rFonts w:ascii="Times New Roman" w:hAnsi="Times New Roman" w:cs="Times New Roman"/>
        </w:rPr>
        <w:t xml:space="preserve"> colour is characteristic. </w:t>
      </w:r>
      <w:r w:rsidR="00DE5DE5" w:rsidRPr="00DB07A9">
        <w:rPr>
          <w:rFonts w:ascii="Times New Roman" w:hAnsi="Times New Roman" w:cs="Times New Roman"/>
        </w:rPr>
        <w:t xml:space="preserve">A gyrate outline pattern is because of involution in one area and progression in </w:t>
      </w:r>
      <w:r w:rsidR="005B7662" w:rsidRPr="00DB07A9">
        <w:rPr>
          <w:rFonts w:ascii="Times New Roman" w:hAnsi="Times New Roman" w:cs="Times New Roman"/>
        </w:rPr>
        <w:t>another</w:t>
      </w:r>
      <w:r w:rsidR="00DE5DE5" w:rsidRPr="00DB07A9">
        <w:rPr>
          <w:rFonts w:ascii="Times New Roman" w:hAnsi="Times New Roman" w:cs="Times New Roman"/>
        </w:rPr>
        <w:t xml:space="preserve">. </w:t>
      </w:r>
      <w:r w:rsidR="00C11E30" w:rsidRPr="00DB07A9">
        <w:rPr>
          <w:rFonts w:ascii="Times New Roman" w:hAnsi="Times New Roman" w:cs="Times New Roman"/>
        </w:rPr>
        <w:t>The plaque may ulce</w:t>
      </w:r>
      <w:r w:rsidR="00161AD3">
        <w:rPr>
          <w:rFonts w:ascii="Times New Roman" w:hAnsi="Times New Roman" w:cs="Times New Roman"/>
        </w:rPr>
        <w:t xml:space="preserve">rate. </w:t>
      </w:r>
      <w:r w:rsidR="00C11E30" w:rsidRPr="00DB07A9">
        <w:rPr>
          <w:rFonts w:ascii="Times New Roman" w:hAnsi="Times New Roman" w:cs="Times New Roman"/>
        </w:rPr>
        <w:t xml:space="preserve">The cartilages of the nose or ear may also </w:t>
      </w:r>
      <w:r w:rsidR="00A81D27">
        <w:rPr>
          <w:rFonts w:ascii="Times New Roman" w:hAnsi="Times New Roman" w:cs="Times New Roman"/>
        </w:rPr>
        <w:t>be</w:t>
      </w:r>
      <w:r w:rsidR="00C11E30" w:rsidRPr="00DB07A9">
        <w:rPr>
          <w:rFonts w:ascii="Times New Roman" w:hAnsi="Times New Roman" w:cs="Times New Roman"/>
        </w:rPr>
        <w:t xml:space="preserve"> </w:t>
      </w:r>
      <w:r w:rsidR="00A81D27">
        <w:rPr>
          <w:rFonts w:ascii="Times New Roman" w:hAnsi="Times New Roman" w:cs="Times New Roman"/>
        </w:rPr>
        <w:t>affected</w:t>
      </w:r>
      <w:r w:rsidR="00C11E30" w:rsidRPr="00DB07A9">
        <w:rPr>
          <w:rFonts w:ascii="Times New Roman" w:hAnsi="Times New Roman" w:cs="Times New Roman"/>
        </w:rPr>
        <w:t xml:space="preserve"> with subsequent destruction and mutilation.</w:t>
      </w:r>
      <w:r w:rsidR="00037AFE" w:rsidRPr="00161AD3">
        <w:rPr>
          <w:rFonts w:ascii="Times New Roman" w:hAnsi="Times New Roman" w:cs="Times New Roman"/>
          <w:sz w:val="18"/>
          <w:vertAlign w:val="superscript"/>
        </w:rPr>
        <w:t>4</w:t>
      </w:r>
      <w:r w:rsidR="00161AD3">
        <w:rPr>
          <w:rFonts w:ascii="Times New Roman" w:hAnsi="Times New Roman" w:cs="Times New Roman"/>
          <w:sz w:val="18"/>
          <w:vertAlign w:val="superscript"/>
        </w:rPr>
        <w:t>,</w:t>
      </w:r>
      <w:r w:rsidR="00CB6E59" w:rsidRPr="00161AD3">
        <w:rPr>
          <w:rFonts w:ascii="Times New Roman" w:hAnsi="Times New Roman" w:cs="Times New Roman"/>
          <w:sz w:val="18"/>
          <w:vertAlign w:val="superscript"/>
        </w:rPr>
        <w:t>5</w:t>
      </w:r>
      <w:r w:rsidR="00CB6E59" w:rsidRPr="00DB07A9">
        <w:rPr>
          <w:rFonts w:ascii="Times New Roman" w:hAnsi="Times New Roman" w:cs="Times New Roman"/>
        </w:rPr>
        <w:t xml:space="preserve"> The</w:t>
      </w:r>
      <w:r w:rsidR="005B7662" w:rsidRPr="00DB07A9">
        <w:rPr>
          <w:rFonts w:ascii="Times New Roman" w:hAnsi="Times New Roman" w:cs="Times New Roman"/>
        </w:rPr>
        <w:t xml:space="preserve"> adjacent mucosa may</w:t>
      </w:r>
      <w:r w:rsidR="009E47A1" w:rsidRPr="00DB07A9">
        <w:rPr>
          <w:rFonts w:ascii="Times New Roman" w:hAnsi="Times New Roman" w:cs="Times New Roman"/>
        </w:rPr>
        <w:t xml:space="preserve"> get involved because of the extension of the primary lesion.</w:t>
      </w:r>
    </w:p>
    <w:p w:rsidR="0043039F" w:rsidRPr="00DB07A9" w:rsidRDefault="0043039F" w:rsidP="00DB07A9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</w:rPr>
      </w:pPr>
      <w:r w:rsidRPr="00DB07A9">
        <w:rPr>
          <w:rFonts w:ascii="Times New Roman" w:hAnsi="Times New Roman" w:cs="Times New Roman"/>
        </w:rPr>
        <w:t>The histopathologic examination reveals typical tubercles</w:t>
      </w:r>
      <w:r w:rsidR="000354FC" w:rsidRPr="00DB07A9">
        <w:rPr>
          <w:rFonts w:ascii="Times New Roman" w:hAnsi="Times New Roman" w:cs="Times New Roman"/>
        </w:rPr>
        <w:t xml:space="preserve"> but acid fa</w:t>
      </w:r>
      <w:r w:rsidR="00161AD3">
        <w:rPr>
          <w:rFonts w:ascii="Times New Roman" w:hAnsi="Times New Roman" w:cs="Times New Roman"/>
        </w:rPr>
        <w:t xml:space="preserve">st bacilli are usually absent. </w:t>
      </w:r>
      <w:r w:rsidR="000354FC" w:rsidRPr="00DB07A9">
        <w:rPr>
          <w:rFonts w:ascii="Times New Roman" w:hAnsi="Times New Roman" w:cs="Times New Roman"/>
        </w:rPr>
        <w:t>Secondary changes include epidermal thinning and atrophy or acanthosis with hyperkeratosis and pseudoepitheliomatous hyperplasia.</w:t>
      </w:r>
      <w:r w:rsidR="004C50F1" w:rsidRPr="00161AD3">
        <w:rPr>
          <w:rFonts w:ascii="Times New Roman" w:hAnsi="Times New Roman" w:cs="Times New Roman"/>
          <w:sz w:val="18"/>
          <w:vertAlign w:val="superscript"/>
        </w:rPr>
        <w:t>1</w:t>
      </w:r>
    </w:p>
    <w:p w:rsidR="000B4830" w:rsidRPr="00DB07A9" w:rsidRDefault="000B4830" w:rsidP="00DB07A9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</w:rPr>
      </w:pPr>
      <w:r w:rsidRPr="00DB07A9">
        <w:rPr>
          <w:rFonts w:ascii="Times New Roman" w:hAnsi="Times New Roman" w:cs="Times New Roman"/>
        </w:rPr>
        <w:t>The diagnosis is based on characteristic clinical presentation, apple jelly nodules on diascopy, and stro</w:t>
      </w:r>
      <w:r w:rsidR="00161AD3">
        <w:rPr>
          <w:rFonts w:ascii="Times New Roman" w:hAnsi="Times New Roman" w:cs="Times New Roman"/>
        </w:rPr>
        <w:t xml:space="preserve">ngly positive tuberculin test. </w:t>
      </w:r>
      <w:r w:rsidRPr="00DB07A9">
        <w:rPr>
          <w:rFonts w:ascii="Times New Roman" w:hAnsi="Times New Roman" w:cs="Times New Roman"/>
        </w:rPr>
        <w:t xml:space="preserve">Bacterial cultures may be negative but PCR results for </w:t>
      </w:r>
      <w:r w:rsidRPr="00A81D27">
        <w:rPr>
          <w:rFonts w:ascii="Times New Roman" w:hAnsi="Times New Roman" w:cs="Times New Roman"/>
          <w:i/>
        </w:rPr>
        <w:t>Mycobacter</w:t>
      </w:r>
      <w:r w:rsidR="004C50F1" w:rsidRPr="00A81D27">
        <w:rPr>
          <w:rFonts w:ascii="Times New Roman" w:hAnsi="Times New Roman" w:cs="Times New Roman"/>
          <w:i/>
        </w:rPr>
        <w:t xml:space="preserve">ium tuberculosis </w:t>
      </w:r>
      <w:r w:rsidR="004C50F1" w:rsidRPr="00DB07A9">
        <w:rPr>
          <w:rFonts w:ascii="Times New Roman" w:hAnsi="Times New Roman" w:cs="Times New Roman"/>
        </w:rPr>
        <w:t>are positive.</w:t>
      </w:r>
      <w:r w:rsidR="004C50F1" w:rsidRPr="00161AD3">
        <w:rPr>
          <w:rFonts w:ascii="Times New Roman" w:hAnsi="Times New Roman" w:cs="Times New Roman"/>
          <w:sz w:val="18"/>
          <w:vertAlign w:val="superscript"/>
        </w:rPr>
        <w:t>1</w:t>
      </w:r>
    </w:p>
    <w:p w:rsidR="002D1377" w:rsidRPr="00DB07A9" w:rsidRDefault="002D1377" w:rsidP="00DB07A9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</w:rPr>
      </w:pPr>
      <w:r w:rsidRPr="00DB07A9">
        <w:rPr>
          <w:rFonts w:ascii="Times New Roman" w:hAnsi="Times New Roman" w:cs="Times New Roman"/>
        </w:rPr>
        <w:lastRenderedPageBreak/>
        <w:t>LV may run an extreme</w:t>
      </w:r>
      <w:r w:rsidR="00161AD3">
        <w:rPr>
          <w:rFonts w:ascii="Times New Roman" w:hAnsi="Times New Roman" w:cs="Times New Roman"/>
        </w:rPr>
        <w:t>l</w:t>
      </w:r>
      <w:r w:rsidRPr="00DB07A9">
        <w:rPr>
          <w:rFonts w:ascii="Times New Roman" w:hAnsi="Times New Roman" w:cs="Times New Roman"/>
        </w:rPr>
        <w:t>y chronic course</w:t>
      </w:r>
      <w:r w:rsidR="00161AD3">
        <w:rPr>
          <w:rFonts w:ascii="Times New Roman" w:hAnsi="Times New Roman" w:cs="Times New Roman"/>
        </w:rPr>
        <w:t xml:space="preserve"> without therapy. </w:t>
      </w:r>
      <w:r w:rsidR="00886582" w:rsidRPr="00DB07A9">
        <w:rPr>
          <w:rFonts w:ascii="Times New Roman" w:hAnsi="Times New Roman" w:cs="Times New Roman"/>
        </w:rPr>
        <w:t>Longstanding LV may become complicated with squamous or basal cell carcimomas.</w:t>
      </w:r>
      <w:r w:rsidR="004C50F1" w:rsidRPr="00161AD3">
        <w:rPr>
          <w:rFonts w:ascii="Times New Roman" w:hAnsi="Times New Roman" w:cs="Times New Roman"/>
          <w:sz w:val="18"/>
          <w:vertAlign w:val="superscript"/>
        </w:rPr>
        <w:t>6</w:t>
      </w:r>
      <w:r w:rsidR="00161AD3" w:rsidRPr="00161AD3">
        <w:rPr>
          <w:rFonts w:ascii="Times New Roman" w:hAnsi="Times New Roman" w:cs="Times New Roman"/>
          <w:sz w:val="18"/>
          <w:vertAlign w:val="superscript"/>
        </w:rPr>
        <w:t>,</w:t>
      </w:r>
      <w:r w:rsidR="00CB6E59" w:rsidRPr="00161AD3">
        <w:rPr>
          <w:rFonts w:ascii="Times New Roman" w:hAnsi="Times New Roman" w:cs="Times New Roman"/>
          <w:sz w:val="18"/>
          <w:vertAlign w:val="superscript"/>
        </w:rPr>
        <w:t>7</w:t>
      </w:r>
      <w:r w:rsidR="00CB6E59" w:rsidRPr="00DB07A9">
        <w:rPr>
          <w:rFonts w:ascii="Times New Roman" w:hAnsi="Times New Roman" w:cs="Times New Roman"/>
        </w:rPr>
        <w:t xml:space="preserve"> About</w:t>
      </w:r>
      <w:r w:rsidR="00886582" w:rsidRPr="00DB07A9">
        <w:rPr>
          <w:rFonts w:ascii="Times New Roman" w:hAnsi="Times New Roman" w:cs="Times New Roman"/>
        </w:rPr>
        <w:t xml:space="preserve"> 10 to 20 percent of the patients have active pulmonary tuberculosis or tu</w:t>
      </w:r>
      <w:r w:rsidR="004C50F1" w:rsidRPr="00DB07A9">
        <w:rPr>
          <w:rFonts w:ascii="Times New Roman" w:hAnsi="Times New Roman" w:cs="Times New Roman"/>
        </w:rPr>
        <w:t>berculosis of bones and joints.</w:t>
      </w:r>
      <w:r w:rsidR="004C50F1" w:rsidRPr="00161AD3">
        <w:rPr>
          <w:rFonts w:ascii="Times New Roman" w:hAnsi="Times New Roman" w:cs="Times New Roman"/>
          <w:sz w:val="18"/>
          <w:vertAlign w:val="superscript"/>
        </w:rPr>
        <w:t>1</w:t>
      </w:r>
      <w:r w:rsidR="00886582" w:rsidRPr="00DB07A9">
        <w:rPr>
          <w:rFonts w:ascii="Times New Roman" w:hAnsi="Times New Roman" w:cs="Times New Roman"/>
          <w:vertAlign w:val="superscript"/>
        </w:rPr>
        <w:t xml:space="preserve"> </w:t>
      </w:r>
    </w:p>
    <w:p w:rsidR="00886582" w:rsidRPr="00DB07A9" w:rsidRDefault="00632075" w:rsidP="00DB07A9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</w:rPr>
      </w:pPr>
      <w:r w:rsidRPr="00DB07A9">
        <w:rPr>
          <w:rFonts w:ascii="Times New Roman" w:hAnsi="Times New Roman" w:cs="Times New Roman"/>
        </w:rPr>
        <w:t>LV is treated with antituberculous drugs similar to tuberculosis of any other organ. Localized forms of LV with no evidence</w:t>
      </w:r>
      <w:r w:rsidR="00CB6E59" w:rsidRPr="00DB07A9">
        <w:rPr>
          <w:rFonts w:ascii="Times New Roman" w:hAnsi="Times New Roman" w:cs="Times New Roman"/>
        </w:rPr>
        <w:t xml:space="preserve"> of internal tuberculosis have been</w:t>
      </w:r>
      <w:r w:rsidRPr="00DB07A9">
        <w:rPr>
          <w:rFonts w:ascii="Times New Roman" w:hAnsi="Times New Roman" w:cs="Times New Roman"/>
        </w:rPr>
        <w:t xml:space="preserve"> treated with </w:t>
      </w:r>
      <w:r w:rsidR="00161AD3">
        <w:rPr>
          <w:rFonts w:ascii="Times New Roman" w:hAnsi="Times New Roman" w:cs="Times New Roman"/>
        </w:rPr>
        <w:t xml:space="preserve">Isoniazid alone for 12 months. </w:t>
      </w:r>
      <w:r w:rsidRPr="00DB07A9">
        <w:rPr>
          <w:rFonts w:ascii="Times New Roman" w:hAnsi="Times New Roman" w:cs="Times New Roman"/>
        </w:rPr>
        <w:t>Small lesions of LV may be excised. Corrective measures and</w:t>
      </w:r>
      <w:r w:rsidR="00895332" w:rsidRPr="00DB07A9">
        <w:rPr>
          <w:rFonts w:ascii="Times New Roman" w:hAnsi="Times New Roman" w:cs="Times New Roman"/>
        </w:rPr>
        <w:t xml:space="preserve"> plastic </w:t>
      </w:r>
      <w:r w:rsidR="00A81D27" w:rsidRPr="00DB07A9">
        <w:rPr>
          <w:rFonts w:ascii="Times New Roman" w:hAnsi="Times New Roman" w:cs="Times New Roman"/>
        </w:rPr>
        <w:t>surgery</w:t>
      </w:r>
      <w:r w:rsidR="00895332" w:rsidRPr="00DB07A9">
        <w:rPr>
          <w:rFonts w:ascii="Times New Roman" w:hAnsi="Times New Roman" w:cs="Times New Roman"/>
        </w:rPr>
        <w:t xml:space="preserve"> are </w:t>
      </w:r>
      <w:r w:rsidR="00CB6E59" w:rsidRPr="00DB07A9">
        <w:rPr>
          <w:rFonts w:ascii="Times New Roman" w:hAnsi="Times New Roman" w:cs="Times New Roman"/>
        </w:rPr>
        <w:t>required for</w:t>
      </w:r>
      <w:r w:rsidR="00895332" w:rsidRPr="00DB07A9">
        <w:rPr>
          <w:rFonts w:ascii="Times New Roman" w:hAnsi="Times New Roman" w:cs="Times New Roman"/>
        </w:rPr>
        <w:t xml:space="preserve"> the mutila</w:t>
      </w:r>
      <w:r w:rsidR="004C50F1" w:rsidRPr="00DB07A9">
        <w:rPr>
          <w:rFonts w:ascii="Times New Roman" w:hAnsi="Times New Roman" w:cs="Times New Roman"/>
        </w:rPr>
        <w:t>tion caused by longstanding LV.</w:t>
      </w:r>
      <w:r w:rsidR="004C50F1" w:rsidRPr="00DB07A9">
        <w:rPr>
          <w:rFonts w:ascii="Times New Roman" w:hAnsi="Times New Roman" w:cs="Times New Roman"/>
          <w:sz w:val="18"/>
          <w:vertAlign w:val="superscript"/>
        </w:rPr>
        <w:t>1</w:t>
      </w:r>
      <w:r w:rsidR="00CB6E59" w:rsidRPr="00DB07A9">
        <w:rPr>
          <w:rFonts w:ascii="Times New Roman" w:hAnsi="Times New Roman" w:cs="Times New Roman"/>
          <w:sz w:val="18"/>
          <w:vertAlign w:val="superscript"/>
        </w:rPr>
        <w:t>,4</w:t>
      </w:r>
      <w:r w:rsidR="00895332" w:rsidRPr="00DB07A9">
        <w:rPr>
          <w:rFonts w:ascii="Times New Roman" w:hAnsi="Times New Roman" w:cs="Times New Roman"/>
        </w:rPr>
        <w:t xml:space="preserve"> </w:t>
      </w:r>
    </w:p>
    <w:p w:rsidR="00AA427A" w:rsidRPr="00DB07A9" w:rsidRDefault="00DB07A9" w:rsidP="00DB07A9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  <w:b/>
        </w:rPr>
      </w:pPr>
      <w:r w:rsidRPr="00DB07A9">
        <w:rPr>
          <w:rFonts w:ascii="Times New Roman" w:hAnsi="Times New Roman" w:cs="Times New Roman"/>
          <w:b/>
        </w:rPr>
        <w:t>References</w:t>
      </w:r>
    </w:p>
    <w:p w:rsidR="00D0728A" w:rsidRPr="00572982" w:rsidRDefault="00D0728A" w:rsidP="0057298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572982">
        <w:rPr>
          <w:rFonts w:ascii="Times New Roman" w:hAnsi="Times New Roman" w:cs="Times New Roman"/>
          <w:sz w:val="20"/>
        </w:rPr>
        <w:t>Wang H, Wu Q, Lin L, Cui P. Cutaneous tuberculosis: a diagnostic and</w:t>
      </w:r>
      <w:r w:rsidR="00DB07A9" w:rsidRPr="00572982">
        <w:rPr>
          <w:rFonts w:ascii="Times New Roman" w:hAnsi="Times New Roman" w:cs="Times New Roman"/>
          <w:sz w:val="20"/>
        </w:rPr>
        <w:t xml:space="preserve"> </w:t>
      </w:r>
      <w:r w:rsidRPr="00572982">
        <w:rPr>
          <w:rFonts w:ascii="Times New Roman" w:hAnsi="Times New Roman" w:cs="Times New Roman"/>
          <w:sz w:val="20"/>
        </w:rPr>
        <w:t>therapeutic study of 20 cases.</w:t>
      </w:r>
      <w:r w:rsidRPr="00572982">
        <w:rPr>
          <w:rFonts w:ascii="Times New Roman" w:hAnsi="Times New Roman" w:cs="Times New Roman"/>
          <w:i/>
          <w:sz w:val="20"/>
        </w:rPr>
        <w:t xml:space="preserve"> J Dermatolog Treat.</w:t>
      </w:r>
      <w:r w:rsidRPr="00572982">
        <w:rPr>
          <w:rFonts w:ascii="Times New Roman" w:hAnsi="Times New Roman" w:cs="Times New Roman"/>
          <w:sz w:val="20"/>
        </w:rPr>
        <w:t xml:space="preserve"> 2011;</w:t>
      </w:r>
      <w:r w:rsidRPr="00572982">
        <w:rPr>
          <w:rFonts w:ascii="Times New Roman" w:hAnsi="Times New Roman" w:cs="Times New Roman"/>
          <w:b/>
          <w:sz w:val="20"/>
        </w:rPr>
        <w:t>22</w:t>
      </w:r>
      <w:r w:rsidRPr="00572982">
        <w:rPr>
          <w:rFonts w:ascii="Times New Roman" w:hAnsi="Times New Roman" w:cs="Times New Roman"/>
          <w:sz w:val="20"/>
        </w:rPr>
        <w:t xml:space="preserve">:310-4. </w:t>
      </w:r>
    </w:p>
    <w:p w:rsidR="00572982" w:rsidRPr="00572982" w:rsidRDefault="00BB487F" w:rsidP="0057298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</w:rPr>
      </w:pPr>
      <w:r w:rsidRPr="00572982">
        <w:rPr>
          <w:rFonts w:ascii="Times New Roman" w:hAnsi="Times New Roman" w:cs="Times New Roman"/>
          <w:sz w:val="20"/>
        </w:rPr>
        <w:t>Kaimal S, Aithal V, Kumaran MS, Abraham A. Cutaneous tuberculosis of the</w:t>
      </w:r>
      <w:r w:rsidR="00DB07A9" w:rsidRPr="00572982">
        <w:rPr>
          <w:rFonts w:ascii="Times New Roman" w:hAnsi="Times New Roman" w:cs="Times New Roman"/>
          <w:sz w:val="20"/>
        </w:rPr>
        <w:t xml:space="preserve"> </w:t>
      </w:r>
      <w:r w:rsidRPr="00572982">
        <w:rPr>
          <w:rFonts w:ascii="Times New Roman" w:hAnsi="Times New Roman" w:cs="Times New Roman"/>
          <w:sz w:val="20"/>
        </w:rPr>
        <w:t xml:space="preserve">pinna: a report of two cases. </w:t>
      </w:r>
      <w:r w:rsidRPr="00572982">
        <w:rPr>
          <w:rFonts w:ascii="Times New Roman" w:hAnsi="Times New Roman" w:cs="Times New Roman"/>
          <w:i/>
          <w:sz w:val="20"/>
        </w:rPr>
        <w:t>Int J Dermatol.</w:t>
      </w:r>
      <w:r w:rsidRPr="00572982">
        <w:rPr>
          <w:rFonts w:ascii="Times New Roman" w:hAnsi="Times New Roman" w:cs="Times New Roman"/>
          <w:sz w:val="20"/>
        </w:rPr>
        <w:t xml:space="preserve"> 2013;</w:t>
      </w:r>
      <w:r w:rsidRPr="00572982">
        <w:rPr>
          <w:rFonts w:ascii="Times New Roman" w:hAnsi="Times New Roman" w:cs="Times New Roman"/>
          <w:b/>
          <w:sz w:val="20"/>
        </w:rPr>
        <w:t>52</w:t>
      </w:r>
      <w:r w:rsidR="00DB07A9" w:rsidRPr="00572982">
        <w:rPr>
          <w:rFonts w:ascii="Times New Roman" w:hAnsi="Times New Roman" w:cs="Times New Roman"/>
          <w:sz w:val="20"/>
        </w:rPr>
        <w:t xml:space="preserve">:714-7. </w:t>
      </w:r>
    </w:p>
    <w:p w:rsidR="00CB6E59" w:rsidRPr="00572982" w:rsidRDefault="00BB487F" w:rsidP="0057298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</w:rPr>
      </w:pPr>
      <w:r w:rsidRPr="00572982">
        <w:rPr>
          <w:rFonts w:ascii="Times New Roman" w:hAnsi="Times New Roman" w:cs="Times New Roman"/>
          <w:sz w:val="20"/>
        </w:rPr>
        <w:t>Neila J, Ferrandiz L, Moreno-Ramirez D, Camacho Martinez F. Lupus vulgaris</w:t>
      </w:r>
      <w:r w:rsidR="00572982" w:rsidRPr="00572982">
        <w:rPr>
          <w:rFonts w:ascii="Times New Roman" w:hAnsi="Times New Roman" w:cs="Times New Roman"/>
          <w:sz w:val="20"/>
        </w:rPr>
        <w:t xml:space="preserve"> </w:t>
      </w:r>
      <w:r w:rsidRPr="00572982">
        <w:rPr>
          <w:rFonts w:ascii="Times New Roman" w:hAnsi="Times New Roman" w:cs="Times New Roman"/>
          <w:sz w:val="20"/>
        </w:rPr>
        <w:t xml:space="preserve">diagnosed 62 years after onset. </w:t>
      </w:r>
      <w:r w:rsidRPr="00572982">
        <w:rPr>
          <w:rFonts w:ascii="Times New Roman" w:hAnsi="Times New Roman" w:cs="Times New Roman"/>
          <w:i/>
          <w:sz w:val="20"/>
        </w:rPr>
        <w:t>Eur J Dermatol.</w:t>
      </w:r>
      <w:r w:rsidR="00572982" w:rsidRPr="00572982">
        <w:rPr>
          <w:rFonts w:ascii="Times New Roman" w:hAnsi="Times New Roman" w:cs="Times New Roman"/>
          <w:sz w:val="20"/>
        </w:rPr>
        <w:t xml:space="preserve"> 2011</w:t>
      </w:r>
      <w:r w:rsidRPr="00572982">
        <w:rPr>
          <w:rFonts w:ascii="Times New Roman" w:hAnsi="Times New Roman" w:cs="Times New Roman"/>
          <w:sz w:val="20"/>
        </w:rPr>
        <w:t>;</w:t>
      </w:r>
      <w:r w:rsidRPr="00572982">
        <w:rPr>
          <w:rFonts w:ascii="Times New Roman" w:hAnsi="Times New Roman" w:cs="Times New Roman"/>
          <w:b/>
          <w:sz w:val="20"/>
        </w:rPr>
        <w:t>21</w:t>
      </w:r>
      <w:r w:rsidRPr="00572982">
        <w:rPr>
          <w:rFonts w:ascii="Times New Roman" w:hAnsi="Times New Roman" w:cs="Times New Roman"/>
          <w:sz w:val="20"/>
        </w:rPr>
        <w:t>:995-6.</w:t>
      </w:r>
    </w:p>
    <w:p w:rsidR="00BB487F" w:rsidRPr="00572982" w:rsidRDefault="00BB487F" w:rsidP="0057298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</w:rPr>
      </w:pPr>
      <w:r w:rsidRPr="00572982">
        <w:rPr>
          <w:rFonts w:ascii="Times New Roman" w:hAnsi="Times New Roman" w:cs="Times New Roman"/>
          <w:sz w:val="20"/>
        </w:rPr>
        <w:t>Ghosh SK, Bandyopadhyay D, Ghoshal L. Facial swelling and ulceration with</w:t>
      </w:r>
      <w:r w:rsidR="00572982" w:rsidRPr="00572982">
        <w:rPr>
          <w:rFonts w:ascii="Times New Roman" w:hAnsi="Times New Roman" w:cs="Times New Roman"/>
          <w:sz w:val="20"/>
        </w:rPr>
        <w:t xml:space="preserve"> </w:t>
      </w:r>
      <w:r w:rsidRPr="00572982">
        <w:rPr>
          <w:rFonts w:ascii="Times New Roman" w:hAnsi="Times New Roman" w:cs="Times New Roman"/>
          <w:sz w:val="20"/>
        </w:rPr>
        <w:t xml:space="preserve">nasal destruction. </w:t>
      </w:r>
      <w:r w:rsidRPr="00572982">
        <w:rPr>
          <w:rFonts w:ascii="Times New Roman" w:hAnsi="Times New Roman" w:cs="Times New Roman"/>
          <w:i/>
          <w:sz w:val="20"/>
        </w:rPr>
        <w:t>Cleve Clin J Med.</w:t>
      </w:r>
      <w:r w:rsidRPr="00572982">
        <w:rPr>
          <w:rFonts w:ascii="Times New Roman" w:hAnsi="Times New Roman" w:cs="Times New Roman"/>
          <w:sz w:val="20"/>
        </w:rPr>
        <w:t xml:space="preserve"> 2011;</w:t>
      </w:r>
      <w:r w:rsidRPr="00572982">
        <w:rPr>
          <w:rFonts w:ascii="Times New Roman" w:hAnsi="Times New Roman" w:cs="Times New Roman"/>
          <w:b/>
          <w:sz w:val="20"/>
        </w:rPr>
        <w:t>78</w:t>
      </w:r>
      <w:r w:rsidRPr="00572982">
        <w:rPr>
          <w:rFonts w:ascii="Times New Roman" w:hAnsi="Times New Roman" w:cs="Times New Roman"/>
          <w:sz w:val="20"/>
        </w:rPr>
        <w:t xml:space="preserve">:289-90. </w:t>
      </w:r>
    </w:p>
    <w:p w:rsidR="00CB6E59" w:rsidRPr="00572982" w:rsidRDefault="00BB487F" w:rsidP="0057298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</w:rPr>
      </w:pPr>
      <w:r w:rsidRPr="00572982">
        <w:rPr>
          <w:rFonts w:ascii="Times New Roman" w:hAnsi="Times New Roman" w:cs="Times New Roman"/>
          <w:sz w:val="20"/>
        </w:rPr>
        <w:t>Behera B, Devi B, Patra N. Mutilating lupus vulgaris of face: an uncommon</w:t>
      </w:r>
      <w:r w:rsidR="00572982" w:rsidRPr="00572982">
        <w:rPr>
          <w:rFonts w:ascii="Times New Roman" w:hAnsi="Times New Roman" w:cs="Times New Roman"/>
          <w:sz w:val="20"/>
        </w:rPr>
        <w:t xml:space="preserve"> </w:t>
      </w:r>
      <w:r w:rsidRPr="00572982">
        <w:rPr>
          <w:rFonts w:ascii="Times New Roman" w:hAnsi="Times New Roman" w:cs="Times New Roman"/>
          <w:sz w:val="20"/>
        </w:rPr>
        <w:t xml:space="preserve">presentation. </w:t>
      </w:r>
      <w:r w:rsidRPr="00572982">
        <w:rPr>
          <w:rFonts w:ascii="Times New Roman" w:hAnsi="Times New Roman" w:cs="Times New Roman"/>
          <w:i/>
          <w:sz w:val="20"/>
        </w:rPr>
        <w:t>Indian J Dermatol Venereol Leprol</w:t>
      </w:r>
      <w:r w:rsidRPr="00572982">
        <w:rPr>
          <w:rFonts w:ascii="Times New Roman" w:hAnsi="Times New Roman" w:cs="Times New Roman"/>
          <w:sz w:val="20"/>
        </w:rPr>
        <w:t>. 2010;</w:t>
      </w:r>
      <w:r w:rsidRPr="00572982">
        <w:rPr>
          <w:rFonts w:ascii="Times New Roman" w:hAnsi="Times New Roman" w:cs="Times New Roman"/>
          <w:b/>
          <w:sz w:val="20"/>
        </w:rPr>
        <w:t>76</w:t>
      </w:r>
      <w:r w:rsidRPr="00572982">
        <w:rPr>
          <w:rFonts w:ascii="Times New Roman" w:hAnsi="Times New Roman" w:cs="Times New Roman"/>
          <w:sz w:val="20"/>
        </w:rPr>
        <w:t xml:space="preserve">:199-200. </w:t>
      </w:r>
    </w:p>
    <w:p w:rsidR="00BB487F" w:rsidRPr="00572982" w:rsidRDefault="00BB487F" w:rsidP="0057298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</w:rPr>
      </w:pPr>
      <w:r w:rsidRPr="00572982">
        <w:rPr>
          <w:rFonts w:ascii="Times New Roman" w:hAnsi="Times New Roman" w:cs="Times New Roman"/>
          <w:sz w:val="20"/>
        </w:rPr>
        <w:t>Kate MS, Dhar R, Borkar DB, Ganbavale DR. Longstanding lupus vulgaris with</w:t>
      </w:r>
      <w:r w:rsidR="00572982" w:rsidRPr="00572982">
        <w:rPr>
          <w:rFonts w:ascii="Times New Roman" w:hAnsi="Times New Roman" w:cs="Times New Roman"/>
          <w:sz w:val="20"/>
        </w:rPr>
        <w:t xml:space="preserve"> </w:t>
      </w:r>
      <w:r w:rsidRPr="00572982">
        <w:rPr>
          <w:rFonts w:ascii="Times New Roman" w:hAnsi="Times New Roman" w:cs="Times New Roman"/>
          <w:sz w:val="20"/>
        </w:rPr>
        <w:t xml:space="preserve">basal cell carcinoma. </w:t>
      </w:r>
      <w:r w:rsidRPr="00572982">
        <w:rPr>
          <w:rFonts w:ascii="Times New Roman" w:hAnsi="Times New Roman" w:cs="Times New Roman"/>
          <w:i/>
          <w:sz w:val="20"/>
        </w:rPr>
        <w:t>Indian J Pathol Microbiol</w:t>
      </w:r>
      <w:r w:rsidR="00572982" w:rsidRPr="00572982">
        <w:rPr>
          <w:rFonts w:ascii="Times New Roman" w:hAnsi="Times New Roman" w:cs="Times New Roman"/>
          <w:sz w:val="20"/>
        </w:rPr>
        <w:t>. 2009</w:t>
      </w:r>
      <w:r w:rsidRPr="00572982">
        <w:rPr>
          <w:rFonts w:ascii="Times New Roman" w:hAnsi="Times New Roman" w:cs="Times New Roman"/>
          <w:sz w:val="20"/>
        </w:rPr>
        <w:t>;</w:t>
      </w:r>
      <w:r w:rsidRPr="00572982">
        <w:rPr>
          <w:rFonts w:ascii="Times New Roman" w:hAnsi="Times New Roman" w:cs="Times New Roman"/>
          <w:b/>
          <w:sz w:val="20"/>
        </w:rPr>
        <w:t>52</w:t>
      </w:r>
      <w:r w:rsidRPr="00572982">
        <w:rPr>
          <w:rFonts w:ascii="Times New Roman" w:hAnsi="Times New Roman" w:cs="Times New Roman"/>
          <w:sz w:val="20"/>
        </w:rPr>
        <w:t>:588-90.</w:t>
      </w:r>
    </w:p>
    <w:p w:rsidR="00037AFE" w:rsidRPr="00572982" w:rsidRDefault="00037AFE" w:rsidP="0057298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</w:rPr>
      </w:pPr>
      <w:r w:rsidRPr="00572982">
        <w:rPr>
          <w:rFonts w:ascii="Times New Roman" w:hAnsi="Times New Roman" w:cs="Times New Roman"/>
          <w:sz w:val="20"/>
        </w:rPr>
        <w:t xml:space="preserve">Ljubenovic MS, </w:t>
      </w:r>
      <w:r w:rsidR="00572982">
        <w:rPr>
          <w:rFonts w:ascii="Times New Roman" w:hAnsi="Times New Roman" w:cs="Times New Roman"/>
          <w:sz w:val="20"/>
        </w:rPr>
        <w:t xml:space="preserve">Ljubenovic DB, Binic II </w:t>
      </w:r>
      <w:r w:rsidR="00572982">
        <w:rPr>
          <w:rFonts w:ascii="Times New Roman" w:hAnsi="Times New Roman" w:cs="Times New Roman"/>
          <w:i/>
          <w:sz w:val="20"/>
        </w:rPr>
        <w:t>et al</w:t>
      </w:r>
      <w:r w:rsidRPr="00572982">
        <w:rPr>
          <w:rFonts w:ascii="Times New Roman" w:hAnsi="Times New Roman" w:cs="Times New Roman"/>
          <w:sz w:val="20"/>
        </w:rPr>
        <w:t>. Cutaneous</w:t>
      </w:r>
      <w:r w:rsidR="00572982" w:rsidRPr="00572982">
        <w:rPr>
          <w:rFonts w:ascii="Times New Roman" w:hAnsi="Times New Roman" w:cs="Times New Roman"/>
          <w:sz w:val="20"/>
        </w:rPr>
        <w:t xml:space="preserve"> </w:t>
      </w:r>
      <w:r w:rsidRPr="00572982">
        <w:rPr>
          <w:rFonts w:ascii="Times New Roman" w:hAnsi="Times New Roman" w:cs="Times New Roman"/>
          <w:sz w:val="20"/>
        </w:rPr>
        <w:t xml:space="preserve">tuberculosis and squamous-cell carcinoma. </w:t>
      </w:r>
      <w:r w:rsidRPr="00572982">
        <w:rPr>
          <w:rFonts w:ascii="Times New Roman" w:hAnsi="Times New Roman" w:cs="Times New Roman"/>
          <w:i/>
          <w:sz w:val="20"/>
        </w:rPr>
        <w:t>An Bras Dermatol</w:t>
      </w:r>
      <w:r w:rsidRPr="00572982">
        <w:rPr>
          <w:rFonts w:ascii="Times New Roman" w:hAnsi="Times New Roman" w:cs="Times New Roman"/>
          <w:sz w:val="20"/>
        </w:rPr>
        <w:t>. 2011;</w:t>
      </w:r>
      <w:r w:rsidRPr="00572982">
        <w:rPr>
          <w:rFonts w:ascii="Times New Roman" w:hAnsi="Times New Roman" w:cs="Times New Roman"/>
          <w:b/>
          <w:sz w:val="20"/>
        </w:rPr>
        <w:t>86</w:t>
      </w:r>
      <w:r w:rsidRPr="00572982">
        <w:rPr>
          <w:rFonts w:ascii="Times New Roman" w:hAnsi="Times New Roman" w:cs="Times New Roman"/>
          <w:sz w:val="20"/>
        </w:rPr>
        <w:t xml:space="preserve">:541-4. </w:t>
      </w:r>
    </w:p>
    <w:p w:rsidR="00CB6E59" w:rsidRPr="00572982" w:rsidRDefault="00CB6E59" w:rsidP="00572982">
      <w:pPr>
        <w:spacing w:after="0" w:line="240" w:lineRule="auto"/>
        <w:ind w:left="360"/>
        <w:rPr>
          <w:rFonts w:ascii="Times New Roman" w:hAnsi="Times New Roman" w:cs="Times New Roman"/>
          <w:sz w:val="20"/>
        </w:rPr>
      </w:pPr>
    </w:p>
    <w:sectPr w:rsidR="00CB6E59" w:rsidRPr="00572982" w:rsidSect="00DB07A9">
      <w:type w:val="continuous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F5E" w:rsidRDefault="00DD2F5E" w:rsidP="00FC48D6">
      <w:pPr>
        <w:spacing w:after="0" w:line="240" w:lineRule="auto"/>
      </w:pPr>
      <w:r>
        <w:separator/>
      </w:r>
    </w:p>
  </w:endnote>
  <w:endnote w:type="continuationSeparator" w:id="0">
    <w:p w:rsidR="00DD2F5E" w:rsidRDefault="00DD2F5E" w:rsidP="00FC48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9173513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0"/>
        <w:szCs w:val="20"/>
      </w:rPr>
    </w:sdtEndPr>
    <w:sdtContent>
      <w:p w:rsidR="00FC48D6" w:rsidRPr="00FC48D6" w:rsidRDefault="00FC48D6">
        <w:pPr>
          <w:pStyle w:val="Footer"/>
          <w:jc w:val="right"/>
          <w:rPr>
            <w:rFonts w:ascii="Times New Roman" w:hAnsi="Times New Roman" w:cs="Times New Roman"/>
            <w:sz w:val="20"/>
            <w:szCs w:val="20"/>
          </w:rPr>
        </w:pPr>
        <w:r w:rsidRPr="00FC48D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FC48D6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FC48D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A81D27">
          <w:rPr>
            <w:rFonts w:ascii="Times New Roman" w:hAnsi="Times New Roman" w:cs="Times New Roman"/>
            <w:noProof/>
            <w:sz w:val="20"/>
            <w:szCs w:val="20"/>
          </w:rPr>
          <w:t>354</w:t>
        </w:r>
        <w:r w:rsidRPr="00FC48D6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F5E" w:rsidRDefault="00DD2F5E" w:rsidP="00FC48D6">
      <w:pPr>
        <w:spacing w:after="0" w:line="240" w:lineRule="auto"/>
      </w:pPr>
      <w:r>
        <w:separator/>
      </w:r>
    </w:p>
  </w:footnote>
  <w:footnote w:type="continuationSeparator" w:id="0">
    <w:p w:rsidR="00DD2F5E" w:rsidRDefault="00DD2F5E" w:rsidP="00FC48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8D6" w:rsidRPr="00FC48D6" w:rsidRDefault="00FC48D6" w:rsidP="00FC48D6">
    <w:pPr>
      <w:pStyle w:val="Header"/>
      <w:rPr>
        <w:rFonts w:ascii="Times New Roman" w:hAnsi="Times New Roman" w:cs="Times New Roman"/>
        <w:sz w:val="20"/>
      </w:rPr>
    </w:pPr>
    <w:r w:rsidRPr="00FC48D6">
      <w:rPr>
        <w:rFonts w:ascii="Times New Roman" w:hAnsi="Times New Roman" w:cs="Times New Roman"/>
        <w:i/>
        <w:sz w:val="20"/>
      </w:rPr>
      <w:t xml:space="preserve">Journal of Pakistan Association of Dermatologists </w:t>
    </w:r>
    <w:r w:rsidRPr="00FC48D6">
      <w:rPr>
        <w:rFonts w:ascii="Times New Roman" w:hAnsi="Times New Roman" w:cs="Times New Roman"/>
        <w:sz w:val="20"/>
      </w:rPr>
      <w:t>2013</w:t>
    </w:r>
    <w:proofErr w:type="gramStart"/>
    <w:r w:rsidRPr="00FC48D6">
      <w:rPr>
        <w:rFonts w:ascii="Times New Roman" w:hAnsi="Times New Roman" w:cs="Times New Roman"/>
        <w:sz w:val="20"/>
      </w:rPr>
      <w:t>;</w:t>
    </w:r>
    <w:r w:rsidRPr="00FC48D6">
      <w:rPr>
        <w:rFonts w:ascii="Times New Roman" w:hAnsi="Times New Roman" w:cs="Times New Roman"/>
        <w:b/>
        <w:sz w:val="20"/>
      </w:rPr>
      <w:t>23</w:t>
    </w:r>
    <w:proofErr w:type="gramEnd"/>
    <w:r w:rsidRPr="00FC48D6">
      <w:rPr>
        <w:rFonts w:ascii="Times New Roman" w:hAnsi="Times New Roman" w:cs="Times New Roman"/>
        <w:b/>
        <w:sz w:val="20"/>
      </w:rPr>
      <w:t xml:space="preserve"> (3)</w:t>
    </w:r>
    <w:r>
      <w:rPr>
        <w:rFonts w:ascii="Times New Roman" w:hAnsi="Times New Roman" w:cs="Times New Roman"/>
        <w:sz w:val="20"/>
      </w:rPr>
      <w:t>:3</w:t>
    </w:r>
    <w:r w:rsidRPr="00FC48D6">
      <w:rPr>
        <w:rFonts w:ascii="Times New Roman" w:hAnsi="Times New Roman" w:cs="Times New Roman"/>
        <w:sz w:val="20"/>
      </w:rPr>
      <w:t>53-</w:t>
    </w:r>
    <w:r>
      <w:rPr>
        <w:rFonts w:ascii="Times New Roman" w:hAnsi="Times New Roman" w:cs="Times New Roman"/>
        <w:sz w:val="20"/>
      </w:rPr>
      <w:t>3</w:t>
    </w:r>
    <w:r w:rsidRPr="00FC48D6">
      <w:rPr>
        <w:rFonts w:ascii="Times New Roman" w:hAnsi="Times New Roman" w:cs="Times New Roman"/>
        <w:sz w:val="20"/>
      </w:rPr>
      <w:t>5</w:t>
    </w:r>
    <w:r>
      <w:rPr>
        <w:rFonts w:ascii="Times New Roman" w:hAnsi="Times New Roman" w:cs="Times New Roman"/>
        <w:sz w:val="20"/>
      </w:rPr>
      <w:t>4</w:t>
    </w:r>
    <w:r w:rsidRPr="00FC48D6">
      <w:rPr>
        <w:rFonts w:ascii="Times New Roman" w:hAnsi="Times New Roman" w:cs="Times New Roman"/>
        <w:sz w:val="20"/>
      </w:rPr>
      <w:t>.</w:t>
    </w:r>
  </w:p>
  <w:p w:rsidR="00FC48D6" w:rsidRPr="00FC48D6" w:rsidRDefault="00FC48D6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B3258F"/>
    <w:multiLevelType w:val="hybridMultilevel"/>
    <w:tmpl w:val="2E3C29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7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2990"/>
    <w:rsid w:val="000354FC"/>
    <w:rsid w:val="00037601"/>
    <w:rsid w:val="00037AFE"/>
    <w:rsid w:val="000B4830"/>
    <w:rsid w:val="000C6315"/>
    <w:rsid w:val="000F09BE"/>
    <w:rsid w:val="00122990"/>
    <w:rsid w:val="00161AD3"/>
    <w:rsid w:val="001F1FF1"/>
    <w:rsid w:val="00264A01"/>
    <w:rsid w:val="00292F26"/>
    <w:rsid w:val="002A09F7"/>
    <w:rsid w:val="002D1377"/>
    <w:rsid w:val="003707E0"/>
    <w:rsid w:val="003F07A2"/>
    <w:rsid w:val="004216A8"/>
    <w:rsid w:val="0043039F"/>
    <w:rsid w:val="0047623C"/>
    <w:rsid w:val="004C50F1"/>
    <w:rsid w:val="004D4F7D"/>
    <w:rsid w:val="004E6EAF"/>
    <w:rsid w:val="005147EB"/>
    <w:rsid w:val="00572982"/>
    <w:rsid w:val="005A7BF2"/>
    <w:rsid w:val="005B7662"/>
    <w:rsid w:val="00600830"/>
    <w:rsid w:val="00615EC6"/>
    <w:rsid w:val="00632075"/>
    <w:rsid w:val="006A1D80"/>
    <w:rsid w:val="006C5494"/>
    <w:rsid w:val="00841345"/>
    <w:rsid w:val="00886582"/>
    <w:rsid w:val="00895332"/>
    <w:rsid w:val="008B09BE"/>
    <w:rsid w:val="009E47A1"/>
    <w:rsid w:val="00A81D27"/>
    <w:rsid w:val="00A90323"/>
    <w:rsid w:val="00AA427A"/>
    <w:rsid w:val="00BB487F"/>
    <w:rsid w:val="00C11E30"/>
    <w:rsid w:val="00C33634"/>
    <w:rsid w:val="00C439B2"/>
    <w:rsid w:val="00C724D2"/>
    <w:rsid w:val="00CB6E59"/>
    <w:rsid w:val="00D0728A"/>
    <w:rsid w:val="00D277A2"/>
    <w:rsid w:val="00D56E9E"/>
    <w:rsid w:val="00DB07A9"/>
    <w:rsid w:val="00DC3F94"/>
    <w:rsid w:val="00DD2F5E"/>
    <w:rsid w:val="00DE5DE5"/>
    <w:rsid w:val="00F64036"/>
    <w:rsid w:val="00FC48D6"/>
    <w:rsid w:val="00FD3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16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216A8"/>
  </w:style>
  <w:style w:type="character" w:styleId="Hyperlink">
    <w:name w:val="Hyperlink"/>
    <w:basedOn w:val="DefaultParagraphFont"/>
    <w:uiPriority w:val="99"/>
    <w:unhideWhenUsed/>
    <w:rsid w:val="00C439B2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72982"/>
    <w:pPr>
      <w:ind w:left="720"/>
      <w:contextualSpacing/>
    </w:pPr>
  </w:style>
  <w:style w:type="character" w:customStyle="1" w:styleId="go">
    <w:name w:val="go"/>
    <w:basedOn w:val="DefaultParagraphFont"/>
    <w:rsid w:val="001F1FF1"/>
  </w:style>
  <w:style w:type="paragraph" w:styleId="BalloonText">
    <w:name w:val="Balloon Text"/>
    <w:basedOn w:val="Normal"/>
    <w:link w:val="BalloonTextChar"/>
    <w:uiPriority w:val="99"/>
    <w:semiHidden/>
    <w:unhideWhenUsed/>
    <w:rsid w:val="00161A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AD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FC48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FC48D6"/>
  </w:style>
  <w:style w:type="paragraph" w:styleId="Footer">
    <w:name w:val="footer"/>
    <w:basedOn w:val="Normal"/>
    <w:link w:val="FooterChar"/>
    <w:uiPriority w:val="99"/>
    <w:unhideWhenUsed/>
    <w:rsid w:val="00FC48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48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mailto:shahbaz.janjua@telederm.org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2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shahbazj</dc:creator>
  <cp:lastModifiedBy>Ijaz Hussain</cp:lastModifiedBy>
  <cp:revision>40</cp:revision>
  <dcterms:created xsi:type="dcterms:W3CDTF">2011-11-15T17:51:00Z</dcterms:created>
  <dcterms:modified xsi:type="dcterms:W3CDTF">2013-10-31T03:58:00Z</dcterms:modified>
</cp:coreProperties>
</file>