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56FC" w:rsidRPr="00A63F1F" w:rsidRDefault="00E956FC" w:rsidP="00E956FC">
      <w:pPr>
        <w:spacing w:before="100" w:beforeAutospacing="1" w:after="100" w:afterAutospacing="1" w:line="288" w:lineRule="auto"/>
        <w:jc w:val="both"/>
        <w:rPr>
          <w:rFonts w:ascii="Times New Roman" w:hAnsi="Times New Roman"/>
          <w:lang w:val="en-GB"/>
        </w:rPr>
      </w:pPr>
      <w:proofErr w:type="gramStart"/>
      <w:r w:rsidRPr="00A63F1F">
        <w:rPr>
          <w:rFonts w:ascii="Times New Roman" w:hAnsi="Times New Roman"/>
          <w:lang w:val="en-GB"/>
        </w:rPr>
        <w:t>consistent</w:t>
      </w:r>
      <w:proofErr w:type="gramEnd"/>
      <w:r w:rsidRPr="00A63F1F">
        <w:rPr>
          <w:rFonts w:ascii="Times New Roman" w:hAnsi="Times New Roman"/>
          <w:lang w:val="en-GB"/>
        </w:rPr>
        <w:t xml:space="preserve"> with psoriasis. We prescribed clobetasol-salicylic acid 6% ointment to the patient along with levocetirizine. After two months of treatment, the thickness has subsided and the itching has stopped.</w:t>
      </w:r>
    </w:p>
    <w:p w:rsidR="00284BE1" w:rsidRPr="00A63F1F" w:rsidRDefault="0037116D" w:rsidP="00A63F1F">
      <w:pPr>
        <w:spacing w:before="100" w:beforeAutospacing="1" w:after="100" w:afterAutospacing="1" w:line="288" w:lineRule="auto"/>
        <w:jc w:val="both"/>
        <w:rPr>
          <w:rFonts w:ascii="Times New Roman" w:hAnsi="Times New Roman"/>
          <w:szCs w:val="24"/>
        </w:rPr>
      </w:pPr>
      <w:r>
        <w:rPr>
          <w:rFonts w:ascii="Times New Roman" w:hAnsi="Times New Roman"/>
          <w:lang w:val="en-GB"/>
        </w:rPr>
        <w:t>Some consider n</w:t>
      </w:r>
      <w:r w:rsidR="00284BE1" w:rsidRPr="00A63F1F">
        <w:rPr>
          <w:rFonts w:ascii="Times New Roman" w:hAnsi="Times New Roman"/>
          <w:lang w:val="en-GB"/>
        </w:rPr>
        <w:t xml:space="preserve">evoid psoriasis to </w:t>
      </w:r>
      <w:r>
        <w:rPr>
          <w:rFonts w:ascii="Times New Roman" w:hAnsi="Times New Roman"/>
          <w:lang w:val="en-GB"/>
        </w:rPr>
        <w:t xml:space="preserve">be </w:t>
      </w:r>
      <w:r w:rsidR="00284BE1" w:rsidRPr="00A63F1F">
        <w:rPr>
          <w:rFonts w:ascii="Times New Roman" w:hAnsi="Times New Roman"/>
          <w:lang w:val="en-GB"/>
        </w:rPr>
        <w:t xml:space="preserve">either synonymous with </w:t>
      </w:r>
      <w:r w:rsidR="007157AB">
        <w:rPr>
          <w:rFonts w:ascii="Times New Roman" w:hAnsi="Times New Roman"/>
          <w:lang w:val="en-GB"/>
        </w:rPr>
        <w:t>inflammatory linear verrucous epidermal nevus (</w:t>
      </w:r>
      <w:r w:rsidR="00284BE1" w:rsidRPr="00A63F1F">
        <w:rPr>
          <w:rFonts w:ascii="Times New Roman" w:hAnsi="Times New Roman"/>
          <w:lang w:val="en-GB"/>
        </w:rPr>
        <w:t>ILVE</w:t>
      </w:r>
      <w:r w:rsidR="00A63F1F">
        <w:rPr>
          <w:rFonts w:ascii="Times New Roman" w:hAnsi="Times New Roman"/>
          <w:lang w:val="en-GB"/>
        </w:rPr>
        <w:t>N</w:t>
      </w:r>
      <w:r w:rsidR="007157AB">
        <w:rPr>
          <w:rFonts w:ascii="Times New Roman" w:hAnsi="Times New Roman"/>
          <w:lang w:val="en-GB"/>
        </w:rPr>
        <w:t>)</w:t>
      </w:r>
      <w:r w:rsidR="00A63F1F">
        <w:rPr>
          <w:rFonts w:ascii="Times New Roman" w:hAnsi="Times New Roman"/>
          <w:lang w:val="en-GB"/>
        </w:rPr>
        <w:t xml:space="preserve"> or an invasion of </w:t>
      </w:r>
      <w:r w:rsidR="00A9273B">
        <w:rPr>
          <w:rFonts w:ascii="Times New Roman" w:hAnsi="Times New Roman"/>
          <w:lang w:val="en-GB"/>
        </w:rPr>
        <w:t xml:space="preserve">pre-existing </w:t>
      </w:r>
      <w:r w:rsidR="00A63F1F">
        <w:rPr>
          <w:rFonts w:ascii="Times New Roman" w:hAnsi="Times New Roman"/>
          <w:lang w:val="en-GB"/>
        </w:rPr>
        <w:t>epidermal n</w:t>
      </w:r>
      <w:r w:rsidR="00284BE1" w:rsidRPr="00A63F1F">
        <w:rPr>
          <w:rFonts w:ascii="Times New Roman" w:hAnsi="Times New Roman"/>
          <w:lang w:val="en-GB"/>
        </w:rPr>
        <w:t>evus by psoriasis due to koebnerisation.</w:t>
      </w:r>
      <w:r w:rsidR="00284BE1" w:rsidRPr="00A63F1F">
        <w:rPr>
          <w:rFonts w:ascii="Times New Roman" w:hAnsi="Times New Roman"/>
          <w:sz w:val="18"/>
          <w:vertAlign w:val="superscript"/>
          <w:lang w:val="en-GB"/>
        </w:rPr>
        <w:t>1</w:t>
      </w:r>
      <w:r>
        <w:rPr>
          <w:rFonts w:ascii="Times New Roman" w:hAnsi="Times New Roman"/>
          <w:sz w:val="18"/>
          <w:vertAlign w:val="superscript"/>
          <w:lang w:val="en-GB"/>
        </w:rPr>
        <w:t>,2</w:t>
      </w:r>
      <w:r w:rsidR="00A9273B">
        <w:rPr>
          <w:rFonts w:ascii="Times New Roman" w:hAnsi="Times New Roman"/>
          <w:sz w:val="18"/>
          <w:vertAlign w:val="superscript"/>
          <w:lang w:val="en-GB"/>
        </w:rPr>
        <w:t>,3</w:t>
      </w:r>
      <w:r w:rsidR="00284BE1" w:rsidRPr="00A63F1F">
        <w:rPr>
          <w:rFonts w:ascii="Times New Roman" w:hAnsi="Times New Roman"/>
          <w:szCs w:val="24"/>
        </w:rPr>
        <w:t xml:space="preserve"> In linear psoriasis and nevoid psoriasis, lesions are clinically and histologically similar in appearance but the former is present as linear configuration, the latter is distributed in specific band like zones of the skin</w:t>
      </w:r>
      <w:r w:rsidR="00A63F1F">
        <w:rPr>
          <w:rFonts w:ascii="Times New Roman" w:hAnsi="Times New Roman"/>
          <w:szCs w:val="24"/>
        </w:rPr>
        <w:t xml:space="preserve"> </w:t>
      </w:r>
      <w:r w:rsidR="00284BE1" w:rsidRPr="00A63F1F">
        <w:rPr>
          <w:rFonts w:ascii="Times New Roman" w:hAnsi="Times New Roman"/>
          <w:szCs w:val="24"/>
        </w:rPr>
        <w:t>(the lines of Blaschko).</w:t>
      </w:r>
      <w:r w:rsidR="00284BE1" w:rsidRPr="00A63F1F">
        <w:rPr>
          <w:rFonts w:ascii="Times New Roman" w:hAnsi="Times New Roman"/>
          <w:sz w:val="18"/>
          <w:szCs w:val="24"/>
          <w:vertAlign w:val="superscript"/>
        </w:rPr>
        <w:t>4</w:t>
      </w:r>
      <w:r w:rsidR="00A63F1F">
        <w:rPr>
          <w:rFonts w:ascii="Times New Roman" w:hAnsi="Times New Roman"/>
          <w:szCs w:val="24"/>
          <w:vertAlign w:val="superscript"/>
        </w:rPr>
        <w:t xml:space="preserve"> </w:t>
      </w:r>
      <w:r w:rsidR="00284BE1" w:rsidRPr="00A63F1F">
        <w:rPr>
          <w:rFonts w:ascii="Times New Roman" w:hAnsi="Times New Roman"/>
          <w:szCs w:val="24"/>
        </w:rPr>
        <w:t>Nevoid psoriasis probably reflects mosaicism for a gene responsible for psoriasis. In our patient, there was no seasonal variation the size of the lesion, no psor</w:t>
      </w:r>
      <w:r w:rsidR="00A63F1F">
        <w:rPr>
          <w:rFonts w:ascii="Times New Roman" w:hAnsi="Times New Roman"/>
          <w:szCs w:val="24"/>
        </w:rPr>
        <w:t>i</w:t>
      </w:r>
      <w:r w:rsidR="00284BE1" w:rsidRPr="00A63F1F">
        <w:rPr>
          <w:rFonts w:ascii="Times New Roman" w:hAnsi="Times New Roman"/>
          <w:szCs w:val="24"/>
        </w:rPr>
        <w:t>asiform scaling was present but Auspitz sign was positive. There was no response with the application of mid-potent topical steroids alone but there was response to application of clobetasol-salicylic acid ointment. The lesion clinically looked like ILVEN but histopathology was consistent with psoriasis. We are reporting the case because of its rarity.</w:t>
      </w:r>
    </w:p>
    <w:p w:rsidR="00284BE1" w:rsidRPr="00A63F1F" w:rsidRDefault="00284BE1" w:rsidP="00A63F1F">
      <w:pPr>
        <w:spacing w:before="100" w:beforeAutospacing="1" w:after="100" w:afterAutospacing="1" w:line="288" w:lineRule="auto"/>
        <w:jc w:val="both"/>
        <w:rPr>
          <w:rFonts w:ascii="Times New Roman" w:hAnsi="Times New Roman"/>
          <w:b/>
          <w:szCs w:val="24"/>
        </w:rPr>
      </w:pPr>
      <w:r w:rsidRPr="00A63F1F">
        <w:rPr>
          <w:rFonts w:ascii="Times New Roman" w:hAnsi="Times New Roman"/>
          <w:b/>
          <w:szCs w:val="24"/>
        </w:rPr>
        <w:t>References</w:t>
      </w:r>
    </w:p>
    <w:p w:rsidR="00284BE1" w:rsidRPr="00A63F1F" w:rsidRDefault="00284BE1" w:rsidP="00284BE1">
      <w:pPr>
        <w:pStyle w:val="details"/>
        <w:numPr>
          <w:ilvl w:val="0"/>
          <w:numId w:val="5"/>
        </w:numPr>
        <w:spacing w:before="0" w:beforeAutospacing="0" w:after="0" w:afterAutospacing="0"/>
        <w:jc w:val="both"/>
        <w:rPr>
          <w:sz w:val="20"/>
        </w:rPr>
      </w:pPr>
      <w:r w:rsidRPr="00A63F1F">
        <w:rPr>
          <w:bCs/>
          <w:color w:val="000000"/>
          <w:sz w:val="20"/>
        </w:rPr>
        <w:t>Bondi EE</w:t>
      </w:r>
      <w:r w:rsidRPr="00A63F1F">
        <w:rPr>
          <w:color w:val="000000"/>
          <w:sz w:val="20"/>
        </w:rPr>
        <w:t xml:space="preserve">. </w:t>
      </w:r>
      <w:hyperlink r:id="rId8" w:history="1">
        <w:r w:rsidRPr="00A63F1F">
          <w:rPr>
            <w:rStyle w:val="Hyperlink"/>
            <w:color w:val="000000"/>
            <w:sz w:val="20"/>
            <w:u w:val="none"/>
          </w:rPr>
          <w:t>Psoriasis overlying an epidermal nevus.</w:t>
        </w:r>
      </w:hyperlink>
      <w:r w:rsidRPr="00A63F1F">
        <w:rPr>
          <w:color w:val="000000"/>
          <w:sz w:val="20"/>
        </w:rPr>
        <w:t xml:space="preserve"> </w:t>
      </w:r>
      <w:r w:rsidRPr="00A63F1F">
        <w:rPr>
          <w:rStyle w:val="jrnl"/>
          <w:i/>
          <w:color w:val="000000"/>
          <w:sz w:val="20"/>
        </w:rPr>
        <w:t>Arch Dermatol</w:t>
      </w:r>
      <w:r w:rsidRPr="00A63F1F">
        <w:rPr>
          <w:i/>
          <w:color w:val="000000"/>
          <w:sz w:val="20"/>
        </w:rPr>
        <w:t>.</w:t>
      </w:r>
      <w:r w:rsidRPr="00A63F1F">
        <w:rPr>
          <w:color w:val="000000"/>
          <w:sz w:val="20"/>
        </w:rPr>
        <w:t xml:space="preserve"> 1979;</w:t>
      </w:r>
      <w:r w:rsidRPr="00A63F1F">
        <w:rPr>
          <w:b/>
          <w:color w:val="000000"/>
          <w:sz w:val="20"/>
        </w:rPr>
        <w:t>115</w:t>
      </w:r>
      <w:r w:rsidRPr="00A63F1F">
        <w:rPr>
          <w:color w:val="000000"/>
          <w:sz w:val="20"/>
        </w:rPr>
        <w:t>:624-5.</w:t>
      </w:r>
    </w:p>
    <w:p w:rsidR="00284BE1" w:rsidRPr="00284BE1" w:rsidRDefault="00284BE1" w:rsidP="00284BE1">
      <w:pPr>
        <w:numPr>
          <w:ilvl w:val="0"/>
          <w:numId w:val="5"/>
        </w:numPr>
        <w:spacing w:after="0" w:line="240" w:lineRule="auto"/>
        <w:jc w:val="both"/>
        <w:rPr>
          <w:rFonts w:ascii="Times New Roman" w:hAnsi="Times New Roman"/>
          <w:sz w:val="20"/>
          <w:szCs w:val="24"/>
        </w:rPr>
      </w:pPr>
      <w:r w:rsidRPr="00284BE1">
        <w:rPr>
          <w:rFonts w:ascii="Times New Roman" w:hAnsi="Times New Roman"/>
          <w:sz w:val="20"/>
          <w:szCs w:val="24"/>
        </w:rPr>
        <w:t xml:space="preserve">Bolognia JL, Orlow SJ, Glick SA. Lines of Blaschko. </w:t>
      </w:r>
      <w:r w:rsidRPr="00A63F1F">
        <w:rPr>
          <w:rFonts w:ascii="Times New Roman" w:hAnsi="Times New Roman"/>
          <w:i/>
          <w:sz w:val="20"/>
          <w:szCs w:val="24"/>
        </w:rPr>
        <w:t>J Am Acad Dermatol</w:t>
      </w:r>
      <w:r w:rsidR="00A63F1F">
        <w:rPr>
          <w:rFonts w:ascii="Times New Roman" w:hAnsi="Times New Roman"/>
          <w:sz w:val="20"/>
          <w:szCs w:val="24"/>
        </w:rPr>
        <w:t>.</w:t>
      </w:r>
      <w:r w:rsidRPr="00284BE1">
        <w:rPr>
          <w:rFonts w:ascii="Times New Roman" w:hAnsi="Times New Roman"/>
          <w:sz w:val="20"/>
          <w:szCs w:val="24"/>
        </w:rPr>
        <w:t xml:space="preserve"> 1994;</w:t>
      </w:r>
      <w:r w:rsidRPr="00A63F1F">
        <w:rPr>
          <w:rFonts w:ascii="Times New Roman" w:hAnsi="Times New Roman"/>
          <w:b/>
          <w:sz w:val="20"/>
          <w:szCs w:val="24"/>
        </w:rPr>
        <w:t>31</w:t>
      </w:r>
      <w:r w:rsidRPr="00284BE1">
        <w:rPr>
          <w:rFonts w:ascii="Times New Roman" w:hAnsi="Times New Roman"/>
          <w:sz w:val="20"/>
          <w:szCs w:val="24"/>
        </w:rPr>
        <w:t>:157-90.</w:t>
      </w:r>
    </w:p>
    <w:p w:rsidR="00284BE1" w:rsidRPr="00284BE1" w:rsidRDefault="00284BE1" w:rsidP="00284BE1">
      <w:pPr>
        <w:numPr>
          <w:ilvl w:val="0"/>
          <w:numId w:val="5"/>
        </w:numPr>
        <w:spacing w:after="0" w:line="240" w:lineRule="auto"/>
        <w:jc w:val="both"/>
        <w:rPr>
          <w:rFonts w:ascii="Times New Roman" w:hAnsi="Times New Roman"/>
          <w:sz w:val="20"/>
          <w:szCs w:val="24"/>
        </w:rPr>
      </w:pPr>
      <w:r w:rsidRPr="00284BE1">
        <w:rPr>
          <w:rFonts w:ascii="Times New Roman" w:hAnsi="Times New Roman"/>
          <w:sz w:val="20"/>
          <w:szCs w:val="24"/>
        </w:rPr>
        <w:t xml:space="preserve">Goujon C, Pierini AM, Thivolet J. Does linear psoriasis exist? </w:t>
      </w:r>
      <w:r w:rsidRPr="00A63F1F">
        <w:rPr>
          <w:rFonts w:ascii="Times New Roman" w:hAnsi="Times New Roman"/>
          <w:i/>
          <w:sz w:val="20"/>
          <w:szCs w:val="24"/>
        </w:rPr>
        <w:t>Ann Dermatol Venereol</w:t>
      </w:r>
      <w:r w:rsidR="00A63F1F">
        <w:rPr>
          <w:rFonts w:ascii="Times New Roman" w:hAnsi="Times New Roman"/>
          <w:sz w:val="20"/>
          <w:szCs w:val="24"/>
        </w:rPr>
        <w:t>.</w:t>
      </w:r>
      <w:r w:rsidRPr="00284BE1">
        <w:rPr>
          <w:rFonts w:ascii="Times New Roman" w:hAnsi="Times New Roman"/>
          <w:sz w:val="20"/>
          <w:szCs w:val="24"/>
        </w:rPr>
        <w:t xml:space="preserve"> 1981;</w:t>
      </w:r>
      <w:r w:rsidRPr="00A63F1F">
        <w:rPr>
          <w:rFonts w:ascii="Times New Roman" w:hAnsi="Times New Roman"/>
          <w:b/>
          <w:sz w:val="20"/>
          <w:szCs w:val="24"/>
        </w:rPr>
        <w:t>108</w:t>
      </w:r>
      <w:r w:rsidRPr="00284BE1">
        <w:rPr>
          <w:rFonts w:ascii="Times New Roman" w:hAnsi="Times New Roman"/>
          <w:sz w:val="20"/>
          <w:szCs w:val="24"/>
        </w:rPr>
        <w:t>:643-50.</w:t>
      </w:r>
    </w:p>
    <w:p w:rsidR="00284BE1" w:rsidRPr="00284BE1" w:rsidRDefault="00284BE1" w:rsidP="00284BE1">
      <w:pPr>
        <w:numPr>
          <w:ilvl w:val="0"/>
          <w:numId w:val="5"/>
        </w:numPr>
        <w:spacing w:after="0" w:line="240" w:lineRule="auto"/>
        <w:jc w:val="both"/>
        <w:rPr>
          <w:rFonts w:ascii="Times New Roman" w:hAnsi="Times New Roman"/>
          <w:sz w:val="20"/>
          <w:szCs w:val="24"/>
        </w:rPr>
      </w:pPr>
      <w:r w:rsidRPr="00284BE1">
        <w:rPr>
          <w:rFonts w:ascii="Times New Roman" w:hAnsi="Times New Roman"/>
          <w:sz w:val="20"/>
          <w:szCs w:val="24"/>
        </w:rPr>
        <w:t xml:space="preserve">Atherton DJ, Kahana M, Russel Jones R. Naevoid psoriasis. </w:t>
      </w:r>
      <w:r w:rsidRPr="00A63F1F">
        <w:rPr>
          <w:rFonts w:ascii="Times New Roman" w:hAnsi="Times New Roman"/>
          <w:i/>
          <w:sz w:val="20"/>
          <w:szCs w:val="24"/>
        </w:rPr>
        <w:t>Br J Dermatol</w:t>
      </w:r>
      <w:r w:rsidR="00A63F1F">
        <w:rPr>
          <w:rFonts w:ascii="Times New Roman" w:hAnsi="Times New Roman"/>
          <w:sz w:val="20"/>
          <w:szCs w:val="24"/>
        </w:rPr>
        <w:t>.</w:t>
      </w:r>
      <w:r w:rsidRPr="00284BE1">
        <w:rPr>
          <w:rFonts w:ascii="Times New Roman" w:hAnsi="Times New Roman"/>
          <w:sz w:val="20"/>
          <w:szCs w:val="24"/>
        </w:rPr>
        <w:t xml:space="preserve"> 1989;</w:t>
      </w:r>
      <w:r w:rsidRPr="00A63F1F">
        <w:rPr>
          <w:rFonts w:ascii="Times New Roman" w:hAnsi="Times New Roman"/>
          <w:b/>
          <w:sz w:val="20"/>
          <w:szCs w:val="24"/>
        </w:rPr>
        <w:t>120</w:t>
      </w:r>
      <w:r w:rsidRPr="00284BE1">
        <w:rPr>
          <w:rFonts w:ascii="Times New Roman" w:hAnsi="Times New Roman"/>
          <w:sz w:val="20"/>
          <w:szCs w:val="24"/>
        </w:rPr>
        <w:t>:837-41.</w:t>
      </w:r>
    </w:p>
    <w:p w:rsidR="00F77ACE" w:rsidRDefault="00F77ACE" w:rsidP="00F77ACE">
      <w:pPr>
        <w:spacing w:after="0" w:line="240" w:lineRule="auto"/>
        <w:jc w:val="both"/>
        <w:rPr>
          <w:rFonts w:ascii="Times New Roman" w:hAnsi="Times New Roman"/>
          <w:b/>
          <w:sz w:val="20"/>
          <w:szCs w:val="20"/>
        </w:rPr>
      </w:pPr>
      <w:r w:rsidRPr="00F77ACE">
        <w:rPr>
          <w:rFonts w:ascii="Times New Roman" w:hAnsi="Times New Roman"/>
          <w:b/>
          <w:sz w:val="20"/>
          <w:szCs w:val="20"/>
        </w:rPr>
        <w:t>Satyendra Kumar Singh, Tulika Rai</w:t>
      </w:r>
    </w:p>
    <w:p w:rsidR="00F77ACE" w:rsidRDefault="00F77ACE" w:rsidP="00F77ACE">
      <w:pPr>
        <w:spacing w:after="0" w:line="240" w:lineRule="auto"/>
        <w:jc w:val="both"/>
        <w:rPr>
          <w:rFonts w:ascii="Times New Roman" w:hAnsi="Times New Roman"/>
          <w:b/>
          <w:sz w:val="20"/>
          <w:szCs w:val="20"/>
        </w:rPr>
      </w:pPr>
    </w:p>
    <w:p w:rsidR="00F77ACE" w:rsidRDefault="00F77ACE" w:rsidP="00F77ACE">
      <w:pPr>
        <w:pStyle w:val="ListParagraph"/>
        <w:spacing w:after="0" w:line="240" w:lineRule="auto"/>
        <w:ind w:left="0"/>
        <w:jc w:val="both"/>
        <w:rPr>
          <w:rFonts w:ascii="Times New Roman" w:hAnsi="Times New Roman"/>
          <w:sz w:val="20"/>
          <w:szCs w:val="24"/>
        </w:rPr>
      </w:pPr>
      <w:r w:rsidRPr="007A5F90">
        <w:rPr>
          <w:rFonts w:ascii="Times New Roman" w:hAnsi="Times New Roman"/>
          <w:sz w:val="20"/>
          <w:szCs w:val="24"/>
        </w:rPr>
        <w:t>Department of Dermatology and Venereology, I.M.S, B.H.U</w:t>
      </w:r>
      <w:r>
        <w:rPr>
          <w:rFonts w:ascii="Times New Roman" w:hAnsi="Times New Roman"/>
          <w:sz w:val="20"/>
          <w:szCs w:val="24"/>
        </w:rPr>
        <w:t xml:space="preserve">. </w:t>
      </w:r>
      <w:r w:rsidR="00A9273B">
        <w:rPr>
          <w:rFonts w:ascii="Times New Roman" w:hAnsi="Times New Roman"/>
          <w:sz w:val="20"/>
          <w:szCs w:val="24"/>
        </w:rPr>
        <w:t>Varanasi-221005, U</w:t>
      </w:r>
      <w:r w:rsidRPr="007A5F90">
        <w:rPr>
          <w:rFonts w:ascii="Times New Roman" w:hAnsi="Times New Roman"/>
          <w:sz w:val="20"/>
          <w:szCs w:val="24"/>
        </w:rPr>
        <w:t>P</w:t>
      </w:r>
      <w:r w:rsidR="00A9273B">
        <w:rPr>
          <w:rFonts w:ascii="Times New Roman" w:hAnsi="Times New Roman"/>
          <w:sz w:val="20"/>
          <w:szCs w:val="24"/>
        </w:rPr>
        <w:t>,</w:t>
      </w:r>
      <w:r w:rsidRPr="007A5F90">
        <w:rPr>
          <w:rFonts w:ascii="Times New Roman" w:hAnsi="Times New Roman"/>
          <w:sz w:val="20"/>
          <w:szCs w:val="24"/>
        </w:rPr>
        <w:t xml:space="preserve"> </w:t>
      </w:r>
      <w:r>
        <w:rPr>
          <w:rFonts w:ascii="Times New Roman" w:hAnsi="Times New Roman"/>
          <w:sz w:val="20"/>
          <w:szCs w:val="24"/>
        </w:rPr>
        <w:t>India</w:t>
      </w:r>
    </w:p>
    <w:p w:rsidR="00F77ACE" w:rsidRDefault="00F77ACE" w:rsidP="00F77ACE">
      <w:pPr>
        <w:spacing w:after="0" w:line="240" w:lineRule="auto"/>
        <w:rPr>
          <w:rFonts w:ascii="Times New Roman" w:hAnsi="Times New Roman"/>
          <w:sz w:val="20"/>
          <w:szCs w:val="24"/>
        </w:rPr>
      </w:pPr>
    </w:p>
    <w:p w:rsidR="00A9273B" w:rsidRDefault="00A9273B" w:rsidP="00F77ACE">
      <w:pPr>
        <w:spacing w:after="0" w:line="240" w:lineRule="auto"/>
        <w:rPr>
          <w:rFonts w:ascii="Times New Roman" w:hAnsi="Times New Roman"/>
          <w:b/>
          <w:sz w:val="20"/>
          <w:szCs w:val="24"/>
          <w:u w:val="single"/>
        </w:rPr>
      </w:pPr>
    </w:p>
    <w:p w:rsidR="00F77ACE" w:rsidRPr="00084EC2" w:rsidRDefault="00F77ACE" w:rsidP="00F77ACE">
      <w:pPr>
        <w:spacing w:after="0" w:line="240" w:lineRule="auto"/>
        <w:rPr>
          <w:rFonts w:ascii="Times New Roman" w:hAnsi="Times New Roman"/>
          <w:b/>
          <w:sz w:val="20"/>
          <w:szCs w:val="24"/>
          <w:u w:val="single"/>
        </w:rPr>
      </w:pPr>
      <w:r w:rsidRPr="00084EC2">
        <w:rPr>
          <w:rFonts w:ascii="Times New Roman" w:hAnsi="Times New Roman"/>
          <w:b/>
          <w:sz w:val="20"/>
          <w:szCs w:val="24"/>
          <w:u w:val="single"/>
        </w:rPr>
        <w:lastRenderedPageBreak/>
        <w:t>Correspondence Address</w:t>
      </w:r>
    </w:p>
    <w:p w:rsidR="00F77ACE" w:rsidRPr="007A5F90" w:rsidRDefault="00F77ACE" w:rsidP="00F77ACE">
      <w:pPr>
        <w:pStyle w:val="ListParagraph"/>
        <w:spacing w:after="0" w:line="240" w:lineRule="auto"/>
        <w:ind w:left="0"/>
        <w:jc w:val="both"/>
        <w:rPr>
          <w:rFonts w:ascii="Times New Roman" w:hAnsi="Times New Roman"/>
          <w:sz w:val="20"/>
          <w:szCs w:val="24"/>
        </w:rPr>
      </w:pPr>
      <w:r w:rsidRPr="007A5F90">
        <w:rPr>
          <w:rFonts w:ascii="Times New Roman" w:hAnsi="Times New Roman"/>
          <w:sz w:val="20"/>
          <w:szCs w:val="24"/>
        </w:rPr>
        <w:t>Dr</w:t>
      </w:r>
      <w:r>
        <w:rPr>
          <w:rFonts w:ascii="Times New Roman" w:hAnsi="Times New Roman"/>
          <w:sz w:val="20"/>
          <w:szCs w:val="24"/>
        </w:rPr>
        <w:t>.</w:t>
      </w:r>
      <w:r w:rsidRPr="007A5F90">
        <w:rPr>
          <w:rFonts w:ascii="Times New Roman" w:hAnsi="Times New Roman"/>
          <w:sz w:val="20"/>
          <w:szCs w:val="24"/>
        </w:rPr>
        <w:t xml:space="preserve"> Tulika Rai, </w:t>
      </w:r>
    </w:p>
    <w:p w:rsidR="00DE6B8D" w:rsidRDefault="00DE6B8D" w:rsidP="00F77ACE">
      <w:pPr>
        <w:pStyle w:val="ListParagraph"/>
        <w:spacing w:after="0" w:line="240" w:lineRule="auto"/>
        <w:ind w:left="0"/>
        <w:jc w:val="both"/>
        <w:rPr>
          <w:rFonts w:ascii="Times New Roman" w:hAnsi="Times New Roman"/>
          <w:sz w:val="20"/>
          <w:szCs w:val="24"/>
        </w:rPr>
      </w:pPr>
      <w:r w:rsidRPr="007A5F90">
        <w:rPr>
          <w:rFonts w:ascii="Times New Roman" w:hAnsi="Times New Roman"/>
          <w:sz w:val="20"/>
          <w:szCs w:val="24"/>
        </w:rPr>
        <w:t>Department of Dermatology and Venereology, I.M.S, B.H.U</w:t>
      </w:r>
      <w:r>
        <w:rPr>
          <w:rFonts w:ascii="Times New Roman" w:hAnsi="Times New Roman"/>
          <w:sz w:val="20"/>
          <w:szCs w:val="24"/>
        </w:rPr>
        <w:t xml:space="preserve">. </w:t>
      </w:r>
      <w:r w:rsidRPr="007A5F90">
        <w:rPr>
          <w:rFonts w:ascii="Times New Roman" w:hAnsi="Times New Roman"/>
          <w:sz w:val="20"/>
          <w:szCs w:val="24"/>
        </w:rPr>
        <w:t xml:space="preserve">Varanasi-221005, U.P. </w:t>
      </w:r>
      <w:r>
        <w:rPr>
          <w:rFonts w:ascii="Times New Roman" w:hAnsi="Times New Roman"/>
          <w:sz w:val="20"/>
          <w:szCs w:val="24"/>
        </w:rPr>
        <w:t>India</w:t>
      </w:r>
      <w:r w:rsidRPr="007A5F90">
        <w:rPr>
          <w:rFonts w:ascii="Times New Roman" w:hAnsi="Times New Roman"/>
          <w:sz w:val="20"/>
          <w:szCs w:val="24"/>
        </w:rPr>
        <w:t xml:space="preserve"> </w:t>
      </w:r>
    </w:p>
    <w:p w:rsidR="00F77ACE" w:rsidRPr="007A5F90" w:rsidRDefault="00F77ACE" w:rsidP="00F77ACE">
      <w:pPr>
        <w:pStyle w:val="ListParagraph"/>
        <w:spacing w:after="0" w:line="240" w:lineRule="auto"/>
        <w:ind w:left="0"/>
        <w:jc w:val="both"/>
        <w:rPr>
          <w:rFonts w:ascii="Times New Roman" w:hAnsi="Times New Roman"/>
          <w:sz w:val="20"/>
          <w:szCs w:val="24"/>
        </w:rPr>
      </w:pPr>
      <w:r w:rsidRPr="007A5F90">
        <w:rPr>
          <w:rFonts w:ascii="Times New Roman" w:hAnsi="Times New Roman"/>
          <w:sz w:val="20"/>
          <w:szCs w:val="24"/>
        </w:rPr>
        <w:t>E-mail: raitulika@gmail.com</w:t>
      </w:r>
    </w:p>
    <w:p w:rsidR="00F77ACE" w:rsidRDefault="00F77ACE" w:rsidP="00F77ACE">
      <w:pPr>
        <w:spacing w:after="0" w:line="240" w:lineRule="auto"/>
        <w:jc w:val="both"/>
        <w:rPr>
          <w:rFonts w:ascii="Times New Roman" w:hAnsi="Times New Roman"/>
          <w:b/>
          <w:sz w:val="20"/>
          <w:szCs w:val="20"/>
        </w:rPr>
      </w:pPr>
    </w:p>
    <w:p w:rsidR="003E170F" w:rsidRPr="003E170F" w:rsidRDefault="003E170F" w:rsidP="003E170F">
      <w:pPr>
        <w:pStyle w:val="BodyText"/>
        <w:jc w:val="both"/>
        <w:rPr>
          <w:rFonts w:ascii="Arial" w:hAnsi="Arial" w:cs="Arial"/>
          <w:b/>
          <w:sz w:val="36"/>
          <w:szCs w:val="36"/>
        </w:rPr>
      </w:pPr>
      <w:r w:rsidRPr="003E170F">
        <w:rPr>
          <w:rFonts w:ascii="Arial" w:hAnsi="Arial" w:cs="Arial"/>
          <w:b/>
          <w:sz w:val="36"/>
          <w:szCs w:val="36"/>
        </w:rPr>
        <w:t xml:space="preserve">Xeroderma pigmentosum associated with unusual squamous cell carcinoma-report of two cases </w:t>
      </w:r>
    </w:p>
    <w:p w:rsidR="003E170F" w:rsidRPr="003E170F" w:rsidRDefault="003E170F" w:rsidP="003E170F">
      <w:pPr>
        <w:spacing w:before="100" w:beforeAutospacing="1" w:after="100" w:afterAutospacing="1" w:line="288" w:lineRule="auto"/>
        <w:jc w:val="both"/>
        <w:rPr>
          <w:rFonts w:ascii="Times New Roman" w:hAnsi="Times New Roman"/>
        </w:rPr>
      </w:pPr>
      <w:r w:rsidRPr="003E170F">
        <w:rPr>
          <w:rFonts w:ascii="Times New Roman" w:hAnsi="Times New Roman"/>
        </w:rPr>
        <w:t xml:space="preserve">Sir, xeroderma pigmentosum (XP) is a rare autosomal recessive disease characterized by photosensitivity, pigmentary changes, premature skin ageing, neoplasia and abnormal DNA repair. There may be neurological abnormalities in some cases. Malignant tumors may develop as early as third or fourth year. We report two cases of XP associated with squamous cell carcinoma (SCC). </w:t>
      </w:r>
    </w:p>
    <w:p w:rsidR="00DE6B8D" w:rsidRDefault="003E170F" w:rsidP="003E170F">
      <w:pPr>
        <w:spacing w:before="100" w:beforeAutospacing="1" w:after="100" w:afterAutospacing="1" w:line="288" w:lineRule="auto"/>
        <w:jc w:val="both"/>
        <w:rPr>
          <w:rFonts w:ascii="Times New Roman" w:hAnsi="Times New Roman"/>
        </w:rPr>
      </w:pPr>
      <w:r w:rsidRPr="003E170F">
        <w:rPr>
          <w:rFonts w:ascii="Times New Roman" w:hAnsi="Times New Roman"/>
        </w:rPr>
        <w:t>A 35-year-old housewife, born of second degree consanguineous marriage, presented with history of photosensitive skin disorder since early childhood associated with photophobia, blurring of vision and history of painless mass over the inner side of the right eye since one year. Her general physical examination and systemic examination were unremarkable. Cutaneous examination revealed poikilodermatous changes involving almost entire skin surface. Examination of her right eye revealed a reddish, non-ulcerated, firm to hard mass, fixed to the underlying structures, arising from the medial aspect of bulbar conjunctiva measuring five centimeters (</w:t>
      </w:r>
      <w:r w:rsidRPr="003E170F">
        <w:rPr>
          <w:rFonts w:ascii="Times New Roman" w:hAnsi="Times New Roman"/>
          <w:b/>
        </w:rPr>
        <w:t>Figure 1</w:t>
      </w:r>
      <w:r w:rsidRPr="003E170F">
        <w:rPr>
          <w:rFonts w:ascii="Times New Roman" w:hAnsi="Times New Roman"/>
        </w:rPr>
        <w:t xml:space="preserve">) in </w:t>
      </w:r>
      <w:r w:rsidR="00A9273B" w:rsidRPr="003E170F">
        <w:rPr>
          <w:rFonts w:ascii="Times New Roman" w:hAnsi="Times New Roman"/>
        </w:rPr>
        <w:t>diameter</w:t>
      </w:r>
      <w:r w:rsidR="00DA53DD">
        <w:rPr>
          <w:rFonts w:ascii="Times New Roman" w:hAnsi="Times New Roman"/>
        </w:rPr>
        <w:t>. It was</w:t>
      </w:r>
      <w:r w:rsidR="00A9273B" w:rsidRPr="003E170F">
        <w:rPr>
          <w:rFonts w:ascii="Times New Roman" w:hAnsi="Times New Roman"/>
        </w:rPr>
        <w:t xml:space="preserve"> associated with foul smelling yellowish purulent discharge. Cornea of the left eye</w:t>
      </w:r>
      <w:r w:rsidR="00A9273B">
        <w:rPr>
          <w:rFonts w:ascii="Times New Roman" w:hAnsi="Times New Roman"/>
        </w:rPr>
        <w:t xml:space="preserve"> was </w:t>
      </w:r>
      <w:r w:rsidR="00A9273B" w:rsidRPr="003E170F">
        <w:rPr>
          <w:rFonts w:ascii="Times New Roman" w:hAnsi="Times New Roman"/>
        </w:rPr>
        <w:t xml:space="preserve">opaque. There was complete loss of vision in </w:t>
      </w:r>
      <w:r w:rsidR="00A9273B">
        <w:rPr>
          <w:rFonts w:ascii="Times New Roman" w:hAnsi="Times New Roman"/>
        </w:rPr>
        <w:t>the right eye and</w:t>
      </w:r>
      <w:r w:rsidR="00DA53DD">
        <w:rPr>
          <w:rFonts w:ascii="Times New Roman" w:hAnsi="Times New Roman"/>
        </w:rPr>
        <w:t xml:space="preserve"> </w:t>
      </w:r>
      <w:r w:rsidR="00A9273B">
        <w:rPr>
          <w:rFonts w:ascii="Times New Roman" w:hAnsi="Times New Roman"/>
        </w:rPr>
        <w:t xml:space="preserve"> the </w:t>
      </w:r>
      <w:r w:rsidR="00DA53DD">
        <w:rPr>
          <w:rFonts w:ascii="Times New Roman" w:hAnsi="Times New Roman"/>
        </w:rPr>
        <w:t xml:space="preserve"> </w:t>
      </w:r>
      <w:r w:rsidR="00A9273B">
        <w:rPr>
          <w:rFonts w:ascii="Times New Roman" w:hAnsi="Times New Roman"/>
        </w:rPr>
        <w:t xml:space="preserve">visual </w:t>
      </w:r>
      <w:r w:rsidR="00DA53DD">
        <w:rPr>
          <w:rFonts w:ascii="Times New Roman" w:hAnsi="Times New Roman"/>
        </w:rPr>
        <w:t xml:space="preserve"> </w:t>
      </w:r>
      <w:r w:rsidR="00A9273B">
        <w:rPr>
          <w:rFonts w:ascii="Times New Roman" w:hAnsi="Times New Roman"/>
        </w:rPr>
        <w:t xml:space="preserve">acuity </w:t>
      </w:r>
      <w:r w:rsidR="00DA53DD">
        <w:rPr>
          <w:rFonts w:ascii="Times New Roman" w:hAnsi="Times New Roman"/>
        </w:rPr>
        <w:t xml:space="preserve"> </w:t>
      </w:r>
      <w:r w:rsidR="00A9273B">
        <w:rPr>
          <w:rFonts w:ascii="Times New Roman" w:hAnsi="Times New Roman"/>
        </w:rPr>
        <w:t>in</w:t>
      </w:r>
      <w:r w:rsidR="00DA53DD">
        <w:rPr>
          <w:rFonts w:ascii="Times New Roman" w:hAnsi="Times New Roman"/>
        </w:rPr>
        <w:t xml:space="preserve"> </w:t>
      </w:r>
      <w:r w:rsidR="00A9273B">
        <w:rPr>
          <w:rFonts w:ascii="Times New Roman" w:hAnsi="Times New Roman"/>
        </w:rPr>
        <w:t xml:space="preserve"> the </w:t>
      </w:r>
      <w:r w:rsidR="00DA53DD">
        <w:rPr>
          <w:rFonts w:ascii="Times New Roman" w:hAnsi="Times New Roman"/>
        </w:rPr>
        <w:t xml:space="preserve"> </w:t>
      </w:r>
      <w:r w:rsidR="00A9273B">
        <w:rPr>
          <w:rFonts w:ascii="Times New Roman" w:hAnsi="Times New Roman"/>
        </w:rPr>
        <w:t xml:space="preserve">left </w:t>
      </w:r>
      <w:r w:rsidR="00DA53DD">
        <w:rPr>
          <w:rFonts w:ascii="Times New Roman" w:hAnsi="Times New Roman"/>
        </w:rPr>
        <w:t xml:space="preserve"> </w:t>
      </w:r>
      <w:r w:rsidR="00A9273B">
        <w:rPr>
          <w:rFonts w:ascii="Times New Roman" w:hAnsi="Times New Roman"/>
        </w:rPr>
        <w:t xml:space="preserve">eye </w:t>
      </w:r>
      <w:r w:rsidR="00DA53DD">
        <w:rPr>
          <w:rFonts w:ascii="Times New Roman" w:hAnsi="Times New Roman"/>
        </w:rPr>
        <w:t xml:space="preserve"> </w:t>
      </w:r>
      <w:r w:rsidR="00A9273B">
        <w:rPr>
          <w:rFonts w:ascii="Times New Roman" w:hAnsi="Times New Roman"/>
        </w:rPr>
        <w:t>was</w:t>
      </w:r>
    </w:p>
    <w:p w:rsidR="00DE6B8D" w:rsidRDefault="00DE6B8D" w:rsidP="00DE6B8D">
      <w:pPr>
        <w:spacing w:after="0" w:line="240" w:lineRule="auto"/>
        <w:jc w:val="both"/>
        <w:rPr>
          <w:rFonts w:ascii="Times New Roman" w:hAnsi="Times New Roman"/>
        </w:rPr>
      </w:pPr>
      <w:r>
        <w:rPr>
          <w:rFonts w:ascii="Times New Roman" w:hAnsi="Times New Roman"/>
          <w:noProof/>
        </w:rPr>
        <w:lastRenderedPageBreak/>
        <w:drawing>
          <wp:inline distT="0" distB="0" distL="0" distR="0" wp14:anchorId="3FD8AF4F" wp14:editId="76CA2E1B">
            <wp:extent cx="2663224" cy="2647950"/>
            <wp:effectExtent l="0" t="0" r="3810" b="0"/>
            <wp:docPr id="4" name="Picture 4" descr="C:\Users\Ijaz Hussain\Documents\JPAD\Manuscripts JPAD\Letter\1302 SCC in XP\Fig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jaz Hussain\Documents\JPAD\Manuscripts JPAD\Letter\1302 SCC in XP\Fig 4.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4255" b="11246"/>
                    <a:stretch/>
                  </pic:blipFill>
                  <pic:spPr bwMode="auto">
                    <a:xfrm>
                      <a:off x="0" y="0"/>
                      <a:ext cx="2672595" cy="2657267"/>
                    </a:xfrm>
                    <a:prstGeom prst="rect">
                      <a:avLst/>
                    </a:prstGeom>
                    <a:noFill/>
                    <a:ln>
                      <a:noFill/>
                    </a:ln>
                    <a:extLst>
                      <a:ext uri="{53640926-AAD7-44D8-BBD7-CCE9431645EC}">
                        <a14:shadowObscured xmlns:a14="http://schemas.microsoft.com/office/drawing/2010/main"/>
                      </a:ext>
                    </a:extLst>
                  </pic:spPr>
                </pic:pic>
              </a:graphicData>
            </a:graphic>
          </wp:inline>
        </w:drawing>
      </w:r>
      <w:r w:rsidRPr="00DE6B8D">
        <w:rPr>
          <w:rFonts w:ascii="Times New Roman" w:hAnsi="Times New Roman"/>
        </w:rPr>
        <w:t xml:space="preserve"> </w:t>
      </w:r>
    </w:p>
    <w:p w:rsidR="00DE6B8D" w:rsidRDefault="00DE6B8D" w:rsidP="00DE6B8D">
      <w:pPr>
        <w:spacing w:after="0" w:line="240" w:lineRule="auto"/>
        <w:jc w:val="both"/>
        <w:rPr>
          <w:rFonts w:ascii="Times New Roman" w:hAnsi="Times New Roman"/>
          <w:sz w:val="20"/>
        </w:rPr>
      </w:pPr>
      <w:r w:rsidRPr="00242A6B">
        <w:rPr>
          <w:rFonts w:ascii="Times New Roman" w:hAnsi="Times New Roman"/>
          <w:b/>
          <w:sz w:val="20"/>
        </w:rPr>
        <w:t>Figure 1</w:t>
      </w:r>
      <w:r w:rsidRPr="00DE6B8D">
        <w:rPr>
          <w:rFonts w:ascii="Times New Roman" w:hAnsi="Times New Roman"/>
          <w:sz w:val="20"/>
        </w:rPr>
        <w:t xml:space="preserve"> </w:t>
      </w:r>
      <w:r w:rsidR="00242A6B" w:rsidRPr="00242A6B">
        <w:rPr>
          <w:rFonts w:ascii="Times New Roman" w:hAnsi="Times New Roman"/>
          <w:sz w:val="20"/>
        </w:rPr>
        <w:t>Mass in the right eye and corneal opacity in the left eye (case 1).</w:t>
      </w:r>
    </w:p>
    <w:p w:rsidR="00DE6B8D" w:rsidRDefault="00DE6B8D" w:rsidP="00DE6B8D">
      <w:pPr>
        <w:spacing w:after="0" w:line="240" w:lineRule="auto"/>
        <w:jc w:val="both"/>
        <w:rPr>
          <w:rFonts w:ascii="Times New Roman" w:hAnsi="Times New Roman"/>
          <w:sz w:val="20"/>
        </w:rPr>
      </w:pPr>
    </w:p>
    <w:p w:rsidR="00DE6B8D" w:rsidRDefault="00DE6B8D" w:rsidP="00DE6B8D">
      <w:pPr>
        <w:spacing w:after="0" w:line="240" w:lineRule="auto"/>
        <w:jc w:val="both"/>
        <w:rPr>
          <w:rFonts w:ascii="Times New Roman" w:hAnsi="Times New Roman"/>
          <w:sz w:val="18"/>
        </w:rPr>
      </w:pPr>
      <w:r>
        <w:rPr>
          <w:rFonts w:ascii="Times New Roman" w:hAnsi="Times New Roman"/>
          <w:noProof/>
          <w:sz w:val="18"/>
        </w:rPr>
        <w:drawing>
          <wp:inline distT="0" distB="0" distL="0" distR="0" wp14:anchorId="4557BBCB" wp14:editId="51CC297F">
            <wp:extent cx="2743200" cy="2057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43200" cy="2057400"/>
                    </a:xfrm>
                    <a:prstGeom prst="rect">
                      <a:avLst/>
                    </a:prstGeom>
                  </pic:spPr>
                </pic:pic>
              </a:graphicData>
            </a:graphic>
          </wp:inline>
        </w:drawing>
      </w:r>
    </w:p>
    <w:p w:rsidR="00DE6B8D" w:rsidRPr="00242A6B" w:rsidRDefault="00242A6B" w:rsidP="00DE6B8D">
      <w:pPr>
        <w:spacing w:after="0" w:line="240" w:lineRule="auto"/>
        <w:jc w:val="both"/>
        <w:rPr>
          <w:rFonts w:ascii="Times New Roman" w:hAnsi="Times New Roman"/>
          <w:sz w:val="20"/>
        </w:rPr>
      </w:pPr>
      <w:r w:rsidRPr="00242A6B">
        <w:rPr>
          <w:rFonts w:ascii="Times New Roman" w:hAnsi="Times New Roman"/>
          <w:b/>
          <w:sz w:val="18"/>
        </w:rPr>
        <w:t xml:space="preserve">Figure 2 </w:t>
      </w:r>
      <w:r w:rsidRPr="00242A6B">
        <w:rPr>
          <w:rFonts w:ascii="Times New Roman" w:hAnsi="Times New Roman"/>
          <w:sz w:val="20"/>
        </w:rPr>
        <w:t>Photomicrograph showing moderately differentiated squamous cell carcinoma.</w:t>
      </w:r>
    </w:p>
    <w:p w:rsidR="00242A6B" w:rsidRDefault="00242A6B" w:rsidP="00DE6B8D">
      <w:pPr>
        <w:spacing w:after="0" w:line="240" w:lineRule="auto"/>
        <w:jc w:val="both"/>
        <w:rPr>
          <w:rFonts w:ascii="Times New Roman" w:hAnsi="Times New Roman"/>
          <w:sz w:val="18"/>
        </w:rPr>
      </w:pPr>
    </w:p>
    <w:p w:rsidR="00DE6B8D" w:rsidRDefault="00DE6B8D" w:rsidP="00DE6B8D">
      <w:pPr>
        <w:spacing w:after="0" w:line="240" w:lineRule="auto"/>
        <w:jc w:val="both"/>
        <w:rPr>
          <w:rFonts w:ascii="Times New Roman" w:hAnsi="Times New Roman"/>
          <w:sz w:val="18"/>
        </w:rPr>
      </w:pPr>
      <w:r>
        <w:rPr>
          <w:rFonts w:ascii="Times New Roman" w:hAnsi="Times New Roman"/>
          <w:noProof/>
          <w:sz w:val="18"/>
        </w:rPr>
        <w:drawing>
          <wp:inline distT="0" distB="0" distL="0" distR="0" wp14:anchorId="2060C34E" wp14:editId="3B315CD4">
            <wp:extent cx="2743200" cy="2057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43200" cy="2057400"/>
                    </a:xfrm>
                    <a:prstGeom prst="rect">
                      <a:avLst/>
                    </a:prstGeom>
                  </pic:spPr>
                </pic:pic>
              </a:graphicData>
            </a:graphic>
          </wp:inline>
        </w:drawing>
      </w:r>
    </w:p>
    <w:p w:rsidR="00242A6B" w:rsidRPr="00242A6B" w:rsidRDefault="00242A6B" w:rsidP="00DE6B8D">
      <w:pPr>
        <w:spacing w:after="0" w:line="240" w:lineRule="auto"/>
        <w:jc w:val="both"/>
        <w:rPr>
          <w:rFonts w:ascii="Times New Roman" w:hAnsi="Times New Roman"/>
          <w:b/>
          <w:sz w:val="18"/>
        </w:rPr>
      </w:pPr>
      <w:r w:rsidRPr="00242A6B">
        <w:rPr>
          <w:rFonts w:ascii="Times New Roman" w:hAnsi="Times New Roman"/>
          <w:b/>
          <w:sz w:val="18"/>
        </w:rPr>
        <w:t xml:space="preserve">Figure 3 </w:t>
      </w:r>
      <w:r w:rsidRPr="00242A6B">
        <w:rPr>
          <w:rFonts w:ascii="Times New Roman" w:hAnsi="Times New Roman"/>
          <w:sz w:val="20"/>
        </w:rPr>
        <w:t>Mass over the left cheek and nose (case 2).</w:t>
      </w:r>
    </w:p>
    <w:p w:rsidR="003E170F" w:rsidRPr="003E170F" w:rsidRDefault="003E170F" w:rsidP="003E170F">
      <w:pPr>
        <w:spacing w:before="100" w:beforeAutospacing="1" w:after="100" w:afterAutospacing="1" w:line="288" w:lineRule="auto"/>
        <w:jc w:val="both"/>
        <w:rPr>
          <w:rFonts w:ascii="Times New Roman" w:hAnsi="Times New Roman"/>
        </w:rPr>
      </w:pPr>
      <w:r>
        <w:rPr>
          <w:rFonts w:ascii="Times New Roman" w:hAnsi="Times New Roman"/>
        </w:rPr>
        <w:lastRenderedPageBreak/>
        <w:t>6/</w:t>
      </w:r>
      <w:r w:rsidRPr="003E170F">
        <w:rPr>
          <w:rFonts w:ascii="Times New Roman" w:hAnsi="Times New Roman"/>
        </w:rPr>
        <w:t>36. There was no lymph node enlargement. Routine investigations were normal. Histopathological examination of the biopsy revealed moderately differentiated SCC (</w:t>
      </w:r>
      <w:r w:rsidRPr="003E170F">
        <w:rPr>
          <w:rFonts w:ascii="Times New Roman" w:hAnsi="Times New Roman"/>
          <w:b/>
        </w:rPr>
        <w:t>Figure 2</w:t>
      </w:r>
      <w:r w:rsidRPr="003E170F">
        <w:rPr>
          <w:rFonts w:ascii="Times New Roman" w:hAnsi="Times New Roman"/>
        </w:rPr>
        <w:t xml:space="preserve">). </w:t>
      </w:r>
    </w:p>
    <w:p w:rsidR="003E170F" w:rsidRPr="003E170F" w:rsidRDefault="003E170F" w:rsidP="003E170F">
      <w:pPr>
        <w:spacing w:before="100" w:beforeAutospacing="1" w:after="100" w:afterAutospacing="1" w:line="288" w:lineRule="auto"/>
        <w:jc w:val="both"/>
        <w:rPr>
          <w:rFonts w:ascii="Times New Roman" w:hAnsi="Times New Roman"/>
        </w:rPr>
      </w:pPr>
      <w:r w:rsidRPr="003E170F">
        <w:rPr>
          <w:rFonts w:ascii="Times New Roman" w:hAnsi="Times New Roman"/>
        </w:rPr>
        <w:t>Our second case, a thirty year old,</w:t>
      </w:r>
      <w:r>
        <w:rPr>
          <w:rFonts w:ascii="Times New Roman" w:hAnsi="Times New Roman"/>
        </w:rPr>
        <w:t xml:space="preserve"> house</w:t>
      </w:r>
      <w:r w:rsidRPr="003E170F">
        <w:rPr>
          <w:rFonts w:ascii="Times New Roman" w:hAnsi="Times New Roman"/>
        </w:rPr>
        <w:t>wife, borne of second degree consanguineous marriage, presented to us with history of photosensitive disorder and photophobia since early childhood and a mass over the inner aspect of the left cheek extending to the nose and left eye since six months. Patient complained of difficulty in opening the left eye. Her general physical examination and systemic examinations were normal. Cutaneous examination revealed poikilodermatous changes over most of the body surface. There was a hard, fixed, brownish to skin coloured, verrucous plaque, measuring 10x8 c</w:t>
      </w:r>
      <w:r>
        <w:rPr>
          <w:rFonts w:ascii="Times New Roman" w:hAnsi="Times New Roman"/>
        </w:rPr>
        <w:t>m</w:t>
      </w:r>
      <w:r w:rsidRPr="003E170F">
        <w:rPr>
          <w:rFonts w:ascii="Times New Roman" w:hAnsi="Times New Roman"/>
        </w:rPr>
        <w:t xml:space="preserve">, extending from right side of the upper part of the nose to maxillary prominence on the </w:t>
      </w:r>
      <w:r>
        <w:rPr>
          <w:rFonts w:ascii="Times New Roman" w:hAnsi="Times New Roman"/>
        </w:rPr>
        <w:t>left cheek horizontally and mid</w:t>
      </w:r>
      <w:r w:rsidRPr="003E170F">
        <w:rPr>
          <w:rFonts w:ascii="Times New Roman" w:hAnsi="Times New Roman"/>
        </w:rPr>
        <w:t>point of the nose to the left eye brow vertically (</w:t>
      </w:r>
      <w:r w:rsidRPr="003E170F">
        <w:rPr>
          <w:rFonts w:ascii="Times New Roman" w:hAnsi="Times New Roman"/>
          <w:b/>
        </w:rPr>
        <w:t>Figure 3</w:t>
      </w:r>
      <w:r w:rsidRPr="003E170F">
        <w:rPr>
          <w:rFonts w:ascii="Times New Roman" w:hAnsi="Times New Roman"/>
        </w:rPr>
        <w:t xml:space="preserve">). There was no ulcer over the surface of the mass. The margin was smooth and not rolled out. There was no tenderness or bleeding on touch. There was no lymph node enlargement. Histopathological examination of the biopsy revealed well differentiated SCC. </w:t>
      </w:r>
    </w:p>
    <w:p w:rsidR="003E170F" w:rsidRPr="003E170F" w:rsidRDefault="003E170F" w:rsidP="003E170F">
      <w:pPr>
        <w:spacing w:before="100" w:beforeAutospacing="1" w:after="100" w:afterAutospacing="1" w:line="288" w:lineRule="auto"/>
        <w:jc w:val="both"/>
        <w:rPr>
          <w:rFonts w:ascii="Times New Roman" w:hAnsi="Times New Roman"/>
        </w:rPr>
      </w:pPr>
      <w:r w:rsidRPr="003E170F">
        <w:rPr>
          <w:rFonts w:ascii="Times New Roman" w:hAnsi="Times New Roman"/>
        </w:rPr>
        <w:t>The mass was excised in both of our patients and they were advi</w:t>
      </w:r>
      <w:r>
        <w:rPr>
          <w:rFonts w:ascii="Times New Roman" w:hAnsi="Times New Roman"/>
        </w:rPr>
        <w:t>s</w:t>
      </w:r>
      <w:r w:rsidRPr="003E170F">
        <w:rPr>
          <w:rFonts w:ascii="Times New Roman" w:hAnsi="Times New Roman"/>
        </w:rPr>
        <w:t>ed sunscreen, avoidance of sunlight exposure and wearing protective clothing and goggles. They were put on isotretinoin capsules 1mg</w:t>
      </w:r>
      <w:r>
        <w:rPr>
          <w:rFonts w:ascii="Times New Roman" w:hAnsi="Times New Roman"/>
        </w:rPr>
        <w:t>/</w:t>
      </w:r>
      <w:r w:rsidRPr="003E170F">
        <w:rPr>
          <w:rFonts w:ascii="Times New Roman" w:hAnsi="Times New Roman"/>
        </w:rPr>
        <w:t>kg</w:t>
      </w:r>
      <w:r>
        <w:rPr>
          <w:rFonts w:ascii="Times New Roman" w:hAnsi="Times New Roman"/>
        </w:rPr>
        <w:t>/</w:t>
      </w:r>
      <w:r w:rsidRPr="003E170F">
        <w:rPr>
          <w:rFonts w:ascii="Times New Roman" w:hAnsi="Times New Roman"/>
        </w:rPr>
        <w:t xml:space="preserve">day after proper counseling. </w:t>
      </w:r>
    </w:p>
    <w:p w:rsidR="003E170F" w:rsidRPr="003E170F" w:rsidRDefault="003E170F" w:rsidP="003E170F">
      <w:pPr>
        <w:spacing w:before="100" w:beforeAutospacing="1" w:after="100" w:afterAutospacing="1" w:line="288" w:lineRule="auto"/>
        <w:jc w:val="both"/>
        <w:rPr>
          <w:rFonts w:ascii="Times New Roman" w:hAnsi="Times New Roman"/>
        </w:rPr>
      </w:pPr>
      <w:r w:rsidRPr="003E170F">
        <w:rPr>
          <w:rFonts w:ascii="Times New Roman" w:hAnsi="Times New Roman"/>
        </w:rPr>
        <w:t>Photophobia is the earliest symptom of XP which is due to keratitis, exposure keratitis, vascularization, ulceration, nodular dystrophy and uveitis</w:t>
      </w:r>
      <w:r w:rsidR="009E7894">
        <w:rPr>
          <w:rFonts w:ascii="Times New Roman" w:hAnsi="Times New Roman"/>
        </w:rPr>
        <w:t>.</w:t>
      </w:r>
      <w:r w:rsidRPr="009E7894">
        <w:rPr>
          <w:rFonts w:ascii="Times New Roman" w:hAnsi="Times New Roman"/>
          <w:sz w:val="18"/>
          <w:vertAlign w:val="superscript"/>
        </w:rPr>
        <w:t>2</w:t>
      </w:r>
      <w:r w:rsidRPr="003E170F">
        <w:rPr>
          <w:rFonts w:ascii="Times New Roman" w:hAnsi="Times New Roman"/>
        </w:rPr>
        <w:t xml:space="preserve"> In a Turkish case series, nine out of 12 patients had SCC</w:t>
      </w:r>
      <w:r w:rsidR="00DE6B8D">
        <w:rPr>
          <w:rFonts w:ascii="Times New Roman" w:hAnsi="Times New Roman"/>
        </w:rPr>
        <w:t>.</w:t>
      </w:r>
      <w:r w:rsidRPr="00DE6B8D">
        <w:rPr>
          <w:rFonts w:ascii="Times New Roman" w:hAnsi="Times New Roman"/>
          <w:sz w:val="18"/>
          <w:vertAlign w:val="superscript"/>
        </w:rPr>
        <w:t>3</w:t>
      </w:r>
      <w:r w:rsidRPr="003E170F">
        <w:rPr>
          <w:rFonts w:ascii="Times New Roman" w:hAnsi="Times New Roman"/>
        </w:rPr>
        <w:t xml:space="preserve"> In another study, 33.9% of 120 patients with XP had SCC and ocular </w:t>
      </w:r>
      <w:r w:rsidRPr="003E170F">
        <w:rPr>
          <w:rFonts w:ascii="Times New Roman" w:hAnsi="Times New Roman"/>
        </w:rPr>
        <w:lastRenderedPageBreak/>
        <w:t>tumors were seen in 25.8% of patients</w:t>
      </w:r>
      <w:r w:rsidR="00DE6B8D">
        <w:rPr>
          <w:rFonts w:ascii="Times New Roman" w:hAnsi="Times New Roman"/>
        </w:rPr>
        <w:t>.</w:t>
      </w:r>
      <w:r w:rsidRPr="00DE6B8D">
        <w:rPr>
          <w:rFonts w:ascii="Times New Roman" w:hAnsi="Times New Roman"/>
          <w:sz w:val="18"/>
          <w:vertAlign w:val="superscript"/>
        </w:rPr>
        <w:t>4</w:t>
      </w:r>
      <w:r w:rsidRPr="003E170F">
        <w:rPr>
          <w:rFonts w:ascii="Times New Roman" w:hAnsi="Times New Roman"/>
        </w:rPr>
        <w:t xml:space="preserve"> Our first patient had SCC arising from the bulbar conjunctiva which must be very rare. In a case report, a seven year old boy with XP and a large SCC of the cheek received a co</w:t>
      </w:r>
      <w:r>
        <w:rPr>
          <w:rFonts w:ascii="Times New Roman" w:hAnsi="Times New Roman"/>
        </w:rPr>
        <w:t>mbination of isotretinoin (1 mg/</w:t>
      </w:r>
      <w:r w:rsidRPr="003E170F">
        <w:rPr>
          <w:rFonts w:ascii="Times New Roman" w:hAnsi="Times New Roman"/>
        </w:rPr>
        <w:t>kg</w:t>
      </w:r>
      <w:r>
        <w:rPr>
          <w:rFonts w:ascii="Times New Roman" w:hAnsi="Times New Roman"/>
        </w:rPr>
        <w:t>/</w:t>
      </w:r>
      <w:r w:rsidRPr="003E170F">
        <w:rPr>
          <w:rFonts w:ascii="Times New Roman" w:hAnsi="Times New Roman"/>
        </w:rPr>
        <w:t>day) and chemotherapy for a period of 3 months and showed complete remission of the tumor</w:t>
      </w:r>
      <w:r w:rsidR="00DE6B8D">
        <w:rPr>
          <w:rFonts w:ascii="Times New Roman" w:hAnsi="Times New Roman"/>
        </w:rPr>
        <w:t>.</w:t>
      </w:r>
      <w:r w:rsidRPr="00DE6B8D">
        <w:rPr>
          <w:rFonts w:ascii="Times New Roman" w:hAnsi="Times New Roman"/>
          <w:sz w:val="18"/>
          <w:vertAlign w:val="superscript"/>
        </w:rPr>
        <w:t>5</w:t>
      </w:r>
      <w:r w:rsidRPr="003E170F">
        <w:rPr>
          <w:rFonts w:ascii="Times New Roman" w:hAnsi="Times New Roman"/>
        </w:rPr>
        <w:t xml:space="preserve"> </w:t>
      </w:r>
      <w:r w:rsidR="007D6B1A">
        <w:rPr>
          <w:rFonts w:ascii="Times New Roman" w:hAnsi="Times New Roman"/>
        </w:rPr>
        <w:t>W</w:t>
      </w:r>
      <w:r w:rsidRPr="003E170F">
        <w:rPr>
          <w:rFonts w:ascii="Times New Roman" w:hAnsi="Times New Roman"/>
        </w:rPr>
        <w:t>e resorted to surgical treatment</w:t>
      </w:r>
      <w:r w:rsidR="007D6B1A">
        <w:rPr>
          <w:rFonts w:ascii="Times New Roman" w:hAnsi="Times New Roman"/>
        </w:rPr>
        <w:t xml:space="preserve"> in our cases</w:t>
      </w:r>
      <w:r w:rsidRPr="003E170F">
        <w:rPr>
          <w:rFonts w:ascii="Times New Roman" w:hAnsi="Times New Roman"/>
        </w:rPr>
        <w:t xml:space="preserve"> because there were no secondaries and </w:t>
      </w:r>
      <w:r w:rsidR="007D6B1A">
        <w:rPr>
          <w:rFonts w:ascii="Times New Roman" w:hAnsi="Times New Roman"/>
        </w:rPr>
        <w:t>initiated</w:t>
      </w:r>
      <w:r w:rsidRPr="003E170F">
        <w:rPr>
          <w:rFonts w:ascii="Times New Roman" w:hAnsi="Times New Roman"/>
        </w:rPr>
        <w:t xml:space="preserve"> isotretinoin </w:t>
      </w:r>
      <w:r w:rsidR="007D6B1A">
        <w:rPr>
          <w:rFonts w:ascii="Times New Roman" w:hAnsi="Times New Roman"/>
        </w:rPr>
        <w:t xml:space="preserve">therapy </w:t>
      </w:r>
      <w:r w:rsidRPr="003E170F">
        <w:rPr>
          <w:rFonts w:ascii="Times New Roman" w:hAnsi="Times New Roman"/>
        </w:rPr>
        <w:t>(1mg</w:t>
      </w:r>
      <w:r>
        <w:rPr>
          <w:rFonts w:ascii="Times New Roman" w:hAnsi="Times New Roman"/>
        </w:rPr>
        <w:t>/</w:t>
      </w:r>
      <w:r w:rsidRPr="003E170F">
        <w:rPr>
          <w:rFonts w:ascii="Times New Roman" w:hAnsi="Times New Roman"/>
        </w:rPr>
        <w:t>kg</w:t>
      </w:r>
      <w:r>
        <w:rPr>
          <w:rFonts w:ascii="Times New Roman" w:hAnsi="Times New Roman"/>
        </w:rPr>
        <w:t>/</w:t>
      </w:r>
      <w:r w:rsidRPr="003E170F">
        <w:rPr>
          <w:rFonts w:ascii="Times New Roman" w:hAnsi="Times New Roman"/>
        </w:rPr>
        <w:t>day) for prevention of development of fresh tumors. Our patients did not have metastasis probably because they presented to us early in the course of the malignancies.</w:t>
      </w:r>
    </w:p>
    <w:p w:rsidR="003E170F" w:rsidRPr="003E170F" w:rsidRDefault="003E170F" w:rsidP="003E170F">
      <w:pPr>
        <w:spacing w:before="100" w:beforeAutospacing="1" w:after="100" w:afterAutospacing="1" w:line="288" w:lineRule="auto"/>
        <w:jc w:val="both"/>
        <w:rPr>
          <w:rFonts w:ascii="Times New Roman" w:hAnsi="Times New Roman"/>
          <w:b/>
        </w:rPr>
      </w:pPr>
      <w:r w:rsidRPr="003E170F">
        <w:rPr>
          <w:rFonts w:ascii="Times New Roman" w:hAnsi="Times New Roman"/>
          <w:b/>
        </w:rPr>
        <w:t>References</w:t>
      </w:r>
    </w:p>
    <w:p w:rsidR="003E170F" w:rsidRPr="003E170F" w:rsidRDefault="003E170F" w:rsidP="003E170F">
      <w:pPr>
        <w:pStyle w:val="ListParagraph"/>
        <w:numPr>
          <w:ilvl w:val="0"/>
          <w:numId w:val="6"/>
        </w:numPr>
        <w:spacing w:after="0" w:line="240" w:lineRule="auto"/>
        <w:jc w:val="both"/>
        <w:rPr>
          <w:rFonts w:ascii="Times New Roman" w:hAnsi="Times New Roman"/>
          <w:sz w:val="26"/>
          <w:szCs w:val="28"/>
        </w:rPr>
      </w:pPr>
      <w:r w:rsidRPr="003E170F">
        <w:rPr>
          <w:rFonts w:ascii="Times New Roman" w:hAnsi="Times New Roman"/>
          <w:sz w:val="20"/>
        </w:rPr>
        <w:t>Harper JI. Genetics and genodermatoses. In: Champion RH, Burton JL, Burns DA, Breathnach SM, editors. Rook’s Textbook of Dermatology, 6</w:t>
      </w:r>
      <w:r w:rsidRPr="003E170F">
        <w:rPr>
          <w:rFonts w:ascii="Times New Roman" w:hAnsi="Times New Roman"/>
          <w:sz w:val="20"/>
          <w:vertAlign w:val="superscript"/>
        </w:rPr>
        <w:t>th</w:t>
      </w:r>
      <w:r w:rsidRPr="003E170F">
        <w:rPr>
          <w:rFonts w:ascii="Times New Roman" w:hAnsi="Times New Roman"/>
          <w:sz w:val="20"/>
        </w:rPr>
        <w:t xml:space="preserve"> edn. London: Blackwell Science; 1998. P.407-11.</w:t>
      </w:r>
    </w:p>
    <w:p w:rsidR="003E170F" w:rsidRPr="003E170F" w:rsidRDefault="003E170F" w:rsidP="003E170F">
      <w:pPr>
        <w:pStyle w:val="ListParagraph"/>
        <w:numPr>
          <w:ilvl w:val="0"/>
          <w:numId w:val="6"/>
        </w:numPr>
        <w:spacing w:after="0" w:line="240" w:lineRule="auto"/>
        <w:jc w:val="both"/>
        <w:rPr>
          <w:rFonts w:ascii="Times New Roman" w:hAnsi="Times New Roman"/>
          <w:sz w:val="20"/>
        </w:rPr>
      </w:pPr>
      <w:r w:rsidRPr="003E170F">
        <w:rPr>
          <w:rFonts w:ascii="Times New Roman" w:hAnsi="Times New Roman"/>
          <w:sz w:val="20"/>
        </w:rPr>
        <w:t xml:space="preserve">Pathy S, Naik KK, Suman B </w:t>
      </w:r>
      <w:r w:rsidRPr="003E170F">
        <w:rPr>
          <w:rFonts w:ascii="Times New Roman" w:hAnsi="Times New Roman"/>
          <w:i/>
          <w:sz w:val="20"/>
        </w:rPr>
        <w:t>et al</w:t>
      </w:r>
      <w:r w:rsidRPr="003E170F">
        <w:rPr>
          <w:rFonts w:ascii="Times New Roman" w:hAnsi="Times New Roman"/>
          <w:sz w:val="20"/>
        </w:rPr>
        <w:t xml:space="preserve">. Squamous cell carcinoma of the face with xeroderma pigmentosa - a case report. </w:t>
      </w:r>
      <w:r w:rsidRPr="003E170F">
        <w:rPr>
          <w:rFonts w:ascii="Times New Roman" w:hAnsi="Times New Roman"/>
          <w:i/>
          <w:sz w:val="20"/>
        </w:rPr>
        <w:t>Indian J Med Paediatr Oncol</w:t>
      </w:r>
      <w:r w:rsidRPr="003E170F">
        <w:rPr>
          <w:rFonts w:ascii="Times New Roman" w:hAnsi="Times New Roman"/>
          <w:sz w:val="20"/>
        </w:rPr>
        <w:t>. 2005;</w:t>
      </w:r>
      <w:r w:rsidRPr="003E170F">
        <w:rPr>
          <w:rFonts w:ascii="Times New Roman" w:hAnsi="Times New Roman"/>
          <w:b/>
          <w:sz w:val="20"/>
        </w:rPr>
        <w:t>26</w:t>
      </w:r>
      <w:r w:rsidRPr="003E170F">
        <w:rPr>
          <w:rFonts w:ascii="Times New Roman" w:hAnsi="Times New Roman"/>
          <w:sz w:val="20"/>
        </w:rPr>
        <w:t>:47-9.</w:t>
      </w:r>
    </w:p>
    <w:p w:rsidR="003E170F" w:rsidRPr="003E170F" w:rsidRDefault="003E170F" w:rsidP="003E170F">
      <w:pPr>
        <w:pStyle w:val="ListParagraph"/>
        <w:numPr>
          <w:ilvl w:val="0"/>
          <w:numId w:val="6"/>
        </w:numPr>
        <w:spacing w:after="0" w:line="240" w:lineRule="auto"/>
        <w:jc w:val="both"/>
        <w:rPr>
          <w:rFonts w:ascii="Times New Roman" w:hAnsi="Times New Roman"/>
          <w:sz w:val="20"/>
        </w:rPr>
      </w:pPr>
      <w:r w:rsidRPr="003E170F">
        <w:rPr>
          <w:rFonts w:ascii="Times New Roman" w:hAnsi="Times New Roman"/>
          <w:sz w:val="20"/>
        </w:rPr>
        <w:t xml:space="preserve">Gul U, Kilic A, Gonul M </w:t>
      </w:r>
      <w:r w:rsidRPr="003E170F">
        <w:rPr>
          <w:rFonts w:ascii="Times New Roman" w:hAnsi="Times New Roman"/>
          <w:i/>
          <w:sz w:val="20"/>
        </w:rPr>
        <w:t>et al</w:t>
      </w:r>
      <w:r w:rsidRPr="003E170F">
        <w:rPr>
          <w:rFonts w:ascii="Times New Roman" w:hAnsi="Times New Roman"/>
          <w:sz w:val="20"/>
        </w:rPr>
        <w:t xml:space="preserve">. Xeroderma pigmentosum: a Turkish case series. </w:t>
      </w:r>
      <w:r w:rsidRPr="003E170F">
        <w:rPr>
          <w:rFonts w:ascii="Times New Roman" w:hAnsi="Times New Roman"/>
          <w:i/>
          <w:sz w:val="20"/>
        </w:rPr>
        <w:t>Int J Dermatol</w:t>
      </w:r>
      <w:r w:rsidRPr="003E170F">
        <w:rPr>
          <w:rFonts w:ascii="Times New Roman" w:hAnsi="Times New Roman"/>
          <w:sz w:val="20"/>
        </w:rPr>
        <w:t>. 2007;</w:t>
      </w:r>
      <w:r w:rsidRPr="003E170F">
        <w:rPr>
          <w:rFonts w:ascii="Times New Roman" w:hAnsi="Times New Roman"/>
          <w:b/>
          <w:sz w:val="20"/>
        </w:rPr>
        <w:t>46</w:t>
      </w:r>
      <w:r w:rsidRPr="003E170F">
        <w:rPr>
          <w:rFonts w:ascii="Times New Roman" w:hAnsi="Times New Roman"/>
          <w:sz w:val="20"/>
        </w:rPr>
        <w:t xml:space="preserve">:1125-8. </w:t>
      </w:r>
    </w:p>
    <w:p w:rsidR="003E170F" w:rsidRPr="003E170F" w:rsidRDefault="003E170F" w:rsidP="003E170F">
      <w:pPr>
        <w:pStyle w:val="ListParagraph"/>
        <w:numPr>
          <w:ilvl w:val="0"/>
          <w:numId w:val="6"/>
        </w:numPr>
        <w:spacing w:after="0" w:line="240" w:lineRule="auto"/>
        <w:jc w:val="both"/>
        <w:rPr>
          <w:rFonts w:ascii="Times New Roman" w:hAnsi="Times New Roman"/>
          <w:sz w:val="26"/>
          <w:szCs w:val="28"/>
        </w:rPr>
      </w:pPr>
      <w:r w:rsidRPr="003E170F">
        <w:rPr>
          <w:rFonts w:ascii="Times New Roman" w:hAnsi="Times New Roman"/>
          <w:sz w:val="20"/>
        </w:rPr>
        <w:t xml:space="preserve">Moussaid L, Benchikhi H, Boukind EH </w:t>
      </w:r>
      <w:r w:rsidRPr="003E170F">
        <w:rPr>
          <w:rFonts w:ascii="Times New Roman" w:hAnsi="Times New Roman"/>
          <w:i/>
          <w:sz w:val="20"/>
        </w:rPr>
        <w:t>et al</w:t>
      </w:r>
      <w:r w:rsidRPr="003E170F">
        <w:rPr>
          <w:rFonts w:ascii="Times New Roman" w:hAnsi="Times New Roman"/>
          <w:sz w:val="20"/>
        </w:rPr>
        <w:t xml:space="preserve">. Cutaneous tumors during xeroderma pigmentosum in </w:t>
      </w:r>
      <w:r w:rsidR="00CF22F4" w:rsidRPr="003E170F">
        <w:rPr>
          <w:rFonts w:ascii="Times New Roman" w:hAnsi="Times New Roman"/>
          <w:sz w:val="20"/>
        </w:rPr>
        <w:t>Morocco: study</w:t>
      </w:r>
      <w:r w:rsidRPr="003E170F">
        <w:rPr>
          <w:rFonts w:ascii="Times New Roman" w:hAnsi="Times New Roman"/>
          <w:sz w:val="20"/>
        </w:rPr>
        <w:t xml:space="preserve"> of 120 patients. </w:t>
      </w:r>
      <w:r w:rsidRPr="003E170F">
        <w:rPr>
          <w:rFonts w:ascii="Times New Roman" w:hAnsi="Times New Roman"/>
          <w:i/>
          <w:sz w:val="20"/>
        </w:rPr>
        <w:t>Ann Dermatol Venereol</w:t>
      </w:r>
      <w:r w:rsidRPr="003E170F">
        <w:rPr>
          <w:rFonts w:ascii="Times New Roman" w:hAnsi="Times New Roman"/>
          <w:sz w:val="20"/>
        </w:rPr>
        <w:t>. 2004;</w:t>
      </w:r>
      <w:r w:rsidRPr="003E170F">
        <w:rPr>
          <w:rFonts w:ascii="Times New Roman" w:hAnsi="Times New Roman"/>
          <w:b/>
          <w:sz w:val="20"/>
        </w:rPr>
        <w:t>131</w:t>
      </w:r>
      <w:r w:rsidRPr="003E170F">
        <w:rPr>
          <w:rFonts w:ascii="Times New Roman" w:hAnsi="Times New Roman"/>
          <w:sz w:val="20"/>
        </w:rPr>
        <w:t>:29-33.</w:t>
      </w:r>
    </w:p>
    <w:p w:rsidR="003E170F" w:rsidRDefault="003E170F" w:rsidP="003E170F">
      <w:pPr>
        <w:pStyle w:val="ListParagraph"/>
        <w:numPr>
          <w:ilvl w:val="0"/>
          <w:numId w:val="6"/>
        </w:numPr>
        <w:spacing w:after="0" w:line="240" w:lineRule="auto"/>
        <w:jc w:val="both"/>
        <w:rPr>
          <w:rFonts w:ascii="Times New Roman" w:hAnsi="Times New Roman"/>
          <w:sz w:val="20"/>
        </w:rPr>
      </w:pPr>
      <w:r w:rsidRPr="003E170F">
        <w:rPr>
          <w:rFonts w:ascii="Times New Roman" w:hAnsi="Times New Roman"/>
          <w:sz w:val="20"/>
        </w:rPr>
        <w:t>Saade M, Debahy ESN, Houjeily S. Clinical remission of xeroderma pigmentosum-associated squamous cell carcinoma with isotretinoin and chemotherapy: case report.</w:t>
      </w:r>
      <w:r w:rsidRPr="003E170F">
        <w:rPr>
          <w:rFonts w:ascii="Times New Roman" w:hAnsi="Times New Roman"/>
          <w:i/>
          <w:sz w:val="20"/>
        </w:rPr>
        <w:t xml:space="preserve"> J Chemother.</w:t>
      </w:r>
      <w:r w:rsidRPr="003E170F">
        <w:rPr>
          <w:rFonts w:ascii="Times New Roman" w:hAnsi="Times New Roman"/>
          <w:sz w:val="20"/>
        </w:rPr>
        <w:t xml:space="preserve"> 1999;</w:t>
      </w:r>
      <w:r w:rsidRPr="003E170F">
        <w:rPr>
          <w:rFonts w:ascii="Times New Roman" w:hAnsi="Times New Roman"/>
          <w:b/>
          <w:sz w:val="20"/>
        </w:rPr>
        <w:t>11</w:t>
      </w:r>
      <w:r w:rsidRPr="003E170F">
        <w:rPr>
          <w:rFonts w:ascii="Times New Roman" w:hAnsi="Times New Roman"/>
          <w:sz w:val="20"/>
        </w:rPr>
        <w:t>:313-7.</w:t>
      </w:r>
    </w:p>
    <w:p w:rsidR="003E170F" w:rsidRDefault="003E170F" w:rsidP="003E170F">
      <w:pPr>
        <w:spacing w:after="0" w:line="240" w:lineRule="auto"/>
        <w:jc w:val="both"/>
        <w:rPr>
          <w:rFonts w:ascii="Times New Roman" w:hAnsi="Times New Roman"/>
          <w:sz w:val="20"/>
        </w:rPr>
      </w:pPr>
    </w:p>
    <w:p w:rsidR="009E7894" w:rsidRPr="00DE6B8D" w:rsidRDefault="005C4DD6" w:rsidP="00DE6B8D">
      <w:pPr>
        <w:spacing w:after="0" w:line="240" w:lineRule="auto"/>
        <w:jc w:val="both"/>
        <w:rPr>
          <w:rFonts w:ascii="Times New Roman" w:hAnsi="Times New Roman"/>
          <w:b/>
          <w:sz w:val="20"/>
          <w:szCs w:val="20"/>
          <w:lang w:val="da-DK"/>
        </w:rPr>
      </w:pPr>
      <w:r w:rsidRPr="00DE6B8D">
        <w:rPr>
          <w:rFonts w:ascii="Times New Roman" w:hAnsi="Times New Roman"/>
          <w:b/>
          <w:sz w:val="20"/>
          <w:szCs w:val="20"/>
        </w:rPr>
        <w:t xml:space="preserve">Pradeep Vittal Bhagwat*, Chandramohan Kudligi*, BM Shashikumar**, Mohan Eshwara Rao Shendre*, </w:t>
      </w:r>
      <w:r w:rsidR="00DE6B8D" w:rsidRPr="00DE6B8D">
        <w:rPr>
          <w:rFonts w:ascii="Times New Roman" w:hAnsi="Times New Roman"/>
          <w:b/>
          <w:sz w:val="20"/>
          <w:szCs w:val="20"/>
        </w:rPr>
        <w:t>B</w:t>
      </w:r>
      <w:r w:rsidRPr="00DE6B8D">
        <w:rPr>
          <w:rFonts w:ascii="Times New Roman" w:hAnsi="Times New Roman"/>
          <w:b/>
          <w:sz w:val="20"/>
          <w:szCs w:val="20"/>
        </w:rPr>
        <w:t xml:space="preserve"> Suphala*</w:t>
      </w:r>
    </w:p>
    <w:p w:rsidR="00DE6B8D" w:rsidRDefault="00DE6B8D" w:rsidP="00DE6B8D">
      <w:pPr>
        <w:spacing w:after="0" w:line="240" w:lineRule="auto"/>
        <w:jc w:val="both"/>
        <w:rPr>
          <w:rFonts w:ascii="Times New Roman" w:hAnsi="Times New Roman"/>
          <w:sz w:val="20"/>
          <w:szCs w:val="20"/>
        </w:rPr>
      </w:pPr>
    </w:p>
    <w:p w:rsidR="005C4DD6" w:rsidRPr="00DE6B8D" w:rsidRDefault="005C4DD6" w:rsidP="00DE6B8D">
      <w:pPr>
        <w:spacing w:after="0" w:line="240" w:lineRule="auto"/>
        <w:jc w:val="both"/>
        <w:rPr>
          <w:rFonts w:ascii="Times New Roman" w:hAnsi="Times New Roman"/>
          <w:sz w:val="20"/>
          <w:szCs w:val="20"/>
        </w:rPr>
      </w:pPr>
      <w:r w:rsidRPr="00DE6B8D">
        <w:rPr>
          <w:rFonts w:ascii="Times New Roman" w:hAnsi="Times New Roman"/>
          <w:sz w:val="20"/>
          <w:szCs w:val="20"/>
        </w:rPr>
        <w:t>*Dep</w:t>
      </w:r>
      <w:r w:rsidR="00DE6B8D" w:rsidRPr="00DE6B8D">
        <w:rPr>
          <w:rFonts w:ascii="Times New Roman" w:hAnsi="Times New Roman"/>
          <w:sz w:val="20"/>
          <w:szCs w:val="20"/>
        </w:rPr>
        <w:t>artmen</w:t>
      </w:r>
      <w:r w:rsidRPr="00DE6B8D">
        <w:rPr>
          <w:rFonts w:ascii="Times New Roman" w:hAnsi="Times New Roman"/>
          <w:sz w:val="20"/>
          <w:szCs w:val="20"/>
        </w:rPr>
        <w:t>t of Skin &amp; STD, Karnataka Institute of Medical Sciences, Hubli, Karnataka</w:t>
      </w:r>
    </w:p>
    <w:p w:rsidR="005C4DD6" w:rsidRPr="00DE6B8D" w:rsidRDefault="00DE6B8D" w:rsidP="00DE6B8D">
      <w:pPr>
        <w:spacing w:after="0" w:line="240" w:lineRule="auto"/>
        <w:jc w:val="both"/>
        <w:rPr>
          <w:rFonts w:ascii="Times New Roman" w:hAnsi="Times New Roman"/>
          <w:sz w:val="20"/>
          <w:szCs w:val="20"/>
        </w:rPr>
      </w:pPr>
      <w:r w:rsidRPr="00DE6B8D">
        <w:rPr>
          <w:rFonts w:ascii="Times New Roman" w:hAnsi="Times New Roman"/>
          <w:sz w:val="20"/>
          <w:szCs w:val="20"/>
          <w:lang w:val="fr-FR"/>
        </w:rPr>
        <w:t>**</w:t>
      </w:r>
      <w:r w:rsidR="005C4DD6" w:rsidRPr="00DE6B8D">
        <w:rPr>
          <w:rFonts w:ascii="Times New Roman" w:hAnsi="Times New Roman"/>
          <w:sz w:val="20"/>
          <w:szCs w:val="20"/>
          <w:lang w:val="fr-FR"/>
        </w:rPr>
        <w:t>Department of Skin &amp; STD, Mandya Institute of Medical Sciences, Mandya, Karnataka</w:t>
      </w:r>
    </w:p>
    <w:p w:rsidR="005C4DD6" w:rsidRPr="00DE6B8D" w:rsidRDefault="005C4DD6" w:rsidP="00DE6B8D">
      <w:pPr>
        <w:spacing w:after="0" w:line="240" w:lineRule="auto"/>
        <w:jc w:val="both"/>
        <w:rPr>
          <w:rFonts w:ascii="Times New Roman" w:hAnsi="Times New Roman"/>
          <w:sz w:val="20"/>
          <w:szCs w:val="20"/>
          <w:lang w:val="da-DK"/>
        </w:rPr>
      </w:pPr>
    </w:p>
    <w:p w:rsidR="009E7894" w:rsidRPr="00DE6B8D" w:rsidRDefault="009E7894" w:rsidP="00DE6B8D">
      <w:pPr>
        <w:spacing w:after="0" w:line="240" w:lineRule="auto"/>
        <w:jc w:val="both"/>
        <w:rPr>
          <w:rFonts w:ascii="Times New Roman" w:hAnsi="Times New Roman"/>
          <w:b/>
          <w:sz w:val="20"/>
          <w:szCs w:val="20"/>
          <w:u w:val="single"/>
          <w:lang w:val="da-DK"/>
        </w:rPr>
      </w:pPr>
      <w:r w:rsidRPr="00DE6B8D">
        <w:rPr>
          <w:rFonts w:ascii="Times New Roman" w:hAnsi="Times New Roman"/>
          <w:b/>
          <w:sz w:val="20"/>
          <w:szCs w:val="20"/>
          <w:u w:val="single"/>
          <w:lang w:val="da-DK"/>
        </w:rPr>
        <w:t>Address for correspondence</w:t>
      </w:r>
    </w:p>
    <w:p w:rsidR="009E7894" w:rsidRPr="00DE6B8D" w:rsidRDefault="009E7894" w:rsidP="00DE6B8D">
      <w:pPr>
        <w:spacing w:after="0" w:line="240" w:lineRule="auto"/>
        <w:jc w:val="both"/>
        <w:rPr>
          <w:rFonts w:ascii="Times New Roman" w:hAnsi="Times New Roman"/>
          <w:sz w:val="20"/>
          <w:szCs w:val="20"/>
          <w:lang w:val="da-DK"/>
        </w:rPr>
      </w:pPr>
      <w:r w:rsidRPr="00DE6B8D">
        <w:rPr>
          <w:rFonts w:ascii="Times New Roman" w:hAnsi="Times New Roman"/>
          <w:sz w:val="20"/>
          <w:szCs w:val="20"/>
          <w:lang w:val="da-DK"/>
        </w:rPr>
        <w:t xml:space="preserve">Dr. PV Bhagwat, </w:t>
      </w:r>
    </w:p>
    <w:p w:rsidR="009E7894" w:rsidRPr="00DE6B8D" w:rsidRDefault="009E7894" w:rsidP="00DE6B8D">
      <w:pPr>
        <w:spacing w:after="0" w:line="240" w:lineRule="auto"/>
        <w:jc w:val="both"/>
        <w:rPr>
          <w:rFonts w:ascii="Times New Roman" w:hAnsi="Times New Roman"/>
          <w:sz w:val="20"/>
          <w:szCs w:val="20"/>
          <w:lang w:val="pt-BR"/>
        </w:rPr>
      </w:pPr>
      <w:r w:rsidRPr="00DE6B8D">
        <w:rPr>
          <w:rFonts w:ascii="Times New Roman" w:hAnsi="Times New Roman"/>
          <w:sz w:val="20"/>
          <w:szCs w:val="20"/>
        </w:rPr>
        <w:lastRenderedPageBreak/>
        <w:t xml:space="preserve">Associate Professor, Department of Skin &amp; STD, Karnataka Institute of Medical Sciences, </w:t>
      </w:r>
      <w:r w:rsidRPr="00DE6B8D">
        <w:rPr>
          <w:rFonts w:ascii="Times New Roman" w:hAnsi="Times New Roman"/>
          <w:sz w:val="20"/>
          <w:szCs w:val="20"/>
          <w:lang w:val="pt-BR"/>
        </w:rPr>
        <w:t>Hubli, Karnataka, India</w:t>
      </w:r>
    </w:p>
    <w:p w:rsidR="009E7894" w:rsidRPr="00DE6B8D" w:rsidRDefault="009E7894" w:rsidP="00DE6B8D">
      <w:pPr>
        <w:spacing w:after="0" w:line="240" w:lineRule="auto"/>
        <w:jc w:val="both"/>
        <w:rPr>
          <w:rFonts w:ascii="Times New Roman" w:hAnsi="Times New Roman"/>
          <w:sz w:val="20"/>
          <w:szCs w:val="20"/>
          <w:lang w:val="pt-BR"/>
        </w:rPr>
      </w:pPr>
      <w:r w:rsidRPr="00DE6B8D">
        <w:rPr>
          <w:rFonts w:ascii="Times New Roman" w:hAnsi="Times New Roman"/>
          <w:sz w:val="20"/>
          <w:szCs w:val="20"/>
          <w:lang w:val="pt-BR"/>
        </w:rPr>
        <w:t>E-mail: sharadapbhagwat@yahoo.com</w:t>
      </w:r>
    </w:p>
    <w:p w:rsidR="009E7894" w:rsidRPr="00DE6B8D" w:rsidRDefault="009E7894" w:rsidP="00DE6B8D">
      <w:pPr>
        <w:spacing w:after="0" w:line="240" w:lineRule="auto"/>
        <w:jc w:val="both"/>
        <w:rPr>
          <w:rFonts w:ascii="Times New Roman" w:hAnsi="Times New Roman"/>
          <w:sz w:val="20"/>
          <w:szCs w:val="20"/>
        </w:rPr>
      </w:pPr>
      <w:r w:rsidRPr="00DE6B8D">
        <w:rPr>
          <w:rFonts w:ascii="Times New Roman" w:hAnsi="Times New Roman"/>
          <w:sz w:val="20"/>
          <w:szCs w:val="20"/>
        </w:rPr>
        <w:t>Phone: 09880084769, 09986155070</w:t>
      </w:r>
    </w:p>
    <w:p w:rsidR="003E170F" w:rsidRDefault="003E170F" w:rsidP="00DE6B8D">
      <w:pPr>
        <w:spacing w:after="0" w:line="240" w:lineRule="auto"/>
        <w:jc w:val="both"/>
        <w:rPr>
          <w:rFonts w:ascii="Times New Roman" w:hAnsi="Times New Roman"/>
          <w:sz w:val="20"/>
          <w:szCs w:val="20"/>
        </w:rPr>
      </w:pPr>
    </w:p>
    <w:p w:rsidR="00F461E7" w:rsidRPr="001D6AA4" w:rsidRDefault="001D6AA4" w:rsidP="001D6AA4">
      <w:pPr>
        <w:spacing w:after="120" w:line="240" w:lineRule="auto"/>
        <w:jc w:val="both"/>
        <w:rPr>
          <w:rFonts w:ascii="Arial" w:hAnsi="Arial" w:cs="Arial"/>
          <w:sz w:val="36"/>
          <w:szCs w:val="36"/>
        </w:rPr>
      </w:pPr>
      <w:r w:rsidRPr="001D6AA4">
        <w:rPr>
          <w:rFonts w:ascii="Arial" w:hAnsi="Arial" w:cs="Arial"/>
          <w:b/>
          <w:sz w:val="36"/>
          <w:szCs w:val="36"/>
        </w:rPr>
        <w:t>Trichostasis spinulosa: case report</w:t>
      </w:r>
    </w:p>
    <w:p w:rsidR="001D6AA4" w:rsidRDefault="001D6AA4" w:rsidP="001D6AA4">
      <w:pPr>
        <w:spacing w:before="100" w:beforeAutospacing="1" w:after="100" w:afterAutospacing="1" w:line="288" w:lineRule="auto"/>
        <w:jc w:val="both"/>
        <w:rPr>
          <w:rFonts w:ascii="Times New Roman" w:hAnsi="Times New Roman"/>
        </w:rPr>
      </w:pPr>
      <w:r w:rsidRPr="001D6AA4">
        <w:rPr>
          <w:rFonts w:ascii="Times New Roman" w:hAnsi="Times New Roman"/>
        </w:rPr>
        <w:t>A</w:t>
      </w:r>
      <w:r w:rsidRPr="001D6AA4">
        <w:rPr>
          <w:rFonts w:ascii="Times New Roman" w:hAnsi="Times New Roman"/>
          <w:b/>
        </w:rPr>
        <w:t xml:space="preserve"> </w:t>
      </w:r>
      <w:r w:rsidRPr="001D6AA4">
        <w:rPr>
          <w:rFonts w:ascii="Times New Roman" w:hAnsi="Times New Roman"/>
        </w:rPr>
        <w:t xml:space="preserve">46-year-old female patient </w:t>
      </w:r>
      <w:r w:rsidR="00817590">
        <w:rPr>
          <w:rFonts w:ascii="Times New Roman" w:hAnsi="Times New Roman"/>
        </w:rPr>
        <w:t>presented</w:t>
      </w:r>
      <w:r w:rsidRPr="001D6AA4">
        <w:rPr>
          <w:rFonts w:ascii="Times New Roman" w:hAnsi="Times New Roman"/>
        </w:rPr>
        <w:t xml:space="preserve"> to </w:t>
      </w:r>
      <w:r w:rsidR="00817590">
        <w:rPr>
          <w:rFonts w:ascii="Times New Roman" w:hAnsi="Times New Roman"/>
        </w:rPr>
        <w:t xml:space="preserve">our </w:t>
      </w:r>
      <w:r w:rsidRPr="001D6AA4">
        <w:rPr>
          <w:rFonts w:ascii="Times New Roman" w:hAnsi="Times New Roman"/>
        </w:rPr>
        <w:t xml:space="preserve">clinic for itching and </w:t>
      </w:r>
      <w:r w:rsidR="00817590">
        <w:rPr>
          <w:rFonts w:ascii="Times New Roman" w:hAnsi="Times New Roman"/>
        </w:rPr>
        <w:t>ulcers</w:t>
      </w:r>
      <w:r w:rsidRPr="001D6AA4">
        <w:rPr>
          <w:rFonts w:ascii="Times New Roman" w:hAnsi="Times New Roman"/>
        </w:rPr>
        <w:t xml:space="preserve"> under </w:t>
      </w:r>
      <w:r w:rsidR="00817590">
        <w:rPr>
          <w:rFonts w:ascii="Times New Roman" w:hAnsi="Times New Roman"/>
        </w:rPr>
        <w:t>her breast</w:t>
      </w:r>
      <w:r w:rsidRPr="001D6AA4">
        <w:rPr>
          <w:rFonts w:ascii="Times New Roman" w:hAnsi="Times New Roman"/>
        </w:rPr>
        <w:t xml:space="preserve">. </w:t>
      </w:r>
      <w:r w:rsidR="00817590">
        <w:rPr>
          <w:rFonts w:ascii="Times New Roman" w:hAnsi="Times New Roman"/>
        </w:rPr>
        <w:t>On</w:t>
      </w:r>
      <w:r w:rsidRPr="001D6AA4">
        <w:rPr>
          <w:rFonts w:ascii="Times New Roman" w:hAnsi="Times New Roman"/>
        </w:rPr>
        <w:t xml:space="preserve"> dermatological examination</w:t>
      </w:r>
      <w:r w:rsidR="00817590">
        <w:rPr>
          <w:rFonts w:ascii="Times New Roman" w:hAnsi="Times New Roman"/>
        </w:rPr>
        <w:t>,</w:t>
      </w:r>
      <w:r w:rsidRPr="001D6AA4">
        <w:rPr>
          <w:rFonts w:ascii="Times New Roman" w:hAnsi="Times New Roman"/>
        </w:rPr>
        <w:t xml:space="preserve"> </w:t>
      </w:r>
      <w:r w:rsidR="00817590">
        <w:rPr>
          <w:rFonts w:ascii="Times New Roman" w:hAnsi="Times New Roman"/>
        </w:rPr>
        <w:t xml:space="preserve">there were two </w:t>
      </w:r>
      <w:r w:rsidRPr="001D6AA4">
        <w:rPr>
          <w:rFonts w:ascii="Times New Roman" w:hAnsi="Times New Roman"/>
        </w:rPr>
        <w:t>erythematous</w:t>
      </w:r>
      <w:r w:rsidR="00817590">
        <w:rPr>
          <w:rFonts w:ascii="Times New Roman" w:hAnsi="Times New Roman"/>
        </w:rPr>
        <w:t>,</w:t>
      </w:r>
      <w:r w:rsidRPr="001D6AA4">
        <w:rPr>
          <w:rFonts w:ascii="Times New Roman" w:hAnsi="Times New Roman"/>
        </w:rPr>
        <w:t xml:space="preserve"> papulonodular lesions </w:t>
      </w:r>
      <w:r w:rsidR="007D6B1A" w:rsidRPr="001D6AA4">
        <w:rPr>
          <w:rFonts w:ascii="Times New Roman" w:hAnsi="Times New Roman"/>
        </w:rPr>
        <w:t>1 cm diameter</w:t>
      </w:r>
      <w:r w:rsidR="007D6B1A">
        <w:rPr>
          <w:rFonts w:ascii="Times New Roman" w:hAnsi="Times New Roman"/>
        </w:rPr>
        <w:t xml:space="preserve"> </w:t>
      </w:r>
      <w:r w:rsidRPr="001D6AA4">
        <w:rPr>
          <w:rFonts w:ascii="Times New Roman" w:hAnsi="Times New Roman"/>
        </w:rPr>
        <w:t xml:space="preserve">under the breast and </w:t>
      </w:r>
      <w:r w:rsidR="00817590">
        <w:rPr>
          <w:rFonts w:ascii="Times New Roman" w:hAnsi="Times New Roman"/>
        </w:rPr>
        <w:t>multiple</w:t>
      </w:r>
      <w:r w:rsidRPr="001D6AA4">
        <w:rPr>
          <w:rFonts w:ascii="Times New Roman" w:hAnsi="Times New Roman"/>
        </w:rPr>
        <w:t xml:space="preserve">, slightly raised and slightly pigmented follicular lesions </w:t>
      </w:r>
      <w:r w:rsidR="00E713C3">
        <w:rPr>
          <w:rFonts w:ascii="Times New Roman" w:hAnsi="Times New Roman"/>
        </w:rPr>
        <w:t>(</w:t>
      </w:r>
      <w:r w:rsidR="00E713C3" w:rsidRPr="00E713C3">
        <w:rPr>
          <w:rFonts w:ascii="Times New Roman" w:hAnsi="Times New Roman"/>
          <w:b/>
        </w:rPr>
        <w:t>Figure 1</w:t>
      </w:r>
      <w:r w:rsidR="00E713C3">
        <w:rPr>
          <w:rFonts w:ascii="Times New Roman" w:hAnsi="Times New Roman"/>
        </w:rPr>
        <w:t>)</w:t>
      </w:r>
      <w:r w:rsidRPr="001D6AA4">
        <w:rPr>
          <w:rFonts w:ascii="Times New Roman" w:hAnsi="Times New Roman"/>
        </w:rPr>
        <w:t xml:space="preserve">. </w:t>
      </w:r>
      <w:r w:rsidR="00817590">
        <w:rPr>
          <w:rFonts w:ascii="Times New Roman" w:hAnsi="Times New Roman"/>
        </w:rPr>
        <w:t>Otherwise h</w:t>
      </w:r>
      <w:r w:rsidRPr="001D6AA4">
        <w:rPr>
          <w:rFonts w:ascii="Times New Roman" w:hAnsi="Times New Roman"/>
        </w:rPr>
        <w:t>er</w:t>
      </w:r>
      <w:r w:rsidR="00817590">
        <w:rPr>
          <w:rFonts w:ascii="Times New Roman" w:hAnsi="Times New Roman"/>
        </w:rPr>
        <w:t xml:space="preserve"> medical</w:t>
      </w:r>
      <w:r w:rsidRPr="001D6AA4">
        <w:rPr>
          <w:rFonts w:ascii="Times New Roman" w:hAnsi="Times New Roman"/>
        </w:rPr>
        <w:t xml:space="preserve"> and family history was unremarkable. Systemic examination was normal. </w:t>
      </w:r>
      <w:r w:rsidR="00817590">
        <w:rPr>
          <w:rFonts w:ascii="Times New Roman" w:hAnsi="Times New Roman"/>
        </w:rPr>
        <w:t>H</w:t>
      </w:r>
      <w:r w:rsidR="00817590" w:rsidRPr="001D6AA4">
        <w:rPr>
          <w:rFonts w:ascii="Times New Roman" w:hAnsi="Times New Roman"/>
        </w:rPr>
        <w:t>e</w:t>
      </w:r>
      <w:r w:rsidR="00817590">
        <w:rPr>
          <w:rFonts w:ascii="Times New Roman" w:hAnsi="Times New Roman"/>
        </w:rPr>
        <w:t>r he</w:t>
      </w:r>
      <w:r w:rsidR="00817590" w:rsidRPr="001D6AA4">
        <w:rPr>
          <w:rFonts w:ascii="Times New Roman" w:hAnsi="Times New Roman"/>
        </w:rPr>
        <w:t xml:space="preserve">mogram, urea, creatinine and urine tests were normal. </w:t>
      </w:r>
      <w:r w:rsidR="00817590">
        <w:rPr>
          <w:rFonts w:ascii="Times New Roman" w:hAnsi="Times New Roman"/>
        </w:rPr>
        <w:t>ESR was</w:t>
      </w:r>
      <w:r w:rsidR="00817590" w:rsidRPr="001D6AA4">
        <w:rPr>
          <w:rFonts w:ascii="Times New Roman" w:hAnsi="Times New Roman"/>
        </w:rPr>
        <w:t xml:space="preserve"> 26</w:t>
      </w:r>
      <w:r w:rsidR="00817590">
        <w:rPr>
          <w:rFonts w:ascii="Times New Roman" w:hAnsi="Times New Roman"/>
        </w:rPr>
        <w:t>mm</w:t>
      </w:r>
      <w:r w:rsidR="00817590" w:rsidRPr="001D6AA4">
        <w:rPr>
          <w:rFonts w:ascii="Times New Roman" w:hAnsi="Times New Roman"/>
        </w:rPr>
        <w:t>/h</w:t>
      </w:r>
      <w:r w:rsidR="00817590">
        <w:rPr>
          <w:rFonts w:ascii="Times New Roman" w:hAnsi="Times New Roman"/>
        </w:rPr>
        <w:t>our</w:t>
      </w:r>
      <w:r w:rsidR="00817590" w:rsidRPr="001D6AA4">
        <w:rPr>
          <w:rFonts w:ascii="Times New Roman" w:hAnsi="Times New Roman"/>
        </w:rPr>
        <w:t xml:space="preserve"> and CRP 0.79</w:t>
      </w:r>
      <w:r w:rsidR="00817590">
        <w:rPr>
          <w:rFonts w:ascii="Times New Roman" w:hAnsi="Times New Roman"/>
        </w:rPr>
        <w:t>mg/dl</w:t>
      </w:r>
      <w:r w:rsidR="00817590" w:rsidRPr="001D6AA4">
        <w:rPr>
          <w:rFonts w:ascii="Times New Roman" w:hAnsi="Times New Roman"/>
        </w:rPr>
        <w:t>.</w:t>
      </w:r>
      <w:r w:rsidR="00817590">
        <w:rPr>
          <w:rFonts w:ascii="Times New Roman" w:hAnsi="Times New Roman"/>
        </w:rPr>
        <w:t xml:space="preserve"> F</w:t>
      </w:r>
      <w:r w:rsidRPr="001D6AA4">
        <w:rPr>
          <w:rFonts w:ascii="Times New Roman" w:hAnsi="Times New Roman"/>
        </w:rPr>
        <w:t xml:space="preserve">asting blood glucose (155mg/dl), AST (54 </w:t>
      </w:r>
      <w:r w:rsidR="00817590">
        <w:rPr>
          <w:rFonts w:ascii="Times New Roman" w:hAnsi="Times New Roman"/>
        </w:rPr>
        <w:t>U</w:t>
      </w:r>
      <w:r w:rsidRPr="001D6AA4">
        <w:rPr>
          <w:rFonts w:ascii="Times New Roman" w:hAnsi="Times New Roman"/>
        </w:rPr>
        <w:t>/L), ALT (94</w:t>
      </w:r>
      <w:r w:rsidR="00817590">
        <w:rPr>
          <w:rFonts w:ascii="Times New Roman" w:hAnsi="Times New Roman"/>
        </w:rPr>
        <w:t xml:space="preserve"> U/L) levels were raised.</w:t>
      </w:r>
      <w:r w:rsidRPr="001D6AA4">
        <w:rPr>
          <w:rFonts w:ascii="Times New Roman" w:hAnsi="Times New Roman"/>
        </w:rPr>
        <w:t xml:space="preserve"> </w:t>
      </w:r>
      <w:r w:rsidR="00E713C3">
        <w:rPr>
          <w:rFonts w:ascii="Times New Roman" w:hAnsi="Times New Roman"/>
        </w:rPr>
        <w:t xml:space="preserve">She was diagnosed as a case of </w:t>
      </w:r>
      <w:r w:rsidR="00E713C3" w:rsidRPr="001D6AA4">
        <w:rPr>
          <w:rFonts w:ascii="Times New Roman" w:hAnsi="Times New Roman"/>
        </w:rPr>
        <w:t xml:space="preserve">trichostasis spinulosa </w:t>
      </w:r>
      <w:r w:rsidR="00E713C3">
        <w:rPr>
          <w:rFonts w:ascii="Times New Roman" w:hAnsi="Times New Roman"/>
        </w:rPr>
        <w:t xml:space="preserve">along with pyoderma. </w:t>
      </w:r>
    </w:p>
    <w:p w:rsidR="00A278BC" w:rsidRDefault="00A278BC" w:rsidP="00A278BC">
      <w:pPr>
        <w:spacing w:before="100" w:beforeAutospacing="1" w:after="100" w:afterAutospacing="1" w:line="288" w:lineRule="auto"/>
        <w:jc w:val="both"/>
        <w:rPr>
          <w:rFonts w:ascii="Times New Roman" w:hAnsi="Times New Roman"/>
        </w:rPr>
      </w:pPr>
      <w:r w:rsidRPr="001D6AA4">
        <w:rPr>
          <w:rFonts w:ascii="Times New Roman" w:hAnsi="Times New Roman"/>
        </w:rPr>
        <w:t>Since the patient had no complain</w:t>
      </w:r>
      <w:r>
        <w:rPr>
          <w:rFonts w:ascii="Times New Roman" w:hAnsi="Times New Roman"/>
        </w:rPr>
        <w:t>t</w:t>
      </w:r>
      <w:r w:rsidRPr="001D6AA4">
        <w:rPr>
          <w:rFonts w:ascii="Times New Roman" w:hAnsi="Times New Roman"/>
        </w:rPr>
        <w:t>s in terms of trichostasis spinulosa lesions</w:t>
      </w:r>
      <w:r>
        <w:rPr>
          <w:rFonts w:ascii="Times New Roman" w:hAnsi="Times New Roman"/>
        </w:rPr>
        <w:t>,</w:t>
      </w:r>
      <w:r w:rsidRPr="001D6AA4">
        <w:rPr>
          <w:rFonts w:ascii="Times New Roman" w:hAnsi="Times New Roman"/>
        </w:rPr>
        <w:t xml:space="preserve"> treatment was not advised. Local treatment was started for pyoderma.</w:t>
      </w:r>
    </w:p>
    <w:p w:rsidR="00817590" w:rsidRDefault="00817590" w:rsidP="00817590">
      <w:pPr>
        <w:spacing w:after="0" w:line="240" w:lineRule="auto"/>
        <w:jc w:val="both"/>
        <w:rPr>
          <w:rFonts w:ascii="Times New Roman" w:hAnsi="Times New Roman"/>
          <w:sz w:val="20"/>
        </w:rPr>
      </w:pPr>
      <w:r>
        <w:rPr>
          <w:rFonts w:ascii="Times New Roman" w:hAnsi="Times New Roman"/>
          <w:noProof/>
        </w:rPr>
        <w:drawing>
          <wp:inline distT="0" distB="0" distL="0" distR="0" wp14:anchorId="6FC31485" wp14:editId="29F7148D">
            <wp:extent cx="2743200" cy="2057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855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43200" cy="2057400"/>
                    </a:xfrm>
                    <a:prstGeom prst="rect">
                      <a:avLst/>
                    </a:prstGeom>
                  </pic:spPr>
                </pic:pic>
              </a:graphicData>
            </a:graphic>
          </wp:inline>
        </w:drawing>
      </w:r>
    </w:p>
    <w:p w:rsidR="00817590" w:rsidRPr="00817590" w:rsidRDefault="00E713C3" w:rsidP="00817590">
      <w:pPr>
        <w:spacing w:after="0" w:line="240" w:lineRule="auto"/>
        <w:jc w:val="both"/>
        <w:rPr>
          <w:rFonts w:ascii="Times New Roman" w:hAnsi="Times New Roman"/>
          <w:sz w:val="20"/>
        </w:rPr>
      </w:pPr>
      <w:r w:rsidRPr="00E713C3">
        <w:rPr>
          <w:rFonts w:ascii="Times New Roman" w:hAnsi="Times New Roman"/>
          <w:b/>
          <w:sz w:val="20"/>
        </w:rPr>
        <w:t>Figure 1</w:t>
      </w:r>
      <w:r>
        <w:rPr>
          <w:rFonts w:ascii="Times New Roman" w:hAnsi="Times New Roman"/>
          <w:sz w:val="20"/>
        </w:rPr>
        <w:t xml:space="preserve"> Multiple skin-coloured papules and two ulcerated papulonodules under the left breast.</w:t>
      </w:r>
    </w:p>
    <w:sectPr w:rsidR="00817590" w:rsidRPr="00817590" w:rsidSect="00C9528C">
      <w:headerReference w:type="even" r:id="rId13"/>
      <w:headerReference w:type="default" r:id="rId14"/>
      <w:footerReference w:type="even" r:id="rId15"/>
      <w:footerReference w:type="default" r:id="rId16"/>
      <w:headerReference w:type="first" r:id="rId17"/>
      <w:footerReference w:type="first" r:id="rId18"/>
      <w:type w:val="continuous"/>
      <w:pgSz w:w="12240" w:h="15840"/>
      <w:pgMar w:top="1440" w:right="1440" w:bottom="1440" w:left="1440" w:header="720" w:footer="720" w:gutter="0"/>
      <w:pgNumType w:start="349"/>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AFF" w:rsidRDefault="00977AFF">
      <w:pPr>
        <w:spacing w:after="0" w:line="240" w:lineRule="auto"/>
      </w:pPr>
      <w:r>
        <w:separator/>
      </w:r>
    </w:p>
  </w:endnote>
  <w:endnote w:type="continuationSeparator" w:id="0">
    <w:p w:rsidR="00977AFF" w:rsidRDefault="00977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28C" w:rsidRDefault="00C952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rPr>
      <w:id w:val="-998498493"/>
      <w:docPartObj>
        <w:docPartGallery w:val="Page Numbers (Bottom of Page)"/>
        <w:docPartUnique/>
      </w:docPartObj>
    </w:sdtPr>
    <w:sdtEndPr>
      <w:rPr>
        <w:noProof/>
      </w:rPr>
    </w:sdtEndPr>
    <w:sdtContent>
      <w:p w:rsidR="00C9528C" w:rsidRPr="00C9528C" w:rsidRDefault="00C9528C">
        <w:pPr>
          <w:pStyle w:val="Footer"/>
          <w:jc w:val="right"/>
          <w:rPr>
            <w:sz w:val="20"/>
          </w:rPr>
        </w:pPr>
        <w:r w:rsidRPr="00C9528C">
          <w:rPr>
            <w:sz w:val="20"/>
          </w:rPr>
          <w:fldChar w:fldCharType="begin"/>
        </w:r>
        <w:r w:rsidRPr="00C9528C">
          <w:rPr>
            <w:sz w:val="20"/>
          </w:rPr>
          <w:instrText xml:space="preserve"> PAGE   \* MERGEFORMAT </w:instrText>
        </w:r>
        <w:r w:rsidRPr="00C9528C">
          <w:rPr>
            <w:sz w:val="20"/>
          </w:rPr>
          <w:fldChar w:fldCharType="separate"/>
        </w:r>
        <w:r>
          <w:rPr>
            <w:noProof/>
            <w:sz w:val="20"/>
          </w:rPr>
          <w:t>351</w:t>
        </w:r>
        <w:r w:rsidRPr="00C9528C">
          <w:rPr>
            <w:noProof/>
            <w:sz w:val="20"/>
          </w:rPr>
          <w:fldChar w:fldCharType="end"/>
        </w:r>
      </w:p>
    </w:sdtContent>
  </w:sdt>
  <w:bookmarkStart w:id="0" w:name="_GoBack" w:displacedByCustomXml="prev"/>
  <w:bookmarkEnd w:id="0" w:displacedByCustomXml="prev"/>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28C" w:rsidRDefault="00C952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AFF" w:rsidRDefault="00977AFF">
      <w:pPr>
        <w:spacing w:after="0" w:line="240" w:lineRule="auto"/>
      </w:pPr>
      <w:r>
        <w:separator/>
      </w:r>
    </w:p>
  </w:footnote>
  <w:footnote w:type="continuationSeparator" w:id="0">
    <w:p w:rsidR="00977AFF" w:rsidRDefault="00977A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28C" w:rsidRDefault="00C952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28C" w:rsidRDefault="00C9528C" w:rsidP="00C9528C">
    <w:pPr>
      <w:pStyle w:val="Header"/>
    </w:pPr>
    <w:r w:rsidRPr="00903E13">
      <w:rPr>
        <w:i/>
        <w:sz w:val="20"/>
      </w:rPr>
      <w:t xml:space="preserve">Journal of Pakistan Association of Dermatologists </w:t>
    </w:r>
    <w:r w:rsidRPr="00903E13">
      <w:rPr>
        <w:sz w:val="20"/>
      </w:rPr>
      <w:t>201</w:t>
    </w:r>
    <w:r>
      <w:rPr>
        <w:sz w:val="20"/>
      </w:rPr>
      <w:t>3</w:t>
    </w:r>
    <w:proofErr w:type="gramStart"/>
    <w:r w:rsidRPr="00903E13">
      <w:rPr>
        <w:sz w:val="20"/>
      </w:rPr>
      <w:t>;</w:t>
    </w:r>
    <w:r>
      <w:rPr>
        <w:b/>
        <w:sz w:val="20"/>
      </w:rPr>
      <w:t>2</w:t>
    </w:r>
    <w:proofErr w:type="gramEnd"/>
    <w:r w:rsidRPr="00CA0EA7">
      <w:rPr>
        <w:b/>
        <w:sz w:val="20"/>
      </w:rPr>
      <w:t xml:space="preserve"> (</w:t>
    </w:r>
    <w:r>
      <w:rPr>
        <w:b/>
        <w:sz w:val="20"/>
      </w:rPr>
      <w:t>3</w:t>
    </w:r>
    <w:r w:rsidRPr="00CA0EA7">
      <w:rPr>
        <w:b/>
        <w:sz w:val="20"/>
      </w:rPr>
      <w:t>)</w:t>
    </w:r>
    <w:r w:rsidRPr="00903E13">
      <w:rPr>
        <w:sz w:val="20"/>
      </w:rPr>
      <w:t>:</w:t>
    </w:r>
    <w:r>
      <w:rPr>
        <w:sz w:val="20"/>
      </w:rPr>
      <w:t>348-352.</w:t>
    </w:r>
  </w:p>
  <w:p w:rsidR="00C9528C" w:rsidRDefault="00C9528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28C" w:rsidRDefault="00C952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559A8"/>
    <w:multiLevelType w:val="hybridMultilevel"/>
    <w:tmpl w:val="B3A428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CE2218"/>
    <w:multiLevelType w:val="hybridMultilevel"/>
    <w:tmpl w:val="12EEB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B1267B0"/>
    <w:multiLevelType w:val="hybridMultilevel"/>
    <w:tmpl w:val="28186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914E1B"/>
    <w:multiLevelType w:val="hybridMultilevel"/>
    <w:tmpl w:val="83302A48"/>
    <w:lvl w:ilvl="0" w:tplc="8AFED226">
      <w:start w:val="1"/>
      <w:numFmt w:val="decimal"/>
      <w:lvlText w:val="%1."/>
      <w:lvlJc w:val="left"/>
      <w:pPr>
        <w:ind w:left="720" w:hanging="360"/>
      </w:pPr>
      <w:rPr>
        <w:rFonts w:ascii="Times New Roman" w:eastAsia="Calibri" w:hAnsi="Times New Roman" w:cs="Times New Roman"/>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AA36B71"/>
    <w:multiLevelType w:val="hybridMultilevel"/>
    <w:tmpl w:val="5FE2E2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F3D67CF"/>
    <w:multiLevelType w:val="hybridMultilevel"/>
    <w:tmpl w:val="8BB8A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7381300"/>
    <w:multiLevelType w:val="hybridMultilevel"/>
    <w:tmpl w:val="6CAA13F6"/>
    <w:lvl w:ilvl="0" w:tplc="C626540A">
      <w:start w:val="1"/>
      <w:numFmt w:val="decimal"/>
      <w:lvlText w:val="%1."/>
      <w:lvlJc w:val="left"/>
      <w:pPr>
        <w:tabs>
          <w:tab w:val="num" w:pos="1095"/>
        </w:tabs>
        <w:ind w:left="1095" w:hanging="36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7">
    <w:nsid w:val="769F12B3"/>
    <w:multiLevelType w:val="hybridMultilevel"/>
    <w:tmpl w:val="A90CA674"/>
    <w:lvl w:ilvl="0" w:tplc="55AE8916">
      <w:start w:val="1"/>
      <w:numFmt w:val="decimal"/>
      <w:lvlText w:val="%1."/>
      <w:lvlJc w:val="left"/>
      <w:pPr>
        <w:ind w:left="720" w:hanging="360"/>
      </w:pPr>
      <w:rPr>
        <w:rFonts w:ascii="Calibri" w:hAnsi="Calibri"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2"/>
  </w:num>
  <w:num w:numId="5">
    <w:abstractNumId w:val="4"/>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579"/>
    <w:rsid w:val="00003B29"/>
    <w:rsid w:val="00014C4A"/>
    <w:rsid w:val="00071607"/>
    <w:rsid w:val="00084EC2"/>
    <w:rsid w:val="000870EB"/>
    <w:rsid w:val="000D5324"/>
    <w:rsid w:val="00113D04"/>
    <w:rsid w:val="0017596A"/>
    <w:rsid w:val="001A2C90"/>
    <w:rsid w:val="001B68AB"/>
    <w:rsid w:val="001D6AA4"/>
    <w:rsid w:val="001F2C81"/>
    <w:rsid w:val="001F60A1"/>
    <w:rsid w:val="002222B4"/>
    <w:rsid w:val="00242A6B"/>
    <w:rsid w:val="00273287"/>
    <w:rsid w:val="00284BE1"/>
    <w:rsid w:val="002B2000"/>
    <w:rsid w:val="002C3809"/>
    <w:rsid w:val="002F45BA"/>
    <w:rsid w:val="002F74C5"/>
    <w:rsid w:val="00340627"/>
    <w:rsid w:val="003459DB"/>
    <w:rsid w:val="0037116D"/>
    <w:rsid w:val="003E170F"/>
    <w:rsid w:val="004E2BC9"/>
    <w:rsid w:val="005071AA"/>
    <w:rsid w:val="005179AB"/>
    <w:rsid w:val="00540F89"/>
    <w:rsid w:val="005A2B8E"/>
    <w:rsid w:val="005B7D0F"/>
    <w:rsid w:val="005C4DD6"/>
    <w:rsid w:val="005D405C"/>
    <w:rsid w:val="005E7BAA"/>
    <w:rsid w:val="00621E95"/>
    <w:rsid w:val="00652579"/>
    <w:rsid w:val="006541A6"/>
    <w:rsid w:val="006948D0"/>
    <w:rsid w:val="006A4C70"/>
    <w:rsid w:val="006F6B8D"/>
    <w:rsid w:val="007157AB"/>
    <w:rsid w:val="007256B6"/>
    <w:rsid w:val="00734675"/>
    <w:rsid w:val="007D6B1A"/>
    <w:rsid w:val="00817590"/>
    <w:rsid w:val="008471EE"/>
    <w:rsid w:val="008B0F96"/>
    <w:rsid w:val="00906CF6"/>
    <w:rsid w:val="00960CDA"/>
    <w:rsid w:val="00977AFF"/>
    <w:rsid w:val="009E7894"/>
    <w:rsid w:val="00A278BC"/>
    <w:rsid w:val="00A63F1F"/>
    <w:rsid w:val="00A778FF"/>
    <w:rsid w:val="00A9273B"/>
    <w:rsid w:val="00AB2086"/>
    <w:rsid w:val="00B278D2"/>
    <w:rsid w:val="00B3460F"/>
    <w:rsid w:val="00B36DC1"/>
    <w:rsid w:val="00B722E4"/>
    <w:rsid w:val="00B817CD"/>
    <w:rsid w:val="00BD6EB8"/>
    <w:rsid w:val="00C53BD8"/>
    <w:rsid w:val="00C9528C"/>
    <w:rsid w:val="00CF22F4"/>
    <w:rsid w:val="00D235E1"/>
    <w:rsid w:val="00D240EE"/>
    <w:rsid w:val="00D40537"/>
    <w:rsid w:val="00D803CC"/>
    <w:rsid w:val="00D81B93"/>
    <w:rsid w:val="00DA05A9"/>
    <w:rsid w:val="00DA53DD"/>
    <w:rsid w:val="00DB14A5"/>
    <w:rsid w:val="00DE1680"/>
    <w:rsid w:val="00DE6B8D"/>
    <w:rsid w:val="00E207C2"/>
    <w:rsid w:val="00E63A62"/>
    <w:rsid w:val="00E713C3"/>
    <w:rsid w:val="00E73587"/>
    <w:rsid w:val="00E8347A"/>
    <w:rsid w:val="00E85A89"/>
    <w:rsid w:val="00E92937"/>
    <w:rsid w:val="00E956FC"/>
    <w:rsid w:val="00EC4201"/>
    <w:rsid w:val="00EC508F"/>
    <w:rsid w:val="00EF367B"/>
    <w:rsid w:val="00F016C3"/>
    <w:rsid w:val="00F31C12"/>
    <w:rsid w:val="00F461E7"/>
    <w:rsid w:val="00F67415"/>
    <w:rsid w:val="00F77ACE"/>
    <w:rsid w:val="00F971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E63A62"/>
    <w:rPr>
      <w:color w:val="0000FF"/>
      <w:u w:val="single"/>
    </w:rPr>
  </w:style>
  <w:style w:type="character" w:customStyle="1" w:styleId="apple-converted-space">
    <w:name w:val="apple-converted-space"/>
    <w:rsid w:val="00E63A62"/>
  </w:style>
  <w:style w:type="character" w:customStyle="1" w:styleId="subtitle1">
    <w:name w:val="subtitle1"/>
    <w:rsid w:val="00E63A62"/>
  </w:style>
  <w:style w:type="character" w:customStyle="1" w:styleId="subtitle2">
    <w:name w:val="subtitle2"/>
    <w:rsid w:val="00E63A62"/>
  </w:style>
  <w:style w:type="paragraph" w:styleId="Header">
    <w:name w:val="header"/>
    <w:basedOn w:val="Normal"/>
    <w:link w:val="HeaderChar"/>
    <w:uiPriority w:val="99"/>
    <w:rsid w:val="006541A6"/>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uiPriority w:val="99"/>
    <w:rsid w:val="006541A6"/>
    <w:rPr>
      <w:rFonts w:ascii="Times New Roman" w:eastAsia="Times New Roman" w:hAnsi="Times New Roman"/>
      <w:sz w:val="24"/>
      <w:szCs w:val="24"/>
    </w:rPr>
  </w:style>
  <w:style w:type="character" w:styleId="PageNumber">
    <w:name w:val="page number"/>
    <w:rsid w:val="006541A6"/>
  </w:style>
  <w:style w:type="paragraph" w:styleId="Footer">
    <w:name w:val="footer"/>
    <w:basedOn w:val="Normal"/>
    <w:link w:val="FooterChar"/>
    <w:uiPriority w:val="99"/>
    <w:unhideWhenUsed/>
    <w:rsid w:val="006541A6"/>
    <w:pPr>
      <w:tabs>
        <w:tab w:val="center" w:pos="4680"/>
        <w:tab w:val="right" w:pos="9360"/>
      </w:tabs>
      <w:spacing w:after="0" w:line="240" w:lineRule="auto"/>
    </w:pPr>
    <w:rPr>
      <w:rFonts w:ascii="Times New Roman" w:eastAsia="Times New Roman" w:hAnsi="Times New Roman"/>
      <w:sz w:val="24"/>
      <w:szCs w:val="24"/>
    </w:rPr>
  </w:style>
  <w:style w:type="character" w:customStyle="1" w:styleId="FooterChar">
    <w:name w:val="Footer Char"/>
    <w:link w:val="Footer"/>
    <w:uiPriority w:val="99"/>
    <w:rsid w:val="006541A6"/>
    <w:rPr>
      <w:rFonts w:ascii="Times New Roman" w:eastAsia="Times New Roman" w:hAnsi="Times New Roman"/>
      <w:sz w:val="24"/>
      <w:szCs w:val="24"/>
    </w:rPr>
  </w:style>
  <w:style w:type="paragraph" w:styleId="ListParagraph">
    <w:name w:val="List Paragraph"/>
    <w:basedOn w:val="Normal"/>
    <w:uiPriority w:val="34"/>
    <w:qFormat/>
    <w:rsid w:val="00340627"/>
    <w:pPr>
      <w:ind w:left="720"/>
      <w:contextualSpacing/>
    </w:pPr>
  </w:style>
  <w:style w:type="paragraph" w:customStyle="1" w:styleId="details">
    <w:name w:val="details"/>
    <w:basedOn w:val="Normal"/>
    <w:rsid w:val="00284BE1"/>
    <w:pPr>
      <w:spacing w:before="100" w:beforeAutospacing="1" w:after="100" w:afterAutospacing="1" w:line="240" w:lineRule="auto"/>
    </w:pPr>
    <w:rPr>
      <w:rFonts w:ascii="Times New Roman" w:eastAsia="Times New Roman" w:hAnsi="Times New Roman"/>
      <w:sz w:val="24"/>
      <w:szCs w:val="24"/>
    </w:rPr>
  </w:style>
  <w:style w:type="character" w:customStyle="1" w:styleId="jrnl">
    <w:name w:val="jrnl"/>
    <w:rsid w:val="00284BE1"/>
  </w:style>
  <w:style w:type="paragraph" w:styleId="BalloonText">
    <w:name w:val="Balloon Text"/>
    <w:basedOn w:val="Normal"/>
    <w:link w:val="BalloonTextChar"/>
    <w:uiPriority w:val="99"/>
    <w:semiHidden/>
    <w:unhideWhenUsed/>
    <w:rsid w:val="003E17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170F"/>
    <w:rPr>
      <w:rFonts w:ascii="Tahoma" w:hAnsi="Tahoma" w:cs="Tahoma"/>
      <w:sz w:val="16"/>
      <w:szCs w:val="16"/>
    </w:rPr>
  </w:style>
  <w:style w:type="paragraph" w:styleId="BodyText">
    <w:name w:val="Body Text"/>
    <w:basedOn w:val="Normal"/>
    <w:link w:val="BodyTextChar"/>
    <w:rsid w:val="003E170F"/>
    <w:pPr>
      <w:spacing w:after="120" w:line="240" w:lineRule="auto"/>
    </w:pPr>
    <w:rPr>
      <w:rFonts w:ascii="Times New Roman" w:eastAsia="SimSun" w:hAnsi="Times New Roman"/>
      <w:sz w:val="24"/>
      <w:szCs w:val="24"/>
      <w:lang w:eastAsia="zh-CN"/>
    </w:rPr>
  </w:style>
  <w:style w:type="character" w:customStyle="1" w:styleId="BodyTextChar">
    <w:name w:val="Body Text Char"/>
    <w:basedOn w:val="DefaultParagraphFont"/>
    <w:link w:val="BodyText"/>
    <w:rsid w:val="003E170F"/>
    <w:rPr>
      <w:rFonts w:ascii="Times New Roman" w:eastAsia="SimSun" w:hAnsi="Times New Roman"/>
      <w:sz w:val="24"/>
      <w:szCs w:val="24"/>
      <w:lang w:eastAsia="zh-CN"/>
    </w:rPr>
  </w:style>
  <w:style w:type="character" w:customStyle="1" w:styleId="VarsaylanParagrafYazTipi">
    <w:name w:val="Varsayılan Paragraf Yazı Tipi"/>
    <w:rsid w:val="00F461E7"/>
  </w:style>
  <w:style w:type="paragraph" w:customStyle="1" w:styleId="Standard">
    <w:name w:val="Standard"/>
    <w:rsid w:val="00F461E7"/>
    <w:pPr>
      <w:widowControl w:val="0"/>
      <w:suppressAutoHyphens/>
      <w:autoSpaceDN w:val="0"/>
      <w:textAlignment w:val="baseline"/>
    </w:pPr>
    <w:rPr>
      <w:rFonts w:ascii="Times New Roman" w:eastAsia="SimSun" w:hAnsi="Times New Roman" w:cs="Mangal"/>
      <w:kern w:val="3"/>
      <w:sz w:val="24"/>
      <w:szCs w:val="24"/>
      <w:lang w:val="tr-TR" w:eastAsia="zh-CN" w:bidi="hi-IN"/>
    </w:rPr>
  </w:style>
  <w:style w:type="paragraph" w:customStyle="1" w:styleId="Title1">
    <w:name w:val="Title1"/>
    <w:basedOn w:val="Normal"/>
    <w:rsid w:val="00D803CC"/>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E63A62"/>
    <w:rPr>
      <w:color w:val="0000FF"/>
      <w:u w:val="single"/>
    </w:rPr>
  </w:style>
  <w:style w:type="character" w:customStyle="1" w:styleId="apple-converted-space">
    <w:name w:val="apple-converted-space"/>
    <w:rsid w:val="00E63A62"/>
  </w:style>
  <w:style w:type="character" w:customStyle="1" w:styleId="subtitle1">
    <w:name w:val="subtitle1"/>
    <w:rsid w:val="00E63A62"/>
  </w:style>
  <w:style w:type="character" w:customStyle="1" w:styleId="subtitle2">
    <w:name w:val="subtitle2"/>
    <w:rsid w:val="00E63A62"/>
  </w:style>
  <w:style w:type="paragraph" w:styleId="Header">
    <w:name w:val="header"/>
    <w:basedOn w:val="Normal"/>
    <w:link w:val="HeaderChar"/>
    <w:uiPriority w:val="99"/>
    <w:rsid w:val="006541A6"/>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uiPriority w:val="99"/>
    <w:rsid w:val="006541A6"/>
    <w:rPr>
      <w:rFonts w:ascii="Times New Roman" w:eastAsia="Times New Roman" w:hAnsi="Times New Roman"/>
      <w:sz w:val="24"/>
      <w:szCs w:val="24"/>
    </w:rPr>
  </w:style>
  <w:style w:type="character" w:styleId="PageNumber">
    <w:name w:val="page number"/>
    <w:rsid w:val="006541A6"/>
  </w:style>
  <w:style w:type="paragraph" w:styleId="Footer">
    <w:name w:val="footer"/>
    <w:basedOn w:val="Normal"/>
    <w:link w:val="FooterChar"/>
    <w:uiPriority w:val="99"/>
    <w:unhideWhenUsed/>
    <w:rsid w:val="006541A6"/>
    <w:pPr>
      <w:tabs>
        <w:tab w:val="center" w:pos="4680"/>
        <w:tab w:val="right" w:pos="9360"/>
      </w:tabs>
      <w:spacing w:after="0" w:line="240" w:lineRule="auto"/>
    </w:pPr>
    <w:rPr>
      <w:rFonts w:ascii="Times New Roman" w:eastAsia="Times New Roman" w:hAnsi="Times New Roman"/>
      <w:sz w:val="24"/>
      <w:szCs w:val="24"/>
    </w:rPr>
  </w:style>
  <w:style w:type="character" w:customStyle="1" w:styleId="FooterChar">
    <w:name w:val="Footer Char"/>
    <w:link w:val="Footer"/>
    <w:uiPriority w:val="99"/>
    <w:rsid w:val="006541A6"/>
    <w:rPr>
      <w:rFonts w:ascii="Times New Roman" w:eastAsia="Times New Roman" w:hAnsi="Times New Roman"/>
      <w:sz w:val="24"/>
      <w:szCs w:val="24"/>
    </w:rPr>
  </w:style>
  <w:style w:type="paragraph" w:styleId="ListParagraph">
    <w:name w:val="List Paragraph"/>
    <w:basedOn w:val="Normal"/>
    <w:uiPriority w:val="34"/>
    <w:qFormat/>
    <w:rsid w:val="00340627"/>
    <w:pPr>
      <w:ind w:left="720"/>
      <w:contextualSpacing/>
    </w:pPr>
  </w:style>
  <w:style w:type="paragraph" w:customStyle="1" w:styleId="details">
    <w:name w:val="details"/>
    <w:basedOn w:val="Normal"/>
    <w:rsid w:val="00284BE1"/>
    <w:pPr>
      <w:spacing w:before="100" w:beforeAutospacing="1" w:after="100" w:afterAutospacing="1" w:line="240" w:lineRule="auto"/>
    </w:pPr>
    <w:rPr>
      <w:rFonts w:ascii="Times New Roman" w:eastAsia="Times New Roman" w:hAnsi="Times New Roman"/>
      <w:sz w:val="24"/>
      <w:szCs w:val="24"/>
    </w:rPr>
  </w:style>
  <w:style w:type="character" w:customStyle="1" w:styleId="jrnl">
    <w:name w:val="jrnl"/>
    <w:rsid w:val="00284BE1"/>
  </w:style>
  <w:style w:type="paragraph" w:styleId="BalloonText">
    <w:name w:val="Balloon Text"/>
    <w:basedOn w:val="Normal"/>
    <w:link w:val="BalloonTextChar"/>
    <w:uiPriority w:val="99"/>
    <w:semiHidden/>
    <w:unhideWhenUsed/>
    <w:rsid w:val="003E17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170F"/>
    <w:rPr>
      <w:rFonts w:ascii="Tahoma" w:hAnsi="Tahoma" w:cs="Tahoma"/>
      <w:sz w:val="16"/>
      <w:szCs w:val="16"/>
    </w:rPr>
  </w:style>
  <w:style w:type="paragraph" w:styleId="BodyText">
    <w:name w:val="Body Text"/>
    <w:basedOn w:val="Normal"/>
    <w:link w:val="BodyTextChar"/>
    <w:rsid w:val="003E170F"/>
    <w:pPr>
      <w:spacing w:after="120" w:line="240" w:lineRule="auto"/>
    </w:pPr>
    <w:rPr>
      <w:rFonts w:ascii="Times New Roman" w:eastAsia="SimSun" w:hAnsi="Times New Roman"/>
      <w:sz w:val="24"/>
      <w:szCs w:val="24"/>
      <w:lang w:eastAsia="zh-CN"/>
    </w:rPr>
  </w:style>
  <w:style w:type="character" w:customStyle="1" w:styleId="BodyTextChar">
    <w:name w:val="Body Text Char"/>
    <w:basedOn w:val="DefaultParagraphFont"/>
    <w:link w:val="BodyText"/>
    <w:rsid w:val="003E170F"/>
    <w:rPr>
      <w:rFonts w:ascii="Times New Roman" w:eastAsia="SimSun" w:hAnsi="Times New Roman"/>
      <w:sz w:val="24"/>
      <w:szCs w:val="24"/>
      <w:lang w:eastAsia="zh-CN"/>
    </w:rPr>
  </w:style>
  <w:style w:type="character" w:customStyle="1" w:styleId="VarsaylanParagrafYazTipi">
    <w:name w:val="Varsayılan Paragraf Yazı Tipi"/>
    <w:rsid w:val="00F461E7"/>
  </w:style>
  <w:style w:type="paragraph" w:customStyle="1" w:styleId="Standard">
    <w:name w:val="Standard"/>
    <w:rsid w:val="00F461E7"/>
    <w:pPr>
      <w:widowControl w:val="0"/>
      <w:suppressAutoHyphens/>
      <w:autoSpaceDN w:val="0"/>
      <w:textAlignment w:val="baseline"/>
    </w:pPr>
    <w:rPr>
      <w:rFonts w:ascii="Times New Roman" w:eastAsia="SimSun" w:hAnsi="Times New Roman" w:cs="Mangal"/>
      <w:kern w:val="3"/>
      <w:sz w:val="24"/>
      <w:szCs w:val="24"/>
      <w:lang w:val="tr-TR" w:eastAsia="zh-CN" w:bidi="hi-IN"/>
    </w:rPr>
  </w:style>
  <w:style w:type="paragraph" w:customStyle="1" w:styleId="Title1">
    <w:name w:val="Title1"/>
    <w:basedOn w:val="Normal"/>
    <w:rsid w:val="00D803CC"/>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3276098">
      <w:bodyDiv w:val="1"/>
      <w:marLeft w:val="0"/>
      <w:marRight w:val="0"/>
      <w:marTop w:val="0"/>
      <w:marBottom w:val="0"/>
      <w:divBdr>
        <w:top w:val="none" w:sz="0" w:space="0" w:color="auto"/>
        <w:left w:val="none" w:sz="0" w:space="0" w:color="auto"/>
        <w:bottom w:val="none" w:sz="0" w:space="0" w:color="auto"/>
        <w:right w:val="none" w:sz="0" w:space="0" w:color="auto"/>
      </w:divBdr>
      <w:divsChild>
        <w:div w:id="765809382">
          <w:marLeft w:val="0"/>
          <w:marRight w:val="0"/>
          <w:marTop w:val="0"/>
          <w:marBottom w:val="0"/>
          <w:divBdr>
            <w:top w:val="none" w:sz="0" w:space="0" w:color="auto"/>
            <w:left w:val="none" w:sz="0" w:space="0" w:color="auto"/>
            <w:bottom w:val="none" w:sz="0" w:space="0" w:color="auto"/>
            <w:right w:val="none" w:sz="0" w:space="0" w:color="auto"/>
          </w:divBdr>
          <w:divsChild>
            <w:div w:id="1403021008">
              <w:marLeft w:val="0"/>
              <w:marRight w:val="0"/>
              <w:marTop w:val="0"/>
              <w:marBottom w:val="0"/>
              <w:divBdr>
                <w:top w:val="none" w:sz="0" w:space="0" w:color="auto"/>
                <w:left w:val="none" w:sz="0" w:space="0" w:color="auto"/>
                <w:bottom w:val="none" w:sz="0" w:space="0" w:color="auto"/>
                <w:right w:val="none" w:sz="0" w:space="0" w:color="auto"/>
              </w:divBdr>
            </w:div>
            <w:div w:id="173712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bi.nlm.nih.gov/pubmed/443842" TargetMode="External"/><Relationship Id="rId13" Type="http://schemas.openxmlformats.org/officeDocument/2006/relationships/header" Target="header1.xm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3</Pages>
  <Words>1198</Words>
  <Characters>6833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8015</CharactersWithSpaces>
  <SharedDoc>false</SharedDoc>
  <HLinks>
    <vt:vector size="6" baseType="variant">
      <vt:variant>
        <vt:i4>196634</vt:i4>
      </vt:variant>
      <vt:variant>
        <vt:i4>0</vt:i4>
      </vt:variant>
      <vt:variant>
        <vt:i4>0</vt:i4>
      </vt:variant>
      <vt:variant>
        <vt:i4>5</vt:i4>
      </vt:variant>
      <vt:variant>
        <vt:lpwstr>http://www.ncbi.nlm.nih.gov/pubmed/443842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Ijaz Hussain</cp:lastModifiedBy>
  <cp:revision>20</cp:revision>
  <dcterms:created xsi:type="dcterms:W3CDTF">2013-08-20T17:52:00Z</dcterms:created>
  <dcterms:modified xsi:type="dcterms:W3CDTF">2013-11-07T05:19:00Z</dcterms:modified>
</cp:coreProperties>
</file>