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41A6" w:rsidRDefault="006541A6" w:rsidP="006541A6">
      <w:pPr>
        <w:spacing w:after="120"/>
        <w:rPr>
          <w:rFonts w:ascii="Arial" w:hAnsi="Arial" w:cs="Arial"/>
          <w:b/>
          <w:sz w:val="36"/>
          <w:szCs w:val="36"/>
        </w:rPr>
      </w:pPr>
      <w:r>
        <w:rPr>
          <w:rFonts w:ascii="Arial" w:hAnsi="Arial" w:cs="Arial"/>
          <w:b/>
          <w:sz w:val="36"/>
          <w:szCs w:val="36"/>
        </w:rPr>
        <w:t>Short Communication</w:t>
      </w:r>
    </w:p>
    <w:p w:rsidR="006541A6" w:rsidRDefault="006541A6" w:rsidP="006541A6">
      <w:pPr>
        <w:spacing w:before="100" w:beforeAutospacing="1" w:after="100" w:afterAutospacing="1" w:line="288" w:lineRule="auto"/>
        <w:jc w:val="both"/>
        <w:rPr>
          <w:rFonts w:ascii="Times New Roman" w:hAnsi="Times New Roman"/>
          <w:szCs w:val="24"/>
        </w:rPr>
        <w:sectPr w:rsidR="006541A6" w:rsidSect="00003B29">
          <w:headerReference w:type="even" r:id="rId8"/>
          <w:headerReference w:type="default" r:id="rId9"/>
          <w:footerReference w:type="default" r:id="rId10"/>
          <w:pgSz w:w="12240" w:h="15840"/>
          <w:pgMar w:top="1440" w:right="1440" w:bottom="1440" w:left="1440" w:header="720" w:footer="720" w:gutter="0"/>
          <w:pgNumType w:start="348"/>
          <w:cols w:space="720"/>
          <w:docGrid w:linePitch="360"/>
        </w:sectPr>
      </w:pPr>
    </w:p>
    <w:p w:rsidR="00F77ACE" w:rsidRPr="00DE1680" w:rsidRDefault="00F77ACE" w:rsidP="00F77ACE">
      <w:pPr>
        <w:spacing w:before="100" w:beforeAutospacing="1" w:after="100" w:afterAutospacing="1" w:line="288" w:lineRule="auto"/>
        <w:jc w:val="both"/>
        <w:rPr>
          <w:rFonts w:ascii="Arial" w:hAnsi="Arial" w:cs="Arial"/>
          <w:b/>
          <w:sz w:val="36"/>
          <w:szCs w:val="40"/>
        </w:rPr>
      </w:pPr>
      <w:r w:rsidRPr="00DE1680">
        <w:rPr>
          <w:rFonts w:ascii="Arial" w:hAnsi="Arial" w:cs="Arial"/>
          <w:b/>
          <w:sz w:val="36"/>
          <w:szCs w:val="40"/>
        </w:rPr>
        <w:lastRenderedPageBreak/>
        <w:t xml:space="preserve">A rare case of nevoid psoriasis </w:t>
      </w:r>
    </w:p>
    <w:p w:rsidR="00E956FC" w:rsidRDefault="00284BE1" w:rsidP="00A63F1F">
      <w:pPr>
        <w:spacing w:before="100" w:beforeAutospacing="1" w:after="100" w:afterAutospacing="1" w:line="288" w:lineRule="auto"/>
        <w:jc w:val="both"/>
        <w:rPr>
          <w:rFonts w:ascii="Times New Roman" w:hAnsi="Times New Roman"/>
          <w:szCs w:val="24"/>
        </w:rPr>
      </w:pPr>
      <w:r w:rsidRPr="00F77ACE">
        <w:rPr>
          <w:rFonts w:ascii="Times New Roman" w:hAnsi="Times New Roman"/>
          <w:szCs w:val="24"/>
        </w:rPr>
        <w:t>Sir,</w:t>
      </w:r>
      <w:r w:rsidR="00F77ACE">
        <w:rPr>
          <w:rFonts w:ascii="Times New Roman" w:hAnsi="Times New Roman"/>
          <w:szCs w:val="24"/>
        </w:rPr>
        <w:t xml:space="preserve"> a</w:t>
      </w:r>
      <w:r w:rsidRPr="00A63F1F">
        <w:rPr>
          <w:rFonts w:ascii="Times New Roman" w:hAnsi="Times New Roman"/>
          <w:szCs w:val="24"/>
        </w:rPr>
        <w:t xml:space="preserve"> </w:t>
      </w:r>
      <w:r w:rsidR="00F77ACE">
        <w:rPr>
          <w:rFonts w:ascii="Times New Roman" w:hAnsi="Times New Roman"/>
          <w:szCs w:val="24"/>
        </w:rPr>
        <w:t>16-</w:t>
      </w:r>
      <w:r w:rsidRPr="00A63F1F">
        <w:rPr>
          <w:rFonts w:ascii="Times New Roman" w:hAnsi="Times New Roman"/>
          <w:szCs w:val="24"/>
        </w:rPr>
        <w:t>year</w:t>
      </w:r>
      <w:r w:rsidR="00F77ACE">
        <w:rPr>
          <w:rFonts w:ascii="Times New Roman" w:hAnsi="Times New Roman"/>
          <w:szCs w:val="24"/>
        </w:rPr>
        <w:t>-</w:t>
      </w:r>
      <w:r w:rsidRPr="00A63F1F">
        <w:rPr>
          <w:rFonts w:ascii="Times New Roman" w:hAnsi="Times New Roman"/>
          <w:szCs w:val="24"/>
        </w:rPr>
        <w:t>old boy presented in skin OPD with an itchy, plaque on the dorsal aspect of right hand on the lateral side for a duration of twelve years. The lesion started as a small, raised, thick plaque which gradually increased in size to acquire the present size. The patient had applied mid-potent topical corticosteroids in the past but there was no relief. There was no seasonal variation on the growth of the lesion. On examination, brown-coloured, verrucous plaque involving the dorsal aspect of index finger and thumb extending to involve the lateral part of dorsum of hand up</w:t>
      </w:r>
      <w:r w:rsidR="00F77ACE">
        <w:rPr>
          <w:rFonts w:ascii="Times New Roman" w:hAnsi="Times New Roman"/>
          <w:szCs w:val="24"/>
        </w:rPr>
        <w:t xml:space="preserve"> </w:t>
      </w:r>
      <w:r w:rsidRPr="00A63F1F">
        <w:rPr>
          <w:rFonts w:ascii="Times New Roman" w:hAnsi="Times New Roman"/>
          <w:szCs w:val="24"/>
        </w:rPr>
        <w:t>to the wrist joint was present. There was mild scaling on the plaque and Auspitz sign was positive</w:t>
      </w:r>
      <w:r w:rsidR="00A63F1F">
        <w:rPr>
          <w:rFonts w:ascii="Times New Roman" w:hAnsi="Times New Roman"/>
          <w:szCs w:val="24"/>
        </w:rPr>
        <w:t xml:space="preserve"> (</w:t>
      </w:r>
      <w:r w:rsidRPr="00A63F1F">
        <w:rPr>
          <w:rFonts w:ascii="Times New Roman" w:hAnsi="Times New Roman"/>
          <w:b/>
          <w:szCs w:val="24"/>
        </w:rPr>
        <w:t>Figure</w:t>
      </w:r>
      <w:r w:rsidR="00A63F1F" w:rsidRPr="00A63F1F">
        <w:rPr>
          <w:rFonts w:ascii="Times New Roman" w:hAnsi="Times New Roman"/>
          <w:b/>
          <w:szCs w:val="24"/>
        </w:rPr>
        <w:t xml:space="preserve"> </w:t>
      </w:r>
      <w:r w:rsidRPr="00A63F1F">
        <w:rPr>
          <w:rFonts w:ascii="Times New Roman" w:hAnsi="Times New Roman"/>
          <w:b/>
          <w:szCs w:val="24"/>
        </w:rPr>
        <w:t>1</w:t>
      </w:r>
      <w:r w:rsidR="00A63F1F">
        <w:rPr>
          <w:rFonts w:ascii="Times New Roman" w:hAnsi="Times New Roman"/>
          <w:szCs w:val="24"/>
        </w:rPr>
        <w:t>)</w:t>
      </w:r>
      <w:r w:rsidRPr="00A63F1F">
        <w:rPr>
          <w:rFonts w:ascii="Times New Roman" w:hAnsi="Times New Roman"/>
          <w:szCs w:val="24"/>
        </w:rPr>
        <w:t>. There was no similar lesion elsewhere on the body. Nail and mucosae examination were within normal limit. We kept the differential diagnosis of inflammatory linear verrucous epidermal nevus and linear psoriasis and sent a skin biopsy for histopathologic examination.</w:t>
      </w:r>
    </w:p>
    <w:p w:rsidR="00E956FC" w:rsidRDefault="00E956FC" w:rsidP="00A63F1F">
      <w:pPr>
        <w:spacing w:before="100" w:beforeAutospacing="1" w:after="100" w:afterAutospacing="1" w:line="288" w:lineRule="auto"/>
        <w:jc w:val="both"/>
        <w:rPr>
          <w:rFonts w:ascii="Times New Roman" w:hAnsi="Times New Roman"/>
          <w:szCs w:val="24"/>
        </w:rPr>
      </w:pPr>
      <w:r w:rsidRPr="00A63F1F">
        <w:rPr>
          <w:rFonts w:ascii="Times New Roman" w:hAnsi="Times New Roman"/>
          <w:szCs w:val="24"/>
        </w:rPr>
        <w:t>Skin biopsy showed</w:t>
      </w:r>
      <w:r w:rsidRPr="00A63F1F">
        <w:rPr>
          <w:rFonts w:ascii="Times New Roman" w:hAnsi="Times New Roman"/>
        </w:rPr>
        <w:t xml:space="preserve"> </w:t>
      </w:r>
      <w:r w:rsidRPr="00A63F1F">
        <w:rPr>
          <w:rFonts w:ascii="Times New Roman" w:hAnsi="Times New Roman"/>
          <w:lang w:val="en-GB"/>
        </w:rPr>
        <w:t>moderately dense superficial perivascular infiltrate of lymphocytes</w:t>
      </w:r>
    </w:p>
    <w:p w:rsidR="00A63F1F" w:rsidRDefault="00B3460F" w:rsidP="00A63F1F">
      <w:pPr>
        <w:spacing w:after="0" w:line="240" w:lineRule="auto"/>
        <w:jc w:val="both"/>
        <w:rPr>
          <w:rFonts w:ascii="Times New Roman" w:hAnsi="Times New Roman"/>
          <w:sz w:val="20"/>
          <w:szCs w:val="24"/>
        </w:rPr>
      </w:pPr>
      <w:r>
        <w:rPr>
          <w:rFonts w:ascii="Times New Roman" w:hAnsi="Times New Roman"/>
          <w:noProof/>
        </w:rPr>
        <w:drawing>
          <wp:inline distT="0" distB="0" distL="0" distR="0">
            <wp:extent cx="2733675" cy="1819275"/>
            <wp:effectExtent l="0" t="0" r="9525" b="9525"/>
            <wp:docPr id="1" name="Picture 1" descr="fi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33675" cy="1819275"/>
                    </a:xfrm>
                    <a:prstGeom prst="rect">
                      <a:avLst/>
                    </a:prstGeom>
                    <a:noFill/>
                    <a:ln>
                      <a:noFill/>
                    </a:ln>
                  </pic:spPr>
                </pic:pic>
              </a:graphicData>
            </a:graphic>
          </wp:inline>
        </w:drawing>
      </w:r>
      <w:r w:rsidR="00A63F1F" w:rsidRPr="00A63F1F">
        <w:rPr>
          <w:rFonts w:ascii="Times New Roman" w:hAnsi="Times New Roman"/>
          <w:b/>
          <w:sz w:val="20"/>
          <w:szCs w:val="24"/>
        </w:rPr>
        <w:t>Figure 1</w:t>
      </w:r>
      <w:r w:rsidR="00A63F1F" w:rsidRPr="00284BE1">
        <w:rPr>
          <w:rFonts w:ascii="Times New Roman" w:hAnsi="Times New Roman"/>
          <w:sz w:val="20"/>
          <w:szCs w:val="24"/>
        </w:rPr>
        <w:t xml:space="preserve"> Clinical photograph showing the verrucous plaque on the dorsal aspect of right hand.</w:t>
      </w:r>
    </w:p>
    <w:p w:rsidR="00A63F1F" w:rsidRPr="00284BE1" w:rsidRDefault="00B3460F" w:rsidP="00A63F1F">
      <w:pPr>
        <w:spacing w:after="0" w:line="240" w:lineRule="auto"/>
        <w:jc w:val="both"/>
        <w:rPr>
          <w:rFonts w:ascii="Times New Roman" w:hAnsi="Times New Roman"/>
          <w:sz w:val="20"/>
          <w:szCs w:val="24"/>
          <w:lang w:val="en-GB"/>
        </w:rPr>
      </w:pPr>
      <w:r>
        <w:rPr>
          <w:rFonts w:ascii="Times New Roman" w:hAnsi="Times New Roman"/>
          <w:noProof/>
          <w:sz w:val="20"/>
          <w:szCs w:val="24"/>
        </w:rPr>
        <w:lastRenderedPageBreak/>
        <w:drawing>
          <wp:inline distT="0" distB="0" distL="0" distR="0">
            <wp:extent cx="2743200" cy="2057400"/>
            <wp:effectExtent l="0" t="0" r="0" b="0"/>
            <wp:docPr id="2" name="Picture 2" descr="fi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43200" cy="2057400"/>
                    </a:xfrm>
                    <a:prstGeom prst="rect">
                      <a:avLst/>
                    </a:prstGeom>
                    <a:noFill/>
                    <a:ln>
                      <a:noFill/>
                    </a:ln>
                  </pic:spPr>
                </pic:pic>
              </a:graphicData>
            </a:graphic>
          </wp:inline>
        </w:drawing>
      </w:r>
      <w:r w:rsidR="00A63F1F" w:rsidRPr="00A63F1F">
        <w:rPr>
          <w:rFonts w:ascii="Times New Roman" w:hAnsi="Times New Roman"/>
          <w:sz w:val="20"/>
          <w:szCs w:val="24"/>
        </w:rPr>
        <w:t xml:space="preserve"> </w:t>
      </w:r>
      <w:r w:rsidR="00A63F1F" w:rsidRPr="00A63F1F">
        <w:rPr>
          <w:rFonts w:ascii="Times New Roman" w:hAnsi="Times New Roman"/>
          <w:b/>
          <w:sz w:val="20"/>
          <w:szCs w:val="24"/>
        </w:rPr>
        <w:t>Figure 2</w:t>
      </w:r>
      <w:r w:rsidR="00A63F1F" w:rsidRPr="00284BE1">
        <w:rPr>
          <w:rFonts w:ascii="Times New Roman" w:hAnsi="Times New Roman"/>
          <w:sz w:val="20"/>
          <w:szCs w:val="24"/>
        </w:rPr>
        <w:t xml:space="preserve"> Histopathology showing </w:t>
      </w:r>
      <w:r w:rsidR="00A63F1F" w:rsidRPr="00284BE1">
        <w:rPr>
          <w:rFonts w:ascii="Times New Roman" w:hAnsi="Times New Roman"/>
          <w:sz w:val="20"/>
          <w:lang w:val="en-GB"/>
        </w:rPr>
        <w:t xml:space="preserve">thick stratum corneum, with foci of parakeratosis </w:t>
      </w:r>
      <w:r w:rsidR="00A63F1F">
        <w:rPr>
          <w:rFonts w:ascii="Times New Roman" w:hAnsi="Times New Roman"/>
          <w:sz w:val="20"/>
          <w:lang w:val="en-GB"/>
        </w:rPr>
        <w:t xml:space="preserve">and </w:t>
      </w:r>
      <w:r w:rsidR="00A63F1F" w:rsidRPr="00284BE1">
        <w:rPr>
          <w:rFonts w:ascii="Times New Roman" w:hAnsi="Times New Roman"/>
          <w:sz w:val="20"/>
          <w:lang w:val="en-GB"/>
        </w:rPr>
        <w:t>collections of neutrophils, dense superficial perivascular infiltrate of lymphocytes and neutrophils with psoriasiform changes in the ep</w:t>
      </w:r>
      <w:r w:rsidR="00A63F1F" w:rsidRPr="00284BE1">
        <w:rPr>
          <w:rFonts w:ascii="Times New Roman" w:hAnsi="Times New Roman"/>
          <w:sz w:val="20"/>
          <w:szCs w:val="24"/>
          <w:lang w:val="en-GB"/>
        </w:rPr>
        <w:t xml:space="preserve">idermis, edematous papillary dermis with </w:t>
      </w:r>
      <w:r w:rsidR="00A63F1F">
        <w:rPr>
          <w:rFonts w:ascii="Times New Roman" w:hAnsi="Times New Roman"/>
          <w:sz w:val="20"/>
          <w:szCs w:val="24"/>
          <w:lang w:val="en-GB"/>
        </w:rPr>
        <w:t>dilated and tortuous vessels</w:t>
      </w:r>
      <w:r w:rsidR="00E956FC">
        <w:rPr>
          <w:rFonts w:ascii="Times New Roman" w:hAnsi="Times New Roman"/>
          <w:sz w:val="20"/>
          <w:szCs w:val="24"/>
          <w:lang w:val="en-GB"/>
        </w:rPr>
        <w:t xml:space="preserve"> [</w:t>
      </w:r>
      <w:r w:rsidR="00A63F1F" w:rsidRPr="00284BE1">
        <w:rPr>
          <w:rFonts w:ascii="Times New Roman" w:hAnsi="Times New Roman"/>
          <w:sz w:val="20"/>
          <w:szCs w:val="24"/>
          <w:lang w:val="en-GB"/>
        </w:rPr>
        <w:t>H &amp; E X100]</w:t>
      </w:r>
      <w:r w:rsidR="00A63F1F">
        <w:rPr>
          <w:rFonts w:ascii="Times New Roman" w:hAnsi="Times New Roman"/>
          <w:sz w:val="20"/>
          <w:szCs w:val="24"/>
          <w:lang w:val="en-GB"/>
        </w:rPr>
        <w:t>.</w:t>
      </w:r>
    </w:p>
    <w:p w:rsidR="00A63F1F" w:rsidRDefault="00A63F1F" w:rsidP="00A63F1F">
      <w:pPr>
        <w:spacing w:after="0" w:line="240" w:lineRule="auto"/>
        <w:jc w:val="both"/>
        <w:rPr>
          <w:rFonts w:ascii="Times New Roman" w:hAnsi="Times New Roman"/>
          <w:sz w:val="20"/>
          <w:szCs w:val="24"/>
        </w:rPr>
      </w:pPr>
    </w:p>
    <w:p w:rsidR="00F77ACE" w:rsidRPr="00284BE1" w:rsidRDefault="00B3460F" w:rsidP="00F77ACE">
      <w:pPr>
        <w:spacing w:after="0" w:line="240" w:lineRule="auto"/>
        <w:jc w:val="both"/>
        <w:rPr>
          <w:rFonts w:ascii="Times New Roman" w:hAnsi="Times New Roman"/>
          <w:sz w:val="20"/>
          <w:szCs w:val="24"/>
          <w:lang w:val="en-GB"/>
        </w:rPr>
      </w:pPr>
      <w:r>
        <w:rPr>
          <w:rFonts w:ascii="Times New Roman" w:hAnsi="Times New Roman"/>
          <w:noProof/>
          <w:sz w:val="20"/>
          <w:szCs w:val="24"/>
        </w:rPr>
        <w:drawing>
          <wp:inline distT="0" distB="0" distL="0" distR="0">
            <wp:extent cx="2743200" cy="2057400"/>
            <wp:effectExtent l="0" t="0" r="0" b="0"/>
            <wp:docPr id="3" name="Picture 3" descr="fi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43200" cy="2057400"/>
                    </a:xfrm>
                    <a:prstGeom prst="rect">
                      <a:avLst/>
                    </a:prstGeom>
                    <a:noFill/>
                    <a:ln>
                      <a:noFill/>
                    </a:ln>
                  </pic:spPr>
                </pic:pic>
              </a:graphicData>
            </a:graphic>
          </wp:inline>
        </w:drawing>
      </w:r>
      <w:r w:rsidR="00F77ACE">
        <w:rPr>
          <w:rFonts w:ascii="Times New Roman" w:hAnsi="Times New Roman"/>
          <w:sz w:val="20"/>
          <w:szCs w:val="24"/>
        </w:rPr>
        <w:t xml:space="preserve"> </w:t>
      </w:r>
      <w:r w:rsidR="00F77ACE" w:rsidRPr="00F77ACE">
        <w:rPr>
          <w:rFonts w:ascii="Times New Roman" w:hAnsi="Times New Roman"/>
          <w:b/>
          <w:sz w:val="20"/>
          <w:szCs w:val="24"/>
          <w:lang w:val="en-GB"/>
        </w:rPr>
        <w:t>Figure 3</w:t>
      </w:r>
      <w:r w:rsidR="00F77ACE" w:rsidRPr="00284BE1">
        <w:rPr>
          <w:rFonts w:ascii="Times New Roman" w:hAnsi="Times New Roman"/>
          <w:sz w:val="20"/>
          <w:szCs w:val="24"/>
          <w:lang w:val="en-GB"/>
        </w:rPr>
        <w:t xml:space="preserve"> H</w:t>
      </w:r>
      <w:r w:rsidR="00F77ACE" w:rsidRPr="00284BE1">
        <w:rPr>
          <w:rFonts w:ascii="Times New Roman" w:hAnsi="Times New Roman"/>
          <w:sz w:val="20"/>
          <w:szCs w:val="24"/>
        </w:rPr>
        <w:t xml:space="preserve">istopathology showing </w:t>
      </w:r>
      <w:r w:rsidR="00F77ACE" w:rsidRPr="00284BE1">
        <w:rPr>
          <w:rFonts w:ascii="Times New Roman" w:hAnsi="Times New Roman"/>
          <w:sz w:val="20"/>
          <w:lang w:val="en-GB"/>
        </w:rPr>
        <w:t xml:space="preserve">thick stratum </w:t>
      </w:r>
      <w:r w:rsidR="00CF22F4" w:rsidRPr="00284BE1">
        <w:rPr>
          <w:rFonts w:ascii="Times New Roman" w:hAnsi="Times New Roman"/>
          <w:sz w:val="20"/>
          <w:lang w:val="en-GB"/>
        </w:rPr>
        <w:t>corneum,</w:t>
      </w:r>
      <w:r w:rsidR="00F77ACE" w:rsidRPr="00284BE1">
        <w:rPr>
          <w:rFonts w:ascii="Times New Roman" w:hAnsi="Times New Roman"/>
          <w:sz w:val="20"/>
          <w:lang w:val="en-GB"/>
        </w:rPr>
        <w:t xml:space="preserve"> with foci of parakeratosis </w:t>
      </w:r>
      <w:r w:rsidR="00CF22F4" w:rsidRPr="00284BE1">
        <w:rPr>
          <w:rFonts w:ascii="Times New Roman" w:hAnsi="Times New Roman"/>
          <w:sz w:val="20"/>
          <w:lang w:val="en-GB"/>
        </w:rPr>
        <w:t>and collections</w:t>
      </w:r>
      <w:r w:rsidR="00F77ACE" w:rsidRPr="00284BE1">
        <w:rPr>
          <w:rFonts w:ascii="Times New Roman" w:hAnsi="Times New Roman"/>
          <w:sz w:val="20"/>
          <w:lang w:val="en-GB"/>
        </w:rPr>
        <w:t xml:space="preserve"> of neutrophils, dense superficial perivascular infiltrate of lymphocytes and neutrophils </w:t>
      </w:r>
      <w:r w:rsidR="00CF22F4" w:rsidRPr="00284BE1">
        <w:rPr>
          <w:rFonts w:ascii="Times New Roman" w:hAnsi="Times New Roman"/>
          <w:sz w:val="20"/>
          <w:lang w:val="en-GB"/>
        </w:rPr>
        <w:t>with psoriasiform</w:t>
      </w:r>
      <w:r w:rsidR="00F77ACE" w:rsidRPr="00284BE1">
        <w:rPr>
          <w:rFonts w:ascii="Times New Roman" w:hAnsi="Times New Roman"/>
          <w:sz w:val="20"/>
          <w:lang w:val="en-GB"/>
        </w:rPr>
        <w:t xml:space="preserve"> changes in the ep</w:t>
      </w:r>
      <w:r w:rsidR="00F77ACE" w:rsidRPr="00284BE1">
        <w:rPr>
          <w:rFonts w:ascii="Times New Roman" w:hAnsi="Times New Roman"/>
          <w:sz w:val="20"/>
          <w:szCs w:val="24"/>
          <w:lang w:val="en-GB"/>
        </w:rPr>
        <w:t>idermis, edematous papillary dermis with dilated and tortuous vessels [H &amp; E X400].</w:t>
      </w:r>
    </w:p>
    <w:p w:rsidR="00E956FC" w:rsidRPr="00A63F1F" w:rsidRDefault="00E956FC" w:rsidP="00E956FC">
      <w:pPr>
        <w:spacing w:before="100" w:beforeAutospacing="1" w:after="100" w:afterAutospacing="1" w:line="288" w:lineRule="auto"/>
        <w:jc w:val="both"/>
        <w:rPr>
          <w:rFonts w:ascii="Times New Roman" w:hAnsi="Times New Roman"/>
          <w:lang w:val="en-GB"/>
        </w:rPr>
      </w:pPr>
      <w:r w:rsidRPr="00A63F1F">
        <w:rPr>
          <w:rFonts w:ascii="Times New Roman" w:hAnsi="Times New Roman"/>
          <w:lang w:val="en-GB"/>
        </w:rPr>
        <w:t>and neutrophils with moderate psoriasiform changes in the overlying ep</w:t>
      </w:r>
      <w:r w:rsidRPr="00A63F1F">
        <w:rPr>
          <w:rFonts w:ascii="Times New Roman" w:hAnsi="Times New Roman"/>
          <w:szCs w:val="24"/>
          <w:lang w:val="en-GB"/>
        </w:rPr>
        <w:t>idermis. The papillary dermis was</w:t>
      </w:r>
      <w:r w:rsidRPr="00A63F1F">
        <w:rPr>
          <w:rFonts w:ascii="Times New Roman" w:hAnsi="Times New Roman"/>
          <w:lang w:val="en-GB"/>
        </w:rPr>
        <w:t xml:space="preserve"> edematous and </w:t>
      </w:r>
      <w:r w:rsidRPr="00A63F1F">
        <w:rPr>
          <w:rFonts w:ascii="Times New Roman" w:hAnsi="Times New Roman"/>
          <w:szCs w:val="24"/>
          <w:lang w:val="en-GB"/>
        </w:rPr>
        <w:t>showed</w:t>
      </w:r>
      <w:r w:rsidRPr="00A63F1F">
        <w:rPr>
          <w:rFonts w:ascii="Times New Roman" w:hAnsi="Times New Roman"/>
          <w:lang w:val="en-GB"/>
        </w:rPr>
        <w:t xml:space="preserve"> dilated and tortuou</w:t>
      </w:r>
      <w:r w:rsidRPr="00A63F1F">
        <w:rPr>
          <w:rFonts w:ascii="Times New Roman" w:hAnsi="Times New Roman"/>
          <w:szCs w:val="24"/>
          <w:lang w:val="en-GB"/>
        </w:rPr>
        <w:t>s vessels. The granular layer was</w:t>
      </w:r>
      <w:r w:rsidRPr="00A63F1F">
        <w:rPr>
          <w:rFonts w:ascii="Times New Roman" w:hAnsi="Times New Roman"/>
          <w:lang w:val="en-GB"/>
        </w:rPr>
        <w:t xml:space="preserve"> thinned in p</w:t>
      </w:r>
      <w:r w:rsidRPr="00A63F1F">
        <w:rPr>
          <w:rFonts w:ascii="Times New Roman" w:hAnsi="Times New Roman"/>
          <w:szCs w:val="24"/>
          <w:lang w:val="en-GB"/>
        </w:rPr>
        <w:t>laces. The stratum corneum was</w:t>
      </w:r>
      <w:r w:rsidRPr="00A63F1F">
        <w:rPr>
          <w:rFonts w:ascii="Times New Roman" w:hAnsi="Times New Roman"/>
          <w:lang w:val="en-GB"/>
        </w:rPr>
        <w:t xml:space="preserve"> thick and compact with foci of parakeratosis in tiered pattern with collections of neutrophils</w:t>
      </w:r>
      <w:r>
        <w:rPr>
          <w:rFonts w:ascii="Times New Roman" w:hAnsi="Times New Roman"/>
          <w:lang w:val="en-GB"/>
        </w:rPr>
        <w:t xml:space="preserve"> (</w:t>
      </w:r>
      <w:r w:rsidRPr="00A63F1F">
        <w:rPr>
          <w:rFonts w:ascii="Times New Roman" w:hAnsi="Times New Roman"/>
          <w:b/>
          <w:lang w:val="en-GB"/>
        </w:rPr>
        <w:t xml:space="preserve">Figure 2 </w:t>
      </w:r>
      <w:r w:rsidRPr="00A63F1F">
        <w:rPr>
          <w:rFonts w:ascii="Times New Roman" w:hAnsi="Times New Roman"/>
          <w:lang w:val="en-GB"/>
        </w:rPr>
        <w:t xml:space="preserve">and </w:t>
      </w:r>
      <w:r w:rsidRPr="00A63F1F">
        <w:rPr>
          <w:rFonts w:ascii="Times New Roman" w:hAnsi="Times New Roman"/>
          <w:b/>
          <w:lang w:val="en-GB"/>
        </w:rPr>
        <w:t>3</w:t>
      </w:r>
      <w:r>
        <w:rPr>
          <w:rFonts w:ascii="Times New Roman" w:hAnsi="Times New Roman"/>
          <w:lang w:val="en-GB"/>
        </w:rPr>
        <w:t>)</w:t>
      </w:r>
      <w:r w:rsidRPr="00A63F1F">
        <w:rPr>
          <w:rFonts w:ascii="Times New Roman" w:hAnsi="Times New Roman"/>
          <w:lang w:val="en-GB"/>
        </w:rPr>
        <w:t xml:space="preserve">. The histopathology was </w:t>
      </w:r>
      <w:r w:rsidRPr="00A63F1F">
        <w:rPr>
          <w:rFonts w:ascii="Times New Roman" w:hAnsi="Times New Roman"/>
          <w:lang w:val="en-GB"/>
        </w:rPr>
        <w:lastRenderedPageBreak/>
        <w:t>consistent with psoriasis. We prescribed clobetasol-salicylic acid 6% ointment to the patient along with levocetirizine. After two months of treatment, the thickness has subsided and the itching has stopped.</w:t>
      </w:r>
    </w:p>
    <w:p w:rsidR="00284BE1" w:rsidRPr="00A63F1F" w:rsidRDefault="0037116D" w:rsidP="00A63F1F">
      <w:pPr>
        <w:spacing w:before="100" w:beforeAutospacing="1" w:after="100" w:afterAutospacing="1" w:line="288" w:lineRule="auto"/>
        <w:jc w:val="both"/>
        <w:rPr>
          <w:rFonts w:ascii="Times New Roman" w:hAnsi="Times New Roman"/>
          <w:szCs w:val="24"/>
        </w:rPr>
      </w:pPr>
      <w:r>
        <w:rPr>
          <w:rFonts w:ascii="Times New Roman" w:hAnsi="Times New Roman"/>
          <w:lang w:val="en-GB"/>
        </w:rPr>
        <w:t>Some consider n</w:t>
      </w:r>
      <w:r w:rsidR="00284BE1" w:rsidRPr="00A63F1F">
        <w:rPr>
          <w:rFonts w:ascii="Times New Roman" w:hAnsi="Times New Roman"/>
          <w:lang w:val="en-GB"/>
        </w:rPr>
        <w:t xml:space="preserve">evoid psoriasis to </w:t>
      </w:r>
      <w:r>
        <w:rPr>
          <w:rFonts w:ascii="Times New Roman" w:hAnsi="Times New Roman"/>
          <w:lang w:val="en-GB"/>
        </w:rPr>
        <w:t xml:space="preserve">be </w:t>
      </w:r>
      <w:r w:rsidR="00284BE1" w:rsidRPr="00A63F1F">
        <w:rPr>
          <w:rFonts w:ascii="Times New Roman" w:hAnsi="Times New Roman"/>
          <w:lang w:val="en-GB"/>
        </w:rPr>
        <w:t xml:space="preserve">either synonymous with </w:t>
      </w:r>
      <w:r w:rsidR="007157AB">
        <w:rPr>
          <w:rFonts w:ascii="Times New Roman" w:hAnsi="Times New Roman"/>
          <w:lang w:val="en-GB"/>
        </w:rPr>
        <w:t>inflammatory linear verrucous epidermal nevus (</w:t>
      </w:r>
      <w:r w:rsidR="00284BE1" w:rsidRPr="00A63F1F">
        <w:rPr>
          <w:rFonts w:ascii="Times New Roman" w:hAnsi="Times New Roman"/>
          <w:lang w:val="en-GB"/>
        </w:rPr>
        <w:t>ILVE</w:t>
      </w:r>
      <w:r w:rsidR="00A63F1F">
        <w:rPr>
          <w:rFonts w:ascii="Times New Roman" w:hAnsi="Times New Roman"/>
          <w:lang w:val="en-GB"/>
        </w:rPr>
        <w:t>N</w:t>
      </w:r>
      <w:r w:rsidR="007157AB">
        <w:rPr>
          <w:rFonts w:ascii="Times New Roman" w:hAnsi="Times New Roman"/>
          <w:lang w:val="en-GB"/>
        </w:rPr>
        <w:t>)</w:t>
      </w:r>
      <w:r w:rsidR="00A63F1F">
        <w:rPr>
          <w:rFonts w:ascii="Times New Roman" w:hAnsi="Times New Roman"/>
          <w:lang w:val="en-GB"/>
        </w:rPr>
        <w:t xml:space="preserve"> or an invasion of </w:t>
      </w:r>
      <w:r w:rsidR="00A9273B">
        <w:rPr>
          <w:rFonts w:ascii="Times New Roman" w:hAnsi="Times New Roman"/>
          <w:lang w:val="en-GB"/>
        </w:rPr>
        <w:t xml:space="preserve">pre-existing </w:t>
      </w:r>
      <w:r w:rsidR="00A63F1F">
        <w:rPr>
          <w:rFonts w:ascii="Times New Roman" w:hAnsi="Times New Roman"/>
          <w:lang w:val="en-GB"/>
        </w:rPr>
        <w:t>epidermal n</w:t>
      </w:r>
      <w:r w:rsidR="00284BE1" w:rsidRPr="00A63F1F">
        <w:rPr>
          <w:rFonts w:ascii="Times New Roman" w:hAnsi="Times New Roman"/>
          <w:lang w:val="en-GB"/>
        </w:rPr>
        <w:t>evus by psoriasis due to koebnerisation.</w:t>
      </w:r>
      <w:r w:rsidR="00284BE1" w:rsidRPr="00A63F1F">
        <w:rPr>
          <w:rFonts w:ascii="Times New Roman" w:hAnsi="Times New Roman"/>
          <w:sz w:val="18"/>
          <w:vertAlign w:val="superscript"/>
          <w:lang w:val="en-GB"/>
        </w:rPr>
        <w:t>1</w:t>
      </w:r>
      <w:r>
        <w:rPr>
          <w:rFonts w:ascii="Times New Roman" w:hAnsi="Times New Roman"/>
          <w:sz w:val="18"/>
          <w:vertAlign w:val="superscript"/>
          <w:lang w:val="en-GB"/>
        </w:rPr>
        <w:t>,2</w:t>
      </w:r>
      <w:r w:rsidR="00A9273B">
        <w:rPr>
          <w:rFonts w:ascii="Times New Roman" w:hAnsi="Times New Roman"/>
          <w:sz w:val="18"/>
          <w:vertAlign w:val="superscript"/>
          <w:lang w:val="en-GB"/>
        </w:rPr>
        <w:t>,3</w:t>
      </w:r>
      <w:r w:rsidR="00284BE1" w:rsidRPr="00A63F1F">
        <w:rPr>
          <w:rFonts w:ascii="Times New Roman" w:hAnsi="Times New Roman"/>
          <w:szCs w:val="24"/>
        </w:rPr>
        <w:t xml:space="preserve"> In linear psoriasis and nevoid psoriasis, lesions are clinically and histologically similar in appearance but the former is present as linear configuration, the latter is distributed in specific band like zones of the skin</w:t>
      </w:r>
      <w:r w:rsidR="00A63F1F">
        <w:rPr>
          <w:rFonts w:ascii="Times New Roman" w:hAnsi="Times New Roman"/>
          <w:szCs w:val="24"/>
        </w:rPr>
        <w:t xml:space="preserve"> </w:t>
      </w:r>
      <w:r w:rsidR="00284BE1" w:rsidRPr="00A63F1F">
        <w:rPr>
          <w:rFonts w:ascii="Times New Roman" w:hAnsi="Times New Roman"/>
          <w:szCs w:val="24"/>
        </w:rPr>
        <w:t>(the lines of Blaschko).</w:t>
      </w:r>
      <w:r w:rsidR="00284BE1" w:rsidRPr="00A63F1F">
        <w:rPr>
          <w:rFonts w:ascii="Times New Roman" w:hAnsi="Times New Roman"/>
          <w:sz w:val="18"/>
          <w:szCs w:val="24"/>
          <w:vertAlign w:val="superscript"/>
        </w:rPr>
        <w:t>4</w:t>
      </w:r>
      <w:r w:rsidR="00A63F1F">
        <w:rPr>
          <w:rFonts w:ascii="Times New Roman" w:hAnsi="Times New Roman"/>
          <w:szCs w:val="24"/>
          <w:vertAlign w:val="superscript"/>
        </w:rPr>
        <w:t xml:space="preserve"> </w:t>
      </w:r>
      <w:r w:rsidR="00284BE1" w:rsidRPr="00A63F1F">
        <w:rPr>
          <w:rFonts w:ascii="Times New Roman" w:hAnsi="Times New Roman"/>
          <w:szCs w:val="24"/>
        </w:rPr>
        <w:t>Nevoid psoriasis probably reflects mosaicism for a gene responsible for psoriasis. In our patient, there was no seasonal variation the size of the lesion, no psor</w:t>
      </w:r>
      <w:r w:rsidR="00A63F1F">
        <w:rPr>
          <w:rFonts w:ascii="Times New Roman" w:hAnsi="Times New Roman"/>
          <w:szCs w:val="24"/>
        </w:rPr>
        <w:t>i</w:t>
      </w:r>
      <w:r w:rsidR="00284BE1" w:rsidRPr="00A63F1F">
        <w:rPr>
          <w:rFonts w:ascii="Times New Roman" w:hAnsi="Times New Roman"/>
          <w:szCs w:val="24"/>
        </w:rPr>
        <w:t>asiform scaling was present but Auspitz sign was positive. There was no response with the application of mid-potent topical steroids alone but there was response to application of clobetasol-salicylic acid ointment. The lesion clinically looked like ILVEN but histopathology was consistent with psoriasis. We are reporting the case because of its rarity.</w:t>
      </w:r>
    </w:p>
    <w:p w:rsidR="00284BE1" w:rsidRPr="00A63F1F" w:rsidRDefault="00284BE1" w:rsidP="00A63F1F">
      <w:pPr>
        <w:spacing w:before="100" w:beforeAutospacing="1" w:after="100" w:afterAutospacing="1" w:line="288" w:lineRule="auto"/>
        <w:jc w:val="both"/>
        <w:rPr>
          <w:rFonts w:ascii="Times New Roman" w:hAnsi="Times New Roman"/>
          <w:b/>
          <w:szCs w:val="24"/>
        </w:rPr>
      </w:pPr>
      <w:r w:rsidRPr="00A63F1F">
        <w:rPr>
          <w:rFonts w:ascii="Times New Roman" w:hAnsi="Times New Roman"/>
          <w:b/>
          <w:szCs w:val="24"/>
        </w:rPr>
        <w:t>References</w:t>
      </w:r>
    </w:p>
    <w:p w:rsidR="00284BE1" w:rsidRPr="00A63F1F" w:rsidRDefault="00284BE1" w:rsidP="00284BE1">
      <w:pPr>
        <w:pStyle w:val="details"/>
        <w:numPr>
          <w:ilvl w:val="0"/>
          <w:numId w:val="5"/>
        </w:numPr>
        <w:spacing w:before="0" w:beforeAutospacing="0" w:after="0" w:afterAutospacing="0"/>
        <w:jc w:val="both"/>
        <w:rPr>
          <w:sz w:val="20"/>
        </w:rPr>
      </w:pPr>
      <w:r w:rsidRPr="00A63F1F">
        <w:rPr>
          <w:bCs/>
          <w:color w:val="000000"/>
          <w:sz w:val="20"/>
        </w:rPr>
        <w:t>Bondi EE</w:t>
      </w:r>
      <w:r w:rsidRPr="00A63F1F">
        <w:rPr>
          <w:color w:val="000000"/>
          <w:sz w:val="20"/>
        </w:rPr>
        <w:t xml:space="preserve">. </w:t>
      </w:r>
      <w:hyperlink r:id="rId14" w:history="1">
        <w:r w:rsidRPr="00A63F1F">
          <w:rPr>
            <w:rStyle w:val="Hyperlink"/>
            <w:color w:val="000000"/>
            <w:sz w:val="20"/>
            <w:u w:val="none"/>
          </w:rPr>
          <w:t>Psoriasis overlying an epidermal nevus.</w:t>
        </w:r>
      </w:hyperlink>
      <w:r w:rsidRPr="00A63F1F">
        <w:rPr>
          <w:color w:val="000000"/>
          <w:sz w:val="20"/>
        </w:rPr>
        <w:t xml:space="preserve"> </w:t>
      </w:r>
      <w:r w:rsidRPr="00A63F1F">
        <w:rPr>
          <w:rStyle w:val="jrnl"/>
          <w:i/>
          <w:color w:val="000000"/>
          <w:sz w:val="20"/>
        </w:rPr>
        <w:t>Arch Dermatol</w:t>
      </w:r>
      <w:r w:rsidRPr="00A63F1F">
        <w:rPr>
          <w:i/>
          <w:color w:val="000000"/>
          <w:sz w:val="20"/>
        </w:rPr>
        <w:t>.</w:t>
      </w:r>
      <w:r w:rsidRPr="00A63F1F">
        <w:rPr>
          <w:color w:val="000000"/>
          <w:sz w:val="20"/>
        </w:rPr>
        <w:t xml:space="preserve"> 1979;</w:t>
      </w:r>
      <w:r w:rsidRPr="00A63F1F">
        <w:rPr>
          <w:b/>
          <w:color w:val="000000"/>
          <w:sz w:val="20"/>
        </w:rPr>
        <w:t>115</w:t>
      </w:r>
      <w:r w:rsidRPr="00A63F1F">
        <w:rPr>
          <w:color w:val="000000"/>
          <w:sz w:val="20"/>
        </w:rPr>
        <w:t>:624-5.</w:t>
      </w:r>
    </w:p>
    <w:p w:rsidR="00284BE1" w:rsidRPr="00284BE1" w:rsidRDefault="00284BE1" w:rsidP="00284BE1">
      <w:pPr>
        <w:numPr>
          <w:ilvl w:val="0"/>
          <w:numId w:val="5"/>
        </w:numPr>
        <w:spacing w:after="0" w:line="240" w:lineRule="auto"/>
        <w:jc w:val="both"/>
        <w:rPr>
          <w:rFonts w:ascii="Times New Roman" w:hAnsi="Times New Roman"/>
          <w:sz w:val="20"/>
          <w:szCs w:val="24"/>
        </w:rPr>
      </w:pPr>
      <w:r w:rsidRPr="00284BE1">
        <w:rPr>
          <w:rFonts w:ascii="Times New Roman" w:hAnsi="Times New Roman"/>
          <w:sz w:val="20"/>
          <w:szCs w:val="24"/>
        </w:rPr>
        <w:t xml:space="preserve">Bolognia JL, Orlow SJ, Glick SA. Lines of Blaschko. </w:t>
      </w:r>
      <w:r w:rsidRPr="00A63F1F">
        <w:rPr>
          <w:rFonts w:ascii="Times New Roman" w:hAnsi="Times New Roman"/>
          <w:i/>
          <w:sz w:val="20"/>
          <w:szCs w:val="24"/>
        </w:rPr>
        <w:t>J Am Acad Dermatol</w:t>
      </w:r>
      <w:r w:rsidR="00A63F1F">
        <w:rPr>
          <w:rFonts w:ascii="Times New Roman" w:hAnsi="Times New Roman"/>
          <w:sz w:val="20"/>
          <w:szCs w:val="24"/>
        </w:rPr>
        <w:t>.</w:t>
      </w:r>
      <w:r w:rsidRPr="00284BE1">
        <w:rPr>
          <w:rFonts w:ascii="Times New Roman" w:hAnsi="Times New Roman"/>
          <w:sz w:val="20"/>
          <w:szCs w:val="24"/>
        </w:rPr>
        <w:t xml:space="preserve"> 1994;</w:t>
      </w:r>
      <w:r w:rsidRPr="00A63F1F">
        <w:rPr>
          <w:rFonts w:ascii="Times New Roman" w:hAnsi="Times New Roman"/>
          <w:b/>
          <w:sz w:val="20"/>
          <w:szCs w:val="24"/>
        </w:rPr>
        <w:t>31</w:t>
      </w:r>
      <w:r w:rsidRPr="00284BE1">
        <w:rPr>
          <w:rFonts w:ascii="Times New Roman" w:hAnsi="Times New Roman"/>
          <w:sz w:val="20"/>
          <w:szCs w:val="24"/>
        </w:rPr>
        <w:t>:157-90.</w:t>
      </w:r>
    </w:p>
    <w:p w:rsidR="00284BE1" w:rsidRPr="00284BE1" w:rsidRDefault="00284BE1" w:rsidP="00284BE1">
      <w:pPr>
        <w:numPr>
          <w:ilvl w:val="0"/>
          <w:numId w:val="5"/>
        </w:numPr>
        <w:spacing w:after="0" w:line="240" w:lineRule="auto"/>
        <w:jc w:val="both"/>
        <w:rPr>
          <w:rFonts w:ascii="Times New Roman" w:hAnsi="Times New Roman"/>
          <w:sz w:val="20"/>
          <w:szCs w:val="24"/>
        </w:rPr>
      </w:pPr>
      <w:r w:rsidRPr="00284BE1">
        <w:rPr>
          <w:rFonts w:ascii="Times New Roman" w:hAnsi="Times New Roman"/>
          <w:sz w:val="20"/>
          <w:szCs w:val="24"/>
        </w:rPr>
        <w:t xml:space="preserve">Goujon C, Pierini AM, Thivolet J. Does linear psoriasis exist? </w:t>
      </w:r>
      <w:r w:rsidRPr="00A63F1F">
        <w:rPr>
          <w:rFonts w:ascii="Times New Roman" w:hAnsi="Times New Roman"/>
          <w:i/>
          <w:sz w:val="20"/>
          <w:szCs w:val="24"/>
        </w:rPr>
        <w:t>Ann Dermatol Venereol</w:t>
      </w:r>
      <w:r w:rsidR="00A63F1F">
        <w:rPr>
          <w:rFonts w:ascii="Times New Roman" w:hAnsi="Times New Roman"/>
          <w:sz w:val="20"/>
          <w:szCs w:val="24"/>
        </w:rPr>
        <w:t>.</w:t>
      </w:r>
      <w:r w:rsidRPr="00284BE1">
        <w:rPr>
          <w:rFonts w:ascii="Times New Roman" w:hAnsi="Times New Roman"/>
          <w:sz w:val="20"/>
          <w:szCs w:val="24"/>
        </w:rPr>
        <w:t xml:space="preserve"> 1981;</w:t>
      </w:r>
      <w:r w:rsidRPr="00A63F1F">
        <w:rPr>
          <w:rFonts w:ascii="Times New Roman" w:hAnsi="Times New Roman"/>
          <w:b/>
          <w:sz w:val="20"/>
          <w:szCs w:val="24"/>
        </w:rPr>
        <w:t>108</w:t>
      </w:r>
      <w:r w:rsidRPr="00284BE1">
        <w:rPr>
          <w:rFonts w:ascii="Times New Roman" w:hAnsi="Times New Roman"/>
          <w:sz w:val="20"/>
          <w:szCs w:val="24"/>
        </w:rPr>
        <w:t>:643-50.</w:t>
      </w:r>
    </w:p>
    <w:p w:rsidR="00284BE1" w:rsidRPr="00284BE1" w:rsidRDefault="00284BE1" w:rsidP="00284BE1">
      <w:pPr>
        <w:numPr>
          <w:ilvl w:val="0"/>
          <w:numId w:val="5"/>
        </w:numPr>
        <w:spacing w:after="0" w:line="240" w:lineRule="auto"/>
        <w:jc w:val="both"/>
        <w:rPr>
          <w:rFonts w:ascii="Times New Roman" w:hAnsi="Times New Roman"/>
          <w:sz w:val="20"/>
          <w:szCs w:val="24"/>
        </w:rPr>
      </w:pPr>
      <w:r w:rsidRPr="00284BE1">
        <w:rPr>
          <w:rFonts w:ascii="Times New Roman" w:hAnsi="Times New Roman"/>
          <w:sz w:val="20"/>
          <w:szCs w:val="24"/>
        </w:rPr>
        <w:t xml:space="preserve">Atherton DJ, Kahana M, Russel Jones R. Naevoid psoriasis. </w:t>
      </w:r>
      <w:r w:rsidRPr="00A63F1F">
        <w:rPr>
          <w:rFonts w:ascii="Times New Roman" w:hAnsi="Times New Roman"/>
          <w:i/>
          <w:sz w:val="20"/>
          <w:szCs w:val="24"/>
        </w:rPr>
        <w:t>Br J Dermatol</w:t>
      </w:r>
      <w:r w:rsidR="00A63F1F">
        <w:rPr>
          <w:rFonts w:ascii="Times New Roman" w:hAnsi="Times New Roman"/>
          <w:sz w:val="20"/>
          <w:szCs w:val="24"/>
        </w:rPr>
        <w:t>.</w:t>
      </w:r>
      <w:r w:rsidRPr="00284BE1">
        <w:rPr>
          <w:rFonts w:ascii="Times New Roman" w:hAnsi="Times New Roman"/>
          <w:sz w:val="20"/>
          <w:szCs w:val="24"/>
        </w:rPr>
        <w:t xml:space="preserve"> 1989;</w:t>
      </w:r>
      <w:r w:rsidRPr="00A63F1F">
        <w:rPr>
          <w:rFonts w:ascii="Times New Roman" w:hAnsi="Times New Roman"/>
          <w:b/>
          <w:sz w:val="20"/>
          <w:szCs w:val="24"/>
        </w:rPr>
        <w:t>120</w:t>
      </w:r>
      <w:r w:rsidRPr="00284BE1">
        <w:rPr>
          <w:rFonts w:ascii="Times New Roman" w:hAnsi="Times New Roman"/>
          <w:sz w:val="20"/>
          <w:szCs w:val="24"/>
        </w:rPr>
        <w:t>:837-41.</w:t>
      </w:r>
    </w:p>
    <w:p w:rsidR="00F77ACE" w:rsidRDefault="00F77ACE" w:rsidP="00F77ACE">
      <w:pPr>
        <w:spacing w:after="0" w:line="240" w:lineRule="auto"/>
        <w:jc w:val="both"/>
        <w:rPr>
          <w:rFonts w:ascii="Times New Roman" w:hAnsi="Times New Roman"/>
          <w:b/>
          <w:sz w:val="20"/>
          <w:szCs w:val="20"/>
        </w:rPr>
      </w:pPr>
      <w:r w:rsidRPr="00F77ACE">
        <w:rPr>
          <w:rFonts w:ascii="Times New Roman" w:hAnsi="Times New Roman"/>
          <w:b/>
          <w:sz w:val="20"/>
          <w:szCs w:val="20"/>
        </w:rPr>
        <w:t>Satyendra Kumar Singh, Tulika Rai</w:t>
      </w:r>
    </w:p>
    <w:p w:rsidR="00F77ACE" w:rsidRDefault="00F77ACE" w:rsidP="00F77ACE">
      <w:pPr>
        <w:spacing w:after="0" w:line="240" w:lineRule="auto"/>
        <w:jc w:val="both"/>
        <w:rPr>
          <w:rFonts w:ascii="Times New Roman" w:hAnsi="Times New Roman"/>
          <w:b/>
          <w:sz w:val="20"/>
          <w:szCs w:val="20"/>
        </w:rPr>
      </w:pPr>
    </w:p>
    <w:p w:rsidR="00F77ACE" w:rsidRDefault="00F77ACE" w:rsidP="00F77ACE">
      <w:pPr>
        <w:pStyle w:val="ListParagraph"/>
        <w:spacing w:after="0" w:line="240" w:lineRule="auto"/>
        <w:ind w:left="0"/>
        <w:jc w:val="both"/>
        <w:rPr>
          <w:rFonts w:ascii="Times New Roman" w:hAnsi="Times New Roman"/>
          <w:sz w:val="20"/>
          <w:szCs w:val="24"/>
        </w:rPr>
      </w:pPr>
      <w:r w:rsidRPr="007A5F90">
        <w:rPr>
          <w:rFonts w:ascii="Times New Roman" w:hAnsi="Times New Roman"/>
          <w:sz w:val="20"/>
          <w:szCs w:val="24"/>
        </w:rPr>
        <w:t>Department of Dermatology and Venereology, I.M.S, B.H.U</w:t>
      </w:r>
      <w:r>
        <w:rPr>
          <w:rFonts w:ascii="Times New Roman" w:hAnsi="Times New Roman"/>
          <w:sz w:val="20"/>
          <w:szCs w:val="24"/>
        </w:rPr>
        <w:t xml:space="preserve">. </w:t>
      </w:r>
      <w:r w:rsidR="00A9273B">
        <w:rPr>
          <w:rFonts w:ascii="Times New Roman" w:hAnsi="Times New Roman"/>
          <w:sz w:val="20"/>
          <w:szCs w:val="24"/>
        </w:rPr>
        <w:t>Varanasi-221005, U</w:t>
      </w:r>
      <w:r w:rsidRPr="007A5F90">
        <w:rPr>
          <w:rFonts w:ascii="Times New Roman" w:hAnsi="Times New Roman"/>
          <w:sz w:val="20"/>
          <w:szCs w:val="24"/>
        </w:rPr>
        <w:t>P</w:t>
      </w:r>
      <w:r w:rsidR="00A9273B">
        <w:rPr>
          <w:rFonts w:ascii="Times New Roman" w:hAnsi="Times New Roman"/>
          <w:sz w:val="20"/>
          <w:szCs w:val="24"/>
        </w:rPr>
        <w:t>,</w:t>
      </w:r>
      <w:r w:rsidRPr="007A5F90">
        <w:rPr>
          <w:rFonts w:ascii="Times New Roman" w:hAnsi="Times New Roman"/>
          <w:sz w:val="20"/>
          <w:szCs w:val="24"/>
        </w:rPr>
        <w:t xml:space="preserve"> </w:t>
      </w:r>
      <w:r>
        <w:rPr>
          <w:rFonts w:ascii="Times New Roman" w:hAnsi="Times New Roman"/>
          <w:sz w:val="20"/>
          <w:szCs w:val="24"/>
        </w:rPr>
        <w:t>India</w:t>
      </w:r>
    </w:p>
    <w:p w:rsidR="00F77ACE" w:rsidRDefault="00F77ACE" w:rsidP="00F77ACE">
      <w:pPr>
        <w:spacing w:after="0" w:line="240" w:lineRule="auto"/>
        <w:rPr>
          <w:rFonts w:ascii="Times New Roman" w:hAnsi="Times New Roman"/>
          <w:sz w:val="20"/>
          <w:szCs w:val="24"/>
        </w:rPr>
      </w:pPr>
    </w:p>
    <w:p w:rsidR="00A9273B" w:rsidRDefault="00A9273B" w:rsidP="00F77ACE">
      <w:pPr>
        <w:spacing w:after="0" w:line="240" w:lineRule="auto"/>
        <w:rPr>
          <w:rFonts w:ascii="Times New Roman" w:hAnsi="Times New Roman"/>
          <w:b/>
          <w:sz w:val="20"/>
          <w:szCs w:val="24"/>
          <w:u w:val="single"/>
        </w:rPr>
      </w:pPr>
    </w:p>
    <w:p w:rsidR="00F77ACE" w:rsidRPr="00084EC2" w:rsidRDefault="00F77ACE" w:rsidP="00F77ACE">
      <w:pPr>
        <w:spacing w:after="0" w:line="240" w:lineRule="auto"/>
        <w:rPr>
          <w:rFonts w:ascii="Times New Roman" w:hAnsi="Times New Roman"/>
          <w:b/>
          <w:sz w:val="20"/>
          <w:szCs w:val="24"/>
          <w:u w:val="single"/>
        </w:rPr>
      </w:pPr>
      <w:r w:rsidRPr="00084EC2">
        <w:rPr>
          <w:rFonts w:ascii="Times New Roman" w:hAnsi="Times New Roman"/>
          <w:b/>
          <w:sz w:val="20"/>
          <w:szCs w:val="24"/>
          <w:u w:val="single"/>
        </w:rPr>
        <w:lastRenderedPageBreak/>
        <w:t>Correspondence Address</w:t>
      </w:r>
    </w:p>
    <w:p w:rsidR="00F77ACE" w:rsidRPr="007A5F90" w:rsidRDefault="00F77ACE" w:rsidP="00F77ACE">
      <w:pPr>
        <w:pStyle w:val="ListParagraph"/>
        <w:spacing w:after="0" w:line="240" w:lineRule="auto"/>
        <w:ind w:left="0"/>
        <w:jc w:val="both"/>
        <w:rPr>
          <w:rFonts w:ascii="Times New Roman" w:hAnsi="Times New Roman"/>
          <w:sz w:val="20"/>
          <w:szCs w:val="24"/>
        </w:rPr>
      </w:pPr>
      <w:r w:rsidRPr="007A5F90">
        <w:rPr>
          <w:rFonts w:ascii="Times New Roman" w:hAnsi="Times New Roman"/>
          <w:sz w:val="20"/>
          <w:szCs w:val="24"/>
        </w:rPr>
        <w:t>Dr</w:t>
      </w:r>
      <w:r>
        <w:rPr>
          <w:rFonts w:ascii="Times New Roman" w:hAnsi="Times New Roman"/>
          <w:sz w:val="20"/>
          <w:szCs w:val="24"/>
        </w:rPr>
        <w:t>.</w:t>
      </w:r>
      <w:r w:rsidRPr="007A5F90">
        <w:rPr>
          <w:rFonts w:ascii="Times New Roman" w:hAnsi="Times New Roman"/>
          <w:sz w:val="20"/>
          <w:szCs w:val="24"/>
        </w:rPr>
        <w:t xml:space="preserve"> Tulika Rai, </w:t>
      </w:r>
    </w:p>
    <w:p w:rsidR="00DE6B8D" w:rsidRDefault="00DE6B8D" w:rsidP="00F77ACE">
      <w:pPr>
        <w:pStyle w:val="ListParagraph"/>
        <w:spacing w:after="0" w:line="240" w:lineRule="auto"/>
        <w:ind w:left="0"/>
        <w:jc w:val="both"/>
        <w:rPr>
          <w:rFonts w:ascii="Times New Roman" w:hAnsi="Times New Roman"/>
          <w:sz w:val="20"/>
          <w:szCs w:val="24"/>
        </w:rPr>
      </w:pPr>
      <w:r w:rsidRPr="007A5F90">
        <w:rPr>
          <w:rFonts w:ascii="Times New Roman" w:hAnsi="Times New Roman"/>
          <w:sz w:val="20"/>
          <w:szCs w:val="24"/>
        </w:rPr>
        <w:t>Department of Dermatology and Venereology, I.M.S, B.H.U</w:t>
      </w:r>
      <w:r>
        <w:rPr>
          <w:rFonts w:ascii="Times New Roman" w:hAnsi="Times New Roman"/>
          <w:sz w:val="20"/>
          <w:szCs w:val="24"/>
        </w:rPr>
        <w:t xml:space="preserve">. </w:t>
      </w:r>
      <w:r w:rsidRPr="007A5F90">
        <w:rPr>
          <w:rFonts w:ascii="Times New Roman" w:hAnsi="Times New Roman"/>
          <w:sz w:val="20"/>
          <w:szCs w:val="24"/>
        </w:rPr>
        <w:t xml:space="preserve">Varanasi-221005, U.P. </w:t>
      </w:r>
      <w:r>
        <w:rPr>
          <w:rFonts w:ascii="Times New Roman" w:hAnsi="Times New Roman"/>
          <w:sz w:val="20"/>
          <w:szCs w:val="24"/>
        </w:rPr>
        <w:t>India</w:t>
      </w:r>
      <w:r w:rsidRPr="007A5F90">
        <w:rPr>
          <w:rFonts w:ascii="Times New Roman" w:hAnsi="Times New Roman"/>
          <w:sz w:val="20"/>
          <w:szCs w:val="24"/>
        </w:rPr>
        <w:t xml:space="preserve"> </w:t>
      </w:r>
    </w:p>
    <w:p w:rsidR="00F77ACE" w:rsidRPr="007A5F90" w:rsidRDefault="00F77ACE" w:rsidP="00F77ACE">
      <w:pPr>
        <w:pStyle w:val="ListParagraph"/>
        <w:spacing w:after="0" w:line="240" w:lineRule="auto"/>
        <w:ind w:left="0"/>
        <w:jc w:val="both"/>
        <w:rPr>
          <w:rFonts w:ascii="Times New Roman" w:hAnsi="Times New Roman"/>
          <w:sz w:val="20"/>
          <w:szCs w:val="24"/>
        </w:rPr>
      </w:pPr>
      <w:r w:rsidRPr="007A5F90">
        <w:rPr>
          <w:rFonts w:ascii="Times New Roman" w:hAnsi="Times New Roman"/>
          <w:sz w:val="20"/>
          <w:szCs w:val="24"/>
        </w:rPr>
        <w:t>E-mail: raitulika@gmail.com</w:t>
      </w:r>
    </w:p>
    <w:p w:rsidR="00F77ACE" w:rsidRDefault="00F77ACE" w:rsidP="00F77ACE">
      <w:pPr>
        <w:spacing w:after="0" w:line="240" w:lineRule="auto"/>
        <w:jc w:val="both"/>
        <w:rPr>
          <w:rFonts w:ascii="Times New Roman" w:hAnsi="Times New Roman"/>
          <w:b/>
          <w:sz w:val="20"/>
          <w:szCs w:val="20"/>
        </w:rPr>
      </w:pPr>
    </w:p>
    <w:p w:rsidR="003E170F" w:rsidRPr="003E170F" w:rsidRDefault="003E170F" w:rsidP="003E170F">
      <w:pPr>
        <w:pStyle w:val="BodyText"/>
        <w:jc w:val="both"/>
        <w:rPr>
          <w:rFonts w:ascii="Arial" w:hAnsi="Arial" w:cs="Arial"/>
          <w:b/>
          <w:sz w:val="36"/>
          <w:szCs w:val="36"/>
        </w:rPr>
      </w:pPr>
      <w:r w:rsidRPr="003E170F">
        <w:rPr>
          <w:rFonts w:ascii="Arial" w:hAnsi="Arial" w:cs="Arial"/>
          <w:b/>
          <w:sz w:val="36"/>
          <w:szCs w:val="36"/>
        </w:rPr>
        <w:t xml:space="preserve">Xeroderma pigmentosum associated with unusual squamous cell carcinoma-report of two cases </w:t>
      </w:r>
    </w:p>
    <w:p w:rsidR="003E170F" w:rsidRPr="003E170F" w:rsidRDefault="003E170F" w:rsidP="003E170F">
      <w:pPr>
        <w:spacing w:before="100" w:beforeAutospacing="1" w:after="100" w:afterAutospacing="1" w:line="288" w:lineRule="auto"/>
        <w:jc w:val="both"/>
        <w:rPr>
          <w:rFonts w:ascii="Times New Roman" w:hAnsi="Times New Roman"/>
        </w:rPr>
      </w:pPr>
      <w:r w:rsidRPr="003E170F">
        <w:rPr>
          <w:rFonts w:ascii="Times New Roman" w:hAnsi="Times New Roman"/>
        </w:rPr>
        <w:t xml:space="preserve">Sir, xeroderma pigmentosum (XP) is a rare autosomal recessive disease characterized by photosensitivity, pigmentary changes, premature skin ageing, neoplasia and abnormal DNA repair. There may be neurological abnormalities in some cases. Malignant tumors may develop as early as third or fourth year. We report two cases of XP associated with squamous cell carcinoma (SCC). </w:t>
      </w:r>
    </w:p>
    <w:p w:rsidR="00DE6B8D" w:rsidRDefault="003E170F" w:rsidP="003E170F">
      <w:pPr>
        <w:spacing w:before="100" w:beforeAutospacing="1" w:after="100" w:afterAutospacing="1" w:line="288" w:lineRule="auto"/>
        <w:jc w:val="both"/>
        <w:rPr>
          <w:rFonts w:ascii="Times New Roman" w:hAnsi="Times New Roman"/>
        </w:rPr>
      </w:pPr>
      <w:r w:rsidRPr="003E170F">
        <w:rPr>
          <w:rFonts w:ascii="Times New Roman" w:hAnsi="Times New Roman"/>
        </w:rPr>
        <w:t>A 35-year-old housewife, born of second degree consanguineous marriage, presented with history of photosensitive skin disorder since early childhood associated with photophobia, blurring of vision and history of painless mass over the</w:t>
      </w:r>
      <w:bookmarkStart w:id="0" w:name="_GoBack"/>
      <w:bookmarkEnd w:id="0"/>
      <w:r w:rsidRPr="003E170F">
        <w:rPr>
          <w:rFonts w:ascii="Times New Roman" w:hAnsi="Times New Roman"/>
        </w:rPr>
        <w:t xml:space="preserve"> inner side of the right eye since one year. Her general physical examination and systemic examination were unremarkable. Cutaneous examination revealed poikilodermatous changes involving almost entire skin surface. Examination of her right eye revealed a reddish, non-ulcerated, firm to hard mass, fixed to the underlying structures, arising from the medial aspect of bulbar conjunctiva measuring five centimeters (</w:t>
      </w:r>
      <w:r w:rsidRPr="003E170F">
        <w:rPr>
          <w:rFonts w:ascii="Times New Roman" w:hAnsi="Times New Roman"/>
          <w:b/>
        </w:rPr>
        <w:t>Figure 1</w:t>
      </w:r>
      <w:r w:rsidRPr="003E170F">
        <w:rPr>
          <w:rFonts w:ascii="Times New Roman" w:hAnsi="Times New Roman"/>
        </w:rPr>
        <w:t xml:space="preserve">) in </w:t>
      </w:r>
      <w:r w:rsidR="00A9273B" w:rsidRPr="003E170F">
        <w:rPr>
          <w:rFonts w:ascii="Times New Roman" w:hAnsi="Times New Roman"/>
        </w:rPr>
        <w:t>diameter</w:t>
      </w:r>
      <w:r w:rsidR="00DA53DD">
        <w:rPr>
          <w:rFonts w:ascii="Times New Roman" w:hAnsi="Times New Roman"/>
        </w:rPr>
        <w:t>. It was</w:t>
      </w:r>
      <w:r w:rsidR="00A9273B" w:rsidRPr="003E170F">
        <w:rPr>
          <w:rFonts w:ascii="Times New Roman" w:hAnsi="Times New Roman"/>
        </w:rPr>
        <w:t xml:space="preserve"> associated with foul smelling yellowish purulent discharge. Cornea of the left eye</w:t>
      </w:r>
      <w:r w:rsidR="00A9273B">
        <w:rPr>
          <w:rFonts w:ascii="Times New Roman" w:hAnsi="Times New Roman"/>
        </w:rPr>
        <w:t xml:space="preserve"> was </w:t>
      </w:r>
      <w:r w:rsidR="00A9273B" w:rsidRPr="003E170F">
        <w:rPr>
          <w:rFonts w:ascii="Times New Roman" w:hAnsi="Times New Roman"/>
        </w:rPr>
        <w:t xml:space="preserve">opaque. There was complete loss of vision in </w:t>
      </w:r>
      <w:r w:rsidR="00A9273B">
        <w:rPr>
          <w:rFonts w:ascii="Times New Roman" w:hAnsi="Times New Roman"/>
        </w:rPr>
        <w:t>the right eye and</w:t>
      </w:r>
      <w:r w:rsidR="00DA53DD">
        <w:rPr>
          <w:rFonts w:ascii="Times New Roman" w:hAnsi="Times New Roman"/>
        </w:rPr>
        <w:t xml:space="preserve"> </w:t>
      </w:r>
      <w:r w:rsidR="00A9273B">
        <w:rPr>
          <w:rFonts w:ascii="Times New Roman" w:hAnsi="Times New Roman"/>
        </w:rPr>
        <w:t xml:space="preserve"> the </w:t>
      </w:r>
      <w:r w:rsidR="00DA53DD">
        <w:rPr>
          <w:rFonts w:ascii="Times New Roman" w:hAnsi="Times New Roman"/>
        </w:rPr>
        <w:t xml:space="preserve"> </w:t>
      </w:r>
      <w:r w:rsidR="00A9273B">
        <w:rPr>
          <w:rFonts w:ascii="Times New Roman" w:hAnsi="Times New Roman"/>
        </w:rPr>
        <w:t xml:space="preserve">visual </w:t>
      </w:r>
      <w:r w:rsidR="00DA53DD">
        <w:rPr>
          <w:rFonts w:ascii="Times New Roman" w:hAnsi="Times New Roman"/>
        </w:rPr>
        <w:t xml:space="preserve"> </w:t>
      </w:r>
      <w:r w:rsidR="00A9273B">
        <w:rPr>
          <w:rFonts w:ascii="Times New Roman" w:hAnsi="Times New Roman"/>
        </w:rPr>
        <w:t xml:space="preserve">acuity </w:t>
      </w:r>
      <w:r w:rsidR="00DA53DD">
        <w:rPr>
          <w:rFonts w:ascii="Times New Roman" w:hAnsi="Times New Roman"/>
        </w:rPr>
        <w:t xml:space="preserve"> </w:t>
      </w:r>
      <w:r w:rsidR="00A9273B">
        <w:rPr>
          <w:rFonts w:ascii="Times New Roman" w:hAnsi="Times New Roman"/>
        </w:rPr>
        <w:t>in</w:t>
      </w:r>
      <w:r w:rsidR="00DA53DD">
        <w:rPr>
          <w:rFonts w:ascii="Times New Roman" w:hAnsi="Times New Roman"/>
        </w:rPr>
        <w:t xml:space="preserve"> </w:t>
      </w:r>
      <w:r w:rsidR="00A9273B">
        <w:rPr>
          <w:rFonts w:ascii="Times New Roman" w:hAnsi="Times New Roman"/>
        </w:rPr>
        <w:t xml:space="preserve"> the </w:t>
      </w:r>
      <w:r w:rsidR="00DA53DD">
        <w:rPr>
          <w:rFonts w:ascii="Times New Roman" w:hAnsi="Times New Roman"/>
        </w:rPr>
        <w:t xml:space="preserve"> </w:t>
      </w:r>
      <w:r w:rsidR="00A9273B">
        <w:rPr>
          <w:rFonts w:ascii="Times New Roman" w:hAnsi="Times New Roman"/>
        </w:rPr>
        <w:t xml:space="preserve">left </w:t>
      </w:r>
      <w:r w:rsidR="00DA53DD">
        <w:rPr>
          <w:rFonts w:ascii="Times New Roman" w:hAnsi="Times New Roman"/>
        </w:rPr>
        <w:t xml:space="preserve"> </w:t>
      </w:r>
      <w:r w:rsidR="00A9273B">
        <w:rPr>
          <w:rFonts w:ascii="Times New Roman" w:hAnsi="Times New Roman"/>
        </w:rPr>
        <w:t xml:space="preserve">eye </w:t>
      </w:r>
      <w:r w:rsidR="00DA53DD">
        <w:rPr>
          <w:rFonts w:ascii="Times New Roman" w:hAnsi="Times New Roman"/>
        </w:rPr>
        <w:t xml:space="preserve"> </w:t>
      </w:r>
      <w:r w:rsidR="00A9273B">
        <w:rPr>
          <w:rFonts w:ascii="Times New Roman" w:hAnsi="Times New Roman"/>
        </w:rPr>
        <w:t>was</w:t>
      </w:r>
    </w:p>
    <w:sectPr w:rsidR="00DE6B8D" w:rsidSect="006541A6">
      <w:type w:val="continuous"/>
      <w:pgSz w:w="12240" w:h="15840"/>
      <w:pgMar w:top="1440" w:right="1440" w:bottom="1440" w:left="1440"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68DF" w:rsidRDefault="009268DF">
      <w:pPr>
        <w:spacing w:after="0" w:line="240" w:lineRule="auto"/>
      </w:pPr>
      <w:r>
        <w:separator/>
      </w:r>
    </w:p>
  </w:endnote>
  <w:endnote w:type="continuationSeparator" w:id="0">
    <w:p w:rsidR="009268DF" w:rsidRDefault="009268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C90" w:rsidRPr="00114317" w:rsidRDefault="001A2C90">
    <w:pPr>
      <w:pStyle w:val="Footer"/>
      <w:jc w:val="right"/>
      <w:rPr>
        <w:sz w:val="20"/>
      </w:rPr>
    </w:pPr>
    <w:r w:rsidRPr="00114317">
      <w:rPr>
        <w:sz w:val="20"/>
      </w:rPr>
      <w:fldChar w:fldCharType="begin"/>
    </w:r>
    <w:r w:rsidRPr="00114317">
      <w:rPr>
        <w:sz w:val="20"/>
      </w:rPr>
      <w:instrText xml:space="preserve"> PAGE   \* MERGEFORMAT </w:instrText>
    </w:r>
    <w:r w:rsidRPr="00114317">
      <w:rPr>
        <w:sz w:val="20"/>
      </w:rPr>
      <w:fldChar w:fldCharType="separate"/>
    </w:r>
    <w:r w:rsidR="00AA3C5C">
      <w:rPr>
        <w:noProof/>
        <w:sz w:val="20"/>
      </w:rPr>
      <w:t>349</w:t>
    </w:r>
    <w:r w:rsidRPr="00114317">
      <w:rP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68DF" w:rsidRDefault="009268DF">
      <w:pPr>
        <w:spacing w:after="0" w:line="240" w:lineRule="auto"/>
      </w:pPr>
      <w:r>
        <w:separator/>
      </w:r>
    </w:p>
  </w:footnote>
  <w:footnote w:type="continuationSeparator" w:id="0">
    <w:p w:rsidR="009268DF" w:rsidRDefault="009268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C90" w:rsidRDefault="001A2C90" w:rsidP="001A2C9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A2C90" w:rsidRDefault="001A2C90" w:rsidP="001A2C90">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C90" w:rsidRDefault="00CF22F4">
    <w:pPr>
      <w:pStyle w:val="Header"/>
    </w:pPr>
    <w:r w:rsidRPr="00903E13">
      <w:rPr>
        <w:i/>
        <w:sz w:val="20"/>
      </w:rPr>
      <w:t xml:space="preserve">Journal of Pakistan Association of Dermatologists </w:t>
    </w:r>
    <w:r w:rsidRPr="00903E13">
      <w:rPr>
        <w:sz w:val="20"/>
      </w:rPr>
      <w:t>201</w:t>
    </w:r>
    <w:r>
      <w:rPr>
        <w:sz w:val="20"/>
      </w:rPr>
      <w:t>3</w:t>
    </w:r>
    <w:r w:rsidRPr="00903E13">
      <w:rPr>
        <w:sz w:val="20"/>
      </w:rPr>
      <w:t>;</w:t>
    </w:r>
    <w:r>
      <w:rPr>
        <w:b/>
        <w:sz w:val="20"/>
      </w:rPr>
      <w:t>2</w:t>
    </w:r>
    <w:r w:rsidRPr="00CA0EA7">
      <w:rPr>
        <w:b/>
        <w:sz w:val="20"/>
      </w:rPr>
      <w:t xml:space="preserve"> (</w:t>
    </w:r>
    <w:r>
      <w:rPr>
        <w:b/>
        <w:sz w:val="20"/>
      </w:rPr>
      <w:t>3</w:t>
    </w:r>
    <w:r w:rsidRPr="00CA0EA7">
      <w:rPr>
        <w:b/>
        <w:sz w:val="20"/>
      </w:rPr>
      <w:t>)</w:t>
    </w:r>
    <w:r w:rsidRPr="00903E13">
      <w:rPr>
        <w:sz w:val="20"/>
      </w:rPr>
      <w:t>:</w:t>
    </w:r>
    <w:r>
      <w:rPr>
        <w:sz w:val="20"/>
      </w:rPr>
      <w:t>348-352.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559A8"/>
    <w:multiLevelType w:val="hybridMultilevel"/>
    <w:tmpl w:val="B3A428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CE2218"/>
    <w:multiLevelType w:val="hybridMultilevel"/>
    <w:tmpl w:val="12EEB3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B1267B0"/>
    <w:multiLevelType w:val="hybridMultilevel"/>
    <w:tmpl w:val="28186A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9914E1B"/>
    <w:multiLevelType w:val="hybridMultilevel"/>
    <w:tmpl w:val="83302A48"/>
    <w:lvl w:ilvl="0" w:tplc="8AFED226">
      <w:start w:val="1"/>
      <w:numFmt w:val="decimal"/>
      <w:lvlText w:val="%1."/>
      <w:lvlJc w:val="left"/>
      <w:pPr>
        <w:ind w:left="720" w:hanging="360"/>
      </w:pPr>
      <w:rPr>
        <w:rFonts w:ascii="Times New Roman" w:eastAsia="Calibri" w:hAnsi="Times New Roman" w:cs="Times New Roman"/>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AA36B71"/>
    <w:multiLevelType w:val="hybridMultilevel"/>
    <w:tmpl w:val="5FE2E2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F3D67CF"/>
    <w:multiLevelType w:val="hybridMultilevel"/>
    <w:tmpl w:val="8BB8AE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7381300"/>
    <w:multiLevelType w:val="hybridMultilevel"/>
    <w:tmpl w:val="6CAA13F6"/>
    <w:lvl w:ilvl="0" w:tplc="C626540A">
      <w:start w:val="1"/>
      <w:numFmt w:val="decimal"/>
      <w:lvlText w:val="%1."/>
      <w:lvlJc w:val="left"/>
      <w:pPr>
        <w:tabs>
          <w:tab w:val="num" w:pos="1095"/>
        </w:tabs>
        <w:ind w:left="1095" w:hanging="360"/>
      </w:pPr>
      <w:rPr>
        <w:rFonts w:hint="default"/>
      </w:rPr>
    </w:lvl>
    <w:lvl w:ilvl="1" w:tplc="04090019" w:tentative="1">
      <w:start w:val="1"/>
      <w:numFmt w:val="lowerLetter"/>
      <w:lvlText w:val="%2."/>
      <w:lvlJc w:val="left"/>
      <w:pPr>
        <w:tabs>
          <w:tab w:val="num" w:pos="1815"/>
        </w:tabs>
        <w:ind w:left="1815" w:hanging="360"/>
      </w:pPr>
    </w:lvl>
    <w:lvl w:ilvl="2" w:tplc="0409001B" w:tentative="1">
      <w:start w:val="1"/>
      <w:numFmt w:val="lowerRoman"/>
      <w:lvlText w:val="%3."/>
      <w:lvlJc w:val="right"/>
      <w:pPr>
        <w:tabs>
          <w:tab w:val="num" w:pos="2535"/>
        </w:tabs>
        <w:ind w:left="2535" w:hanging="180"/>
      </w:pPr>
    </w:lvl>
    <w:lvl w:ilvl="3" w:tplc="0409000F" w:tentative="1">
      <w:start w:val="1"/>
      <w:numFmt w:val="decimal"/>
      <w:lvlText w:val="%4."/>
      <w:lvlJc w:val="left"/>
      <w:pPr>
        <w:tabs>
          <w:tab w:val="num" w:pos="3255"/>
        </w:tabs>
        <w:ind w:left="3255" w:hanging="360"/>
      </w:p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abstractNum w:abstractNumId="7">
    <w:nsid w:val="769F12B3"/>
    <w:multiLevelType w:val="hybridMultilevel"/>
    <w:tmpl w:val="A90CA674"/>
    <w:lvl w:ilvl="0" w:tplc="55AE8916">
      <w:start w:val="1"/>
      <w:numFmt w:val="decimal"/>
      <w:lvlText w:val="%1."/>
      <w:lvlJc w:val="left"/>
      <w:pPr>
        <w:ind w:left="720" w:hanging="360"/>
      </w:pPr>
      <w:rPr>
        <w:rFonts w:ascii="Calibri" w:hAnsi="Calibri" w:cs="Times New Roman"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7"/>
  </w:num>
  <w:num w:numId="4">
    <w:abstractNumId w:val="2"/>
  </w:num>
  <w:num w:numId="5">
    <w:abstractNumId w:val="4"/>
  </w:num>
  <w:num w:numId="6">
    <w:abstractNumId w:val="3"/>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2579"/>
    <w:rsid w:val="00003B29"/>
    <w:rsid w:val="00014C4A"/>
    <w:rsid w:val="00071607"/>
    <w:rsid w:val="00084EC2"/>
    <w:rsid w:val="000870EB"/>
    <w:rsid w:val="000D5324"/>
    <w:rsid w:val="00113D04"/>
    <w:rsid w:val="0017596A"/>
    <w:rsid w:val="001A2C90"/>
    <w:rsid w:val="001B68AB"/>
    <w:rsid w:val="001D6AA4"/>
    <w:rsid w:val="001F2C81"/>
    <w:rsid w:val="001F60A1"/>
    <w:rsid w:val="002222B4"/>
    <w:rsid w:val="00242A6B"/>
    <w:rsid w:val="00273287"/>
    <w:rsid w:val="00284BE1"/>
    <w:rsid w:val="002B2000"/>
    <w:rsid w:val="002C3809"/>
    <w:rsid w:val="002F45BA"/>
    <w:rsid w:val="002F74C5"/>
    <w:rsid w:val="00340627"/>
    <w:rsid w:val="003459DB"/>
    <w:rsid w:val="0037116D"/>
    <w:rsid w:val="003E170F"/>
    <w:rsid w:val="004E2BC9"/>
    <w:rsid w:val="005071AA"/>
    <w:rsid w:val="005179AB"/>
    <w:rsid w:val="00540F89"/>
    <w:rsid w:val="005A2B8E"/>
    <w:rsid w:val="005B7D0F"/>
    <w:rsid w:val="005C4DD6"/>
    <w:rsid w:val="005D405C"/>
    <w:rsid w:val="005E7BAA"/>
    <w:rsid w:val="00621E95"/>
    <w:rsid w:val="00652579"/>
    <w:rsid w:val="006541A6"/>
    <w:rsid w:val="006948D0"/>
    <w:rsid w:val="006A4C70"/>
    <w:rsid w:val="006F6B8D"/>
    <w:rsid w:val="007157AB"/>
    <w:rsid w:val="007256B6"/>
    <w:rsid w:val="00734675"/>
    <w:rsid w:val="007D6B1A"/>
    <w:rsid w:val="00817590"/>
    <w:rsid w:val="008471EE"/>
    <w:rsid w:val="008B0F96"/>
    <w:rsid w:val="00906CF6"/>
    <w:rsid w:val="009268DF"/>
    <w:rsid w:val="00960CDA"/>
    <w:rsid w:val="009E7894"/>
    <w:rsid w:val="00A278BC"/>
    <w:rsid w:val="00A63F1F"/>
    <w:rsid w:val="00A778FF"/>
    <w:rsid w:val="00A9273B"/>
    <w:rsid w:val="00AA3C5C"/>
    <w:rsid w:val="00AB2086"/>
    <w:rsid w:val="00B278D2"/>
    <w:rsid w:val="00B3460F"/>
    <w:rsid w:val="00B36DC1"/>
    <w:rsid w:val="00B722E4"/>
    <w:rsid w:val="00B817CD"/>
    <w:rsid w:val="00BD6EB8"/>
    <w:rsid w:val="00C53BD8"/>
    <w:rsid w:val="00CF22F4"/>
    <w:rsid w:val="00D235E1"/>
    <w:rsid w:val="00D240EE"/>
    <w:rsid w:val="00D40537"/>
    <w:rsid w:val="00D803CC"/>
    <w:rsid w:val="00D81B93"/>
    <w:rsid w:val="00DA05A9"/>
    <w:rsid w:val="00DA53DD"/>
    <w:rsid w:val="00DB14A5"/>
    <w:rsid w:val="00DE1680"/>
    <w:rsid w:val="00DE6B8D"/>
    <w:rsid w:val="00E207C2"/>
    <w:rsid w:val="00E63A62"/>
    <w:rsid w:val="00E713C3"/>
    <w:rsid w:val="00E73587"/>
    <w:rsid w:val="00E8347A"/>
    <w:rsid w:val="00E85A89"/>
    <w:rsid w:val="00E92937"/>
    <w:rsid w:val="00E956FC"/>
    <w:rsid w:val="00EC4201"/>
    <w:rsid w:val="00EC508F"/>
    <w:rsid w:val="00EF367B"/>
    <w:rsid w:val="00F016C3"/>
    <w:rsid w:val="00F31C12"/>
    <w:rsid w:val="00F461E7"/>
    <w:rsid w:val="00F67415"/>
    <w:rsid w:val="00F77ACE"/>
    <w:rsid w:val="00F971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E63A62"/>
    <w:rPr>
      <w:color w:val="0000FF"/>
      <w:u w:val="single"/>
    </w:rPr>
  </w:style>
  <w:style w:type="character" w:customStyle="1" w:styleId="apple-converted-space">
    <w:name w:val="apple-converted-space"/>
    <w:rsid w:val="00E63A62"/>
  </w:style>
  <w:style w:type="character" w:customStyle="1" w:styleId="subtitle1">
    <w:name w:val="subtitle1"/>
    <w:rsid w:val="00E63A62"/>
  </w:style>
  <w:style w:type="character" w:customStyle="1" w:styleId="subtitle2">
    <w:name w:val="subtitle2"/>
    <w:rsid w:val="00E63A62"/>
  </w:style>
  <w:style w:type="paragraph" w:styleId="Header">
    <w:name w:val="header"/>
    <w:basedOn w:val="Normal"/>
    <w:link w:val="HeaderChar"/>
    <w:uiPriority w:val="99"/>
    <w:rsid w:val="006541A6"/>
    <w:pPr>
      <w:tabs>
        <w:tab w:val="center" w:pos="4320"/>
        <w:tab w:val="right" w:pos="8640"/>
      </w:tabs>
      <w:spacing w:after="0" w:line="240" w:lineRule="auto"/>
    </w:pPr>
    <w:rPr>
      <w:rFonts w:ascii="Times New Roman" w:eastAsia="Times New Roman" w:hAnsi="Times New Roman"/>
      <w:sz w:val="24"/>
      <w:szCs w:val="24"/>
    </w:rPr>
  </w:style>
  <w:style w:type="character" w:customStyle="1" w:styleId="HeaderChar">
    <w:name w:val="Header Char"/>
    <w:link w:val="Header"/>
    <w:uiPriority w:val="99"/>
    <w:rsid w:val="006541A6"/>
    <w:rPr>
      <w:rFonts w:ascii="Times New Roman" w:eastAsia="Times New Roman" w:hAnsi="Times New Roman"/>
      <w:sz w:val="24"/>
      <w:szCs w:val="24"/>
    </w:rPr>
  </w:style>
  <w:style w:type="character" w:styleId="PageNumber">
    <w:name w:val="page number"/>
    <w:rsid w:val="006541A6"/>
  </w:style>
  <w:style w:type="paragraph" w:styleId="Footer">
    <w:name w:val="footer"/>
    <w:basedOn w:val="Normal"/>
    <w:link w:val="FooterChar"/>
    <w:uiPriority w:val="99"/>
    <w:unhideWhenUsed/>
    <w:rsid w:val="006541A6"/>
    <w:pPr>
      <w:tabs>
        <w:tab w:val="center" w:pos="4680"/>
        <w:tab w:val="right" w:pos="9360"/>
      </w:tabs>
      <w:spacing w:after="0" w:line="240" w:lineRule="auto"/>
    </w:pPr>
    <w:rPr>
      <w:rFonts w:ascii="Times New Roman" w:eastAsia="Times New Roman" w:hAnsi="Times New Roman"/>
      <w:sz w:val="24"/>
      <w:szCs w:val="24"/>
    </w:rPr>
  </w:style>
  <w:style w:type="character" w:customStyle="1" w:styleId="FooterChar">
    <w:name w:val="Footer Char"/>
    <w:link w:val="Footer"/>
    <w:uiPriority w:val="99"/>
    <w:rsid w:val="006541A6"/>
    <w:rPr>
      <w:rFonts w:ascii="Times New Roman" w:eastAsia="Times New Roman" w:hAnsi="Times New Roman"/>
      <w:sz w:val="24"/>
      <w:szCs w:val="24"/>
    </w:rPr>
  </w:style>
  <w:style w:type="paragraph" w:styleId="ListParagraph">
    <w:name w:val="List Paragraph"/>
    <w:basedOn w:val="Normal"/>
    <w:uiPriority w:val="34"/>
    <w:qFormat/>
    <w:rsid w:val="00340627"/>
    <w:pPr>
      <w:ind w:left="720"/>
      <w:contextualSpacing/>
    </w:pPr>
  </w:style>
  <w:style w:type="paragraph" w:customStyle="1" w:styleId="details">
    <w:name w:val="details"/>
    <w:basedOn w:val="Normal"/>
    <w:rsid w:val="00284BE1"/>
    <w:pPr>
      <w:spacing w:before="100" w:beforeAutospacing="1" w:after="100" w:afterAutospacing="1" w:line="240" w:lineRule="auto"/>
    </w:pPr>
    <w:rPr>
      <w:rFonts w:ascii="Times New Roman" w:eastAsia="Times New Roman" w:hAnsi="Times New Roman"/>
      <w:sz w:val="24"/>
      <w:szCs w:val="24"/>
    </w:rPr>
  </w:style>
  <w:style w:type="character" w:customStyle="1" w:styleId="jrnl">
    <w:name w:val="jrnl"/>
    <w:rsid w:val="00284BE1"/>
  </w:style>
  <w:style w:type="paragraph" w:styleId="BalloonText">
    <w:name w:val="Balloon Text"/>
    <w:basedOn w:val="Normal"/>
    <w:link w:val="BalloonTextChar"/>
    <w:uiPriority w:val="99"/>
    <w:semiHidden/>
    <w:unhideWhenUsed/>
    <w:rsid w:val="003E17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170F"/>
    <w:rPr>
      <w:rFonts w:ascii="Tahoma" w:hAnsi="Tahoma" w:cs="Tahoma"/>
      <w:sz w:val="16"/>
      <w:szCs w:val="16"/>
    </w:rPr>
  </w:style>
  <w:style w:type="paragraph" w:styleId="BodyText">
    <w:name w:val="Body Text"/>
    <w:basedOn w:val="Normal"/>
    <w:link w:val="BodyTextChar"/>
    <w:rsid w:val="003E170F"/>
    <w:pPr>
      <w:spacing w:after="120" w:line="240" w:lineRule="auto"/>
    </w:pPr>
    <w:rPr>
      <w:rFonts w:ascii="Times New Roman" w:eastAsia="SimSun" w:hAnsi="Times New Roman"/>
      <w:sz w:val="24"/>
      <w:szCs w:val="24"/>
      <w:lang w:eastAsia="zh-CN"/>
    </w:rPr>
  </w:style>
  <w:style w:type="character" w:customStyle="1" w:styleId="BodyTextChar">
    <w:name w:val="Body Text Char"/>
    <w:basedOn w:val="DefaultParagraphFont"/>
    <w:link w:val="BodyText"/>
    <w:rsid w:val="003E170F"/>
    <w:rPr>
      <w:rFonts w:ascii="Times New Roman" w:eastAsia="SimSun" w:hAnsi="Times New Roman"/>
      <w:sz w:val="24"/>
      <w:szCs w:val="24"/>
      <w:lang w:eastAsia="zh-CN"/>
    </w:rPr>
  </w:style>
  <w:style w:type="character" w:customStyle="1" w:styleId="VarsaylanParagrafYazTipi">
    <w:name w:val="Varsayılan Paragraf Yazı Tipi"/>
    <w:rsid w:val="00F461E7"/>
  </w:style>
  <w:style w:type="paragraph" w:customStyle="1" w:styleId="Standard">
    <w:name w:val="Standard"/>
    <w:rsid w:val="00F461E7"/>
    <w:pPr>
      <w:widowControl w:val="0"/>
      <w:suppressAutoHyphens/>
      <w:autoSpaceDN w:val="0"/>
      <w:textAlignment w:val="baseline"/>
    </w:pPr>
    <w:rPr>
      <w:rFonts w:ascii="Times New Roman" w:eastAsia="SimSun" w:hAnsi="Times New Roman" w:cs="Mangal"/>
      <w:kern w:val="3"/>
      <w:sz w:val="24"/>
      <w:szCs w:val="24"/>
      <w:lang w:val="tr-TR" w:eastAsia="zh-CN" w:bidi="hi-IN"/>
    </w:rPr>
  </w:style>
  <w:style w:type="paragraph" w:customStyle="1" w:styleId="Title1">
    <w:name w:val="Title1"/>
    <w:basedOn w:val="Normal"/>
    <w:rsid w:val="00D803CC"/>
    <w:pPr>
      <w:spacing w:before="100" w:beforeAutospacing="1" w:after="100" w:afterAutospacing="1" w:line="240" w:lineRule="auto"/>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E63A62"/>
    <w:rPr>
      <w:color w:val="0000FF"/>
      <w:u w:val="single"/>
    </w:rPr>
  </w:style>
  <w:style w:type="character" w:customStyle="1" w:styleId="apple-converted-space">
    <w:name w:val="apple-converted-space"/>
    <w:rsid w:val="00E63A62"/>
  </w:style>
  <w:style w:type="character" w:customStyle="1" w:styleId="subtitle1">
    <w:name w:val="subtitle1"/>
    <w:rsid w:val="00E63A62"/>
  </w:style>
  <w:style w:type="character" w:customStyle="1" w:styleId="subtitle2">
    <w:name w:val="subtitle2"/>
    <w:rsid w:val="00E63A62"/>
  </w:style>
  <w:style w:type="paragraph" w:styleId="Header">
    <w:name w:val="header"/>
    <w:basedOn w:val="Normal"/>
    <w:link w:val="HeaderChar"/>
    <w:uiPriority w:val="99"/>
    <w:rsid w:val="006541A6"/>
    <w:pPr>
      <w:tabs>
        <w:tab w:val="center" w:pos="4320"/>
        <w:tab w:val="right" w:pos="8640"/>
      </w:tabs>
      <w:spacing w:after="0" w:line="240" w:lineRule="auto"/>
    </w:pPr>
    <w:rPr>
      <w:rFonts w:ascii="Times New Roman" w:eastAsia="Times New Roman" w:hAnsi="Times New Roman"/>
      <w:sz w:val="24"/>
      <w:szCs w:val="24"/>
    </w:rPr>
  </w:style>
  <w:style w:type="character" w:customStyle="1" w:styleId="HeaderChar">
    <w:name w:val="Header Char"/>
    <w:link w:val="Header"/>
    <w:uiPriority w:val="99"/>
    <w:rsid w:val="006541A6"/>
    <w:rPr>
      <w:rFonts w:ascii="Times New Roman" w:eastAsia="Times New Roman" w:hAnsi="Times New Roman"/>
      <w:sz w:val="24"/>
      <w:szCs w:val="24"/>
    </w:rPr>
  </w:style>
  <w:style w:type="character" w:styleId="PageNumber">
    <w:name w:val="page number"/>
    <w:rsid w:val="006541A6"/>
  </w:style>
  <w:style w:type="paragraph" w:styleId="Footer">
    <w:name w:val="footer"/>
    <w:basedOn w:val="Normal"/>
    <w:link w:val="FooterChar"/>
    <w:uiPriority w:val="99"/>
    <w:unhideWhenUsed/>
    <w:rsid w:val="006541A6"/>
    <w:pPr>
      <w:tabs>
        <w:tab w:val="center" w:pos="4680"/>
        <w:tab w:val="right" w:pos="9360"/>
      </w:tabs>
      <w:spacing w:after="0" w:line="240" w:lineRule="auto"/>
    </w:pPr>
    <w:rPr>
      <w:rFonts w:ascii="Times New Roman" w:eastAsia="Times New Roman" w:hAnsi="Times New Roman"/>
      <w:sz w:val="24"/>
      <w:szCs w:val="24"/>
    </w:rPr>
  </w:style>
  <w:style w:type="character" w:customStyle="1" w:styleId="FooterChar">
    <w:name w:val="Footer Char"/>
    <w:link w:val="Footer"/>
    <w:uiPriority w:val="99"/>
    <w:rsid w:val="006541A6"/>
    <w:rPr>
      <w:rFonts w:ascii="Times New Roman" w:eastAsia="Times New Roman" w:hAnsi="Times New Roman"/>
      <w:sz w:val="24"/>
      <w:szCs w:val="24"/>
    </w:rPr>
  </w:style>
  <w:style w:type="paragraph" w:styleId="ListParagraph">
    <w:name w:val="List Paragraph"/>
    <w:basedOn w:val="Normal"/>
    <w:uiPriority w:val="34"/>
    <w:qFormat/>
    <w:rsid w:val="00340627"/>
    <w:pPr>
      <w:ind w:left="720"/>
      <w:contextualSpacing/>
    </w:pPr>
  </w:style>
  <w:style w:type="paragraph" w:customStyle="1" w:styleId="details">
    <w:name w:val="details"/>
    <w:basedOn w:val="Normal"/>
    <w:rsid w:val="00284BE1"/>
    <w:pPr>
      <w:spacing w:before="100" w:beforeAutospacing="1" w:after="100" w:afterAutospacing="1" w:line="240" w:lineRule="auto"/>
    </w:pPr>
    <w:rPr>
      <w:rFonts w:ascii="Times New Roman" w:eastAsia="Times New Roman" w:hAnsi="Times New Roman"/>
      <w:sz w:val="24"/>
      <w:szCs w:val="24"/>
    </w:rPr>
  </w:style>
  <w:style w:type="character" w:customStyle="1" w:styleId="jrnl">
    <w:name w:val="jrnl"/>
    <w:rsid w:val="00284BE1"/>
  </w:style>
  <w:style w:type="paragraph" w:styleId="BalloonText">
    <w:name w:val="Balloon Text"/>
    <w:basedOn w:val="Normal"/>
    <w:link w:val="BalloonTextChar"/>
    <w:uiPriority w:val="99"/>
    <w:semiHidden/>
    <w:unhideWhenUsed/>
    <w:rsid w:val="003E17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170F"/>
    <w:rPr>
      <w:rFonts w:ascii="Tahoma" w:hAnsi="Tahoma" w:cs="Tahoma"/>
      <w:sz w:val="16"/>
      <w:szCs w:val="16"/>
    </w:rPr>
  </w:style>
  <w:style w:type="paragraph" w:styleId="BodyText">
    <w:name w:val="Body Text"/>
    <w:basedOn w:val="Normal"/>
    <w:link w:val="BodyTextChar"/>
    <w:rsid w:val="003E170F"/>
    <w:pPr>
      <w:spacing w:after="120" w:line="240" w:lineRule="auto"/>
    </w:pPr>
    <w:rPr>
      <w:rFonts w:ascii="Times New Roman" w:eastAsia="SimSun" w:hAnsi="Times New Roman"/>
      <w:sz w:val="24"/>
      <w:szCs w:val="24"/>
      <w:lang w:eastAsia="zh-CN"/>
    </w:rPr>
  </w:style>
  <w:style w:type="character" w:customStyle="1" w:styleId="BodyTextChar">
    <w:name w:val="Body Text Char"/>
    <w:basedOn w:val="DefaultParagraphFont"/>
    <w:link w:val="BodyText"/>
    <w:rsid w:val="003E170F"/>
    <w:rPr>
      <w:rFonts w:ascii="Times New Roman" w:eastAsia="SimSun" w:hAnsi="Times New Roman"/>
      <w:sz w:val="24"/>
      <w:szCs w:val="24"/>
      <w:lang w:eastAsia="zh-CN"/>
    </w:rPr>
  </w:style>
  <w:style w:type="character" w:customStyle="1" w:styleId="VarsaylanParagrafYazTipi">
    <w:name w:val="Varsayılan Paragraf Yazı Tipi"/>
    <w:rsid w:val="00F461E7"/>
  </w:style>
  <w:style w:type="paragraph" w:customStyle="1" w:styleId="Standard">
    <w:name w:val="Standard"/>
    <w:rsid w:val="00F461E7"/>
    <w:pPr>
      <w:widowControl w:val="0"/>
      <w:suppressAutoHyphens/>
      <w:autoSpaceDN w:val="0"/>
      <w:textAlignment w:val="baseline"/>
    </w:pPr>
    <w:rPr>
      <w:rFonts w:ascii="Times New Roman" w:eastAsia="SimSun" w:hAnsi="Times New Roman" w:cs="Mangal"/>
      <w:kern w:val="3"/>
      <w:sz w:val="24"/>
      <w:szCs w:val="24"/>
      <w:lang w:val="tr-TR" w:eastAsia="zh-CN" w:bidi="hi-IN"/>
    </w:rPr>
  </w:style>
  <w:style w:type="paragraph" w:customStyle="1" w:styleId="Title1">
    <w:name w:val="Title1"/>
    <w:basedOn w:val="Normal"/>
    <w:rsid w:val="00D803CC"/>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3276098">
      <w:bodyDiv w:val="1"/>
      <w:marLeft w:val="0"/>
      <w:marRight w:val="0"/>
      <w:marTop w:val="0"/>
      <w:marBottom w:val="0"/>
      <w:divBdr>
        <w:top w:val="none" w:sz="0" w:space="0" w:color="auto"/>
        <w:left w:val="none" w:sz="0" w:space="0" w:color="auto"/>
        <w:bottom w:val="none" w:sz="0" w:space="0" w:color="auto"/>
        <w:right w:val="none" w:sz="0" w:space="0" w:color="auto"/>
      </w:divBdr>
      <w:divsChild>
        <w:div w:id="765809382">
          <w:marLeft w:val="0"/>
          <w:marRight w:val="0"/>
          <w:marTop w:val="0"/>
          <w:marBottom w:val="0"/>
          <w:divBdr>
            <w:top w:val="none" w:sz="0" w:space="0" w:color="auto"/>
            <w:left w:val="none" w:sz="0" w:space="0" w:color="auto"/>
            <w:bottom w:val="none" w:sz="0" w:space="0" w:color="auto"/>
            <w:right w:val="none" w:sz="0" w:space="0" w:color="auto"/>
          </w:divBdr>
          <w:divsChild>
            <w:div w:id="1403021008">
              <w:marLeft w:val="0"/>
              <w:marRight w:val="0"/>
              <w:marTop w:val="0"/>
              <w:marBottom w:val="0"/>
              <w:divBdr>
                <w:top w:val="none" w:sz="0" w:space="0" w:color="auto"/>
                <w:left w:val="none" w:sz="0" w:space="0" w:color="auto"/>
                <w:bottom w:val="none" w:sz="0" w:space="0" w:color="auto"/>
                <w:right w:val="none" w:sz="0" w:space="0" w:color="auto"/>
              </w:divBdr>
            </w:div>
            <w:div w:id="1737120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ncbi.nlm.nih.gov/pubmed/4438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2</Pages>
  <Words>806</Words>
  <Characters>4596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5392</CharactersWithSpaces>
  <SharedDoc>false</SharedDoc>
  <HLinks>
    <vt:vector size="6" baseType="variant">
      <vt:variant>
        <vt:i4>196634</vt:i4>
      </vt:variant>
      <vt:variant>
        <vt:i4>0</vt:i4>
      </vt:variant>
      <vt:variant>
        <vt:i4>0</vt:i4>
      </vt:variant>
      <vt:variant>
        <vt:i4>5</vt:i4>
      </vt:variant>
      <vt:variant>
        <vt:lpwstr>http://www.ncbi.nlm.nih.gov/pubmed/443842</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Ijaz Hussain</cp:lastModifiedBy>
  <cp:revision>20</cp:revision>
  <dcterms:created xsi:type="dcterms:W3CDTF">2013-08-20T17:52:00Z</dcterms:created>
  <dcterms:modified xsi:type="dcterms:W3CDTF">2013-11-07T05:14:00Z</dcterms:modified>
</cp:coreProperties>
</file>