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E63" w:rsidRPr="00973E63" w:rsidRDefault="00973E63" w:rsidP="00973E63">
      <w:pPr>
        <w:spacing w:after="120" w:line="240" w:lineRule="auto"/>
        <w:jc w:val="right"/>
        <w:rPr>
          <w:rFonts w:ascii="Arial" w:hAnsi="Arial"/>
          <w:sz w:val="36"/>
          <w:szCs w:val="28"/>
          <w:vertAlign w:val="baseline"/>
        </w:rPr>
      </w:pPr>
      <w:r w:rsidRPr="00973E63">
        <w:rPr>
          <w:rFonts w:ascii="Arial" w:hAnsi="Arial"/>
          <w:sz w:val="36"/>
          <w:szCs w:val="28"/>
          <w:bdr w:val="single" w:sz="4" w:space="0" w:color="auto"/>
          <w:vertAlign w:val="baseline"/>
        </w:rPr>
        <w:t>Review Article</w:t>
      </w:r>
    </w:p>
    <w:p w:rsidR="00973E63" w:rsidRPr="00973E63" w:rsidRDefault="00973E63" w:rsidP="00973E63">
      <w:pPr>
        <w:spacing w:after="120" w:line="240" w:lineRule="auto"/>
        <w:jc w:val="both"/>
        <w:rPr>
          <w:rFonts w:ascii="Arial" w:hAnsi="Arial" w:cs="Arial"/>
          <w:sz w:val="40"/>
          <w:szCs w:val="40"/>
          <w:vertAlign w:val="baseline"/>
        </w:rPr>
      </w:pPr>
      <w:r w:rsidRPr="00A0194B">
        <w:rPr>
          <w:rFonts w:ascii="Arial" w:hAnsi="Arial" w:cs="Arial"/>
          <w:b/>
          <w:sz w:val="40"/>
          <w:szCs w:val="44"/>
          <w:vertAlign w:val="baseline"/>
        </w:rPr>
        <w:t>Chondrodermati</w:t>
      </w:r>
      <w:r>
        <w:rPr>
          <w:rFonts w:ascii="Arial" w:hAnsi="Arial" w:cs="Arial"/>
          <w:b/>
          <w:sz w:val="40"/>
          <w:szCs w:val="44"/>
          <w:vertAlign w:val="baseline"/>
        </w:rPr>
        <w:t xml:space="preserve">tis nodularis chronica helicis </w:t>
      </w:r>
      <w:r w:rsidRPr="00A0194B">
        <w:rPr>
          <w:rFonts w:ascii="Arial" w:hAnsi="Arial" w:cs="Arial"/>
          <w:b/>
          <w:sz w:val="40"/>
          <w:szCs w:val="44"/>
          <w:vertAlign w:val="baseline"/>
        </w:rPr>
        <w:t>- a review</w:t>
      </w:r>
      <w:r w:rsidRPr="00973E63">
        <w:rPr>
          <w:rFonts w:ascii="Arial" w:hAnsi="Arial" w:cs="Arial"/>
          <w:b/>
          <w:sz w:val="40"/>
          <w:szCs w:val="40"/>
          <w:vertAlign w:val="baseline"/>
        </w:rPr>
        <w:t xml:space="preserve"> </w:t>
      </w:r>
    </w:p>
    <w:tbl>
      <w:tblPr>
        <w:tblW w:w="9360" w:type="dxa"/>
        <w:tblInd w:w="108" w:type="dxa"/>
        <w:tblLook w:val="01E0" w:firstRow="1" w:lastRow="1" w:firstColumn="1" w:lastColumn="1" w:noHBand="0" w:noVBand="0"/>
      </w:tblPr>
      <w:tblGrid>
        <w:gridCol w:w="1516"/>
        <w:gridCol w:w="7844"/>
      </w:tblGrid>
      <w:tr w:rsidR="00973E63" w:rsidRPr="00973E63" w:rsidTr="00CD0617">
        <w:trPr>
          <w:trHeight w:val="873"/>
        </w:trPr>
        <w:tc>
          <w:tcPr>
            <w:tcW w:w="1191" w:type="dxa"/>
          </w:tcPr>
          <w:p w:rsidR="00973E63" w:rsidRPr="00973E63" w:rsidRDefault="00973E63" w:rsidP="00CD0617">
            <w:pPr>
              <w:rPr>
                <w:rFonts w:ascii="CG Omega" w:hAnsi="CG Omega" w:cs="CG Omega"/>
                <w:vertAlign w:val="baseline"/>
              </w:rPr>
            </w:pPr>
          </w:p>
        </w:tc>
        <w:tc>
          <w:tcPr>
            <w:tcW w:w="8169" w:type="dxa"/>
          </w:tcPr>
          <w:p w:rsidR="00973E63" w:rsidRPr="00DA517E" w:rsidRDefault="00973E63" w:rsidP="00973E63">
            <w:pPr>
              <w:spacing w:after="0" w:line="240" w:lineRule="auto"/>
              <w:jc w:val="both"/>
              <w:rPr>
                <w:sz w:val="20"/>
                <w:szCs w:val="20"/>
                <w:vertAlign w:val="baseline"/>
              </w:rPr>
            </w:pPr>
            <w:r w:rsidRPr="00DA517E">
              <w:rPr>
                <w:b/>
                <w:bCs/>
                <w:sz w:val="20"/>
                <w:szCs w:val="20"/>
                <w:vertAlign w:val="baseline"/>
              </w:rPr>
              <w:t>Mohd Mubarik Naqash*, Sajad Ahmad Salati**</w:t>
            </w:r>
          </w:p>
          <w:p w:rsidR="00973E63" w:rsidRDefault="00973E63" w:rsidP="00973E63">
            <w:pPr>
              <w:spacing w:after="0" w:line="240" w:lineRule="auto"/>
              <w:jc w:val="both"/>
              <w:rPr>
                <w:sz w:val="20"/>
                <w:szCs w:val="20"/>
                <w:vertAlign w:val="baseline"/>
              </w:rPr>
            </w:pPr>
          </w:p>
          <w:p w:rsidR="00973E63" w:rsidRPr="00DA517E" w:rsidRDefault="00973E63" w:rsidP="00973E63">
            <w:pPr>
              <w:spacing w:after="0" w:line="240" w:lineRule="auto"/>
              <w:jc w:val="both"/>
              <w:rPr>
                <w:sz w:val="20"/>
                <w:szCs w:val="20"/>
                <w:vertAlign w:val="baseline"/>
              </w:rPr>
            </w:pPr>
            <w:r w:rsidRPr="00DA517E">
              <w:rPr>
                <w:sz w:val="20"/>
                <w:szCs w:val="20"/>
                <w:vertAlign w:val="baseline"/>
              </w:rPr>
              <w:t>*Department of Internal Medicine, SKIMS Medical College, Srinagar-190017  Kashmir</w:t>
            </w:r>
          </w:p>
          <w:p w:rsidR="00973E63" w:rsidRPr="00DA517E" w:rsidRDefault="00973E63" w:rsidP="00973E63">
            <w:pPr>
              <w:spacing w:after="0" w:line="240" w:lineRule="auto"/>
              <w:jc w:val="both"/>
              <w:rPr>
                <w:sz w:val="20"/>
                <w:szCs w:val="20"/>
                <w:vertAlign w:val="baseline"/>
              </w:rPr>
            </w:pPr>
            <w:r w:rsidRPr="00DA517E">
              <w:rPr>
                <w:sz w:val="20"/>
                <w:szCs w:val="20"/>
                <w:vertAlign w:val="baseline"/>
              </w:rPr>
              <w:t>**Department of Surgery, College of Medicine, Qassim University, Saudi Arabia.</w:t>
            </w:r>
          </w:p>
          <w:p w:rsidR="00973E63" w:rsidRPr="00973E63" w:rsidRDefault="00973E63" w:rsidP="00973E63">
            <w:pPr>
              <w:spacing w:after="0" w:line="240" w:lineRule="auto"/>
              <w:rPr>
                <w:sz w:val="20"/>
                <w:szCs w:val="20"/>
                <w:vertAlign w:val="baseline"/>
              </w:rPr>
            </w:pPr>
          </w:p>
        </w:tc>
      </w:tr>
      <w:tr w:rsidR="00973E63" w:rsidRPr="00973E63" w:rsidTr="00CD0617">
        <w:trPr>
          <w:trHeight w:val="1575"/>
        </w:trPr>
        <w:tc>
          <w:tcPr>
            <w:tcW w:w="1191" w:type="dxa"/>
          </w:tcPr>
          <w:p w:rsidR="00973E63" w:rsidRPr="00973E63" w:rsidRDefault="00973E63" w:rsidP="00CD0617">
            <w:pPr>
              <w:rPr>
                <w:rFonts w:ascii="CG Omega" w:hAnsi="CG Omega" w:cs="CG Omega"/>
                <w:b/>
                <w:bCs/>
                <w:vertAlign w:val="baseline"/>
              </w:rPr>
            </w:pPr>
            <w:r w:rsidRPr="00973E63">
              <w:rPr>
                <w:rFonts w:ascii="CG Omega" w:hAnsi="CG Omega" w:cs="CG Omega"/>
                <w:b/>
                <w:bCs/>
                <w:vertAlign w:val="baseline"/>
              </w:rPr>
              <w:t>Abstract</w:t>
            </w:r>
          </w:p>
        </w:tc>
        <w:tc>
          <w:tcPr>
            <w:tcW w:w="8169" w:type="dxa"/>
          </w:tcPr>
          <w:p w:rsidR="00973E63" w:rsidRPr="00DA517E" w:rsidRDefault="00973E63" w:rsidP="00973E63">
            <w:pPr>
              <w:spacing w:after="0" w:line="240" w:lineRule="auto"/>
              <w:jc w:val="both"/>
              <w:rPr>
                <w:b/>
                <w:bCs/>
                <w:sz w:val="20"/>
                <w:szCs w:val="20"/>
                <w:vertAlign w:val="baseline"/>
              </w:rPr>
            </w:pPr>
            <w:r w:rsidRPr="00DA517E">
              <w:rPr>
                <w:sz w:val="20"/>
                <w:szCs w:val="20"/>
                <w:vertAlign w:val="baseline"/>
              </w:rPr>
              <w:t>Chondrodermatitis nodularis chronica helicis (CNCH) is a condition characterized by spontaneously evolving tender single or multiple nodules over the apex of helix or antihelix of the external ear. Various factors have been proposed to be the causative agents and different medical /surgical modalities of treatment have been devised. We review this disease in detail and present one such case which was managed on conservative lines.</w:t>
            </w:r>
          </w:p>
          <w:p w:rsidR="00973E63" w:rsidRDefault="00973E63" w:rsidP="00973E63">
            <w:pPr>
              <w:spacing w:after="0" w:line="240" w:lineRule="auto"/>
              <w:jc w:val="both"/>
              <w:rPr>
                <w:b/>
                <w:bCs/>
                <w:i/>
                <w:sz w:val="20"/>
                <w:szCs w:val="20"/>
                <w:vertAlign w:val="baseline"/>
              </w:rPr>
            </w:pPr>
          </w:p>
          <w:p w:rsidR="00973E63" w:rsidRDefault="00973E63" w:rsidP="00973E63">
            <w:pPr>
              <w:spacing w:after="0" w:line="240" w:lineRule="auto"/>
              <w:jc w:val="both"/>
              <w:rPr>
                <w:b/>
                <w:bCs/>
                <w:sz w:val="20"/>
                <w:szCs w:val="20"/>
                <w:vertAlign w:val="baseline"/>
              </w:rPr>
            </w:pPr>
            <w:r w:rsidRPr="00DA517E">
              <w:rPr>
                <w:b/>
                <w:bCs/>
                <w:i/>
                <w:sz w:val="20"/>
                <w:szCs w:val="20"/>
                <w:vertAlign w:val="baseline"/>
              </w:rPr>
              <w:t>Key words</w:t>
            </w:r>
          </w:p>
          <w:p w:rsidR="00973E63" w:rsidRPr="00973E63" w:rsidRDefault="00973E63" w:rsidP="00973E63">
            <w:pPr>
              <w:spacing w:after="0" w:line="240" w:lineRule="auto"/>
              <w:jc w:val="both"/>
              <w:rPr>
                <w:sz w:val="20"/>
                <w:szCs w:val="20"/>
                <w:vertAlign w:val="baseline"/>
              </w:rPr>
            </w:pPr>
            <w:r w:rsidRPr="00DA517E">
              <w:rPr>
                <w:sz w:val="20"/>
                <w:szCs w:val="20"/>
                <w:vertAlign w:val="baseline"/>
              </w:rPr>
              <w:t xml:space="preserve">Chondrodermatitis nodularis chronica helicis (CNCH), Winkler's disease, pressure, nodule, excision, recurrence. </w:t>
            </w:r>
          </w:p>
        </w:tc>
      </w:tr>
    </w:tbl>
    <w:p w:rsidR="00A0194B" w:rsidRPr="00DA517E" w:rsidRDefault="00A0194B" w:rsidP="00DA517E">
      <w:pPr>
        <w:spacing w:after="0" w:line="240" w:lineRule="auto"/>
        <w:jc w:val="both"/>
        <w:rPr>
          <w:b/>
          <w:bCs/>
          <w:sz w:val="20"/>
          <w:szCs w:val="20"/>
          <w:vertAlign w:val="baseline"/>
        </w:rPr>
      </w:pPr>
    </w:p>
    <w:p w:rsidR="00A0194B" w:rsidRDefault="00A0194B" w:rsidP="00EC091A">
      <w:pPr>
        <w:spacing w:line="480" w:lineRule="auto"/>
        <w:jc w:val="both"/>
        <w:rPr>
          <w:b/>
          <w:bCs/>
          <w:sz w:val="40"/>
          <w:szCs w:val="40"/>
          <w:vertAlign w:val="baseline"/>
        </w:rPr>
        <w:sectPr w:rsidR="00A0194B" w:rsidSect="006228F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320"/>
          <w:cols w:space="720"/>
          <w:docGrid w:linePitch="360"/>
        </w:sectPr>
      </w:pPr>
    </w:p>
    <w:p w:rsidR="00BD7D16" w:rsidRPr="00A0194B" w:rsidRDefault="00BD7D16" w:rsidP="00A0194B">
      <w:pPr>
        <w:spacing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lastRenderedPageBreak/>
        <w:t>Introduction</w:t>
      </w:r>
    </w:p>
    <w:p w:rsidR="006A1C72" w:rsidRPr="00A0194B" w:rsidRDefault="00BD7D16"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Chondrodermatitis nodularis chronica helicis (CNCH) is </w:t>
      </w:r>
      <w:r w:rsidR="00CB4A8B" w:rsidRPr="00A0194B">
        <w:rPr>
          <w:rFonts w:ascii="Times New Roman" w:hAnsi="Times New Roman" w:cs="Times New Roman"/>
          <w:sz w:val="22"/>
          <w:szCs w:val="22"/>
          <w:vertAlign w:val="baseline"/>
        </w:rPr>
        <w:t>a cutaneous</w:t>
      </w:r>
      <w:r w:rsidR="00142F05" w:rsidRPr="00A0194B">
        <w:rPr>
          <w:rFonts w:ascii="Times New Roman" w:hAnsi="Times New Roman" w:cs="Times New Roman"/>
          <w:sz w:val="22"/>
          <w:szCs w:val="22"/>
          <w:vertAlign w:val="baseline"/>
        </w:rPr>
        <w:t xml:space="preserve"> </w:t>
      </w:r>
      <w:r w:rsidR="00FC1288" w:rsidRPr="00A0194B">
        <w:rPr>
          <w:rFonts w:ascii="Times New Roman" w:hAnsi="Times New Roman" w:cs="Times New Roman"/>
          <w:sz w:val="22"/>
          <w:szCs w:val="22"/>
          <w:vertAlign w:val="baseline"/>
        </w:rPr>
        <w:t xml:space="preserve">lesion </w:t>
      </w:r>
      <w:r w:rsidR="00552CB7" w:rsidRPr="00A0194B">
        <w:rPr>
          <w:rFonts w:ascii="Times New Roman" w:hAnsi="Times New Roman" w:cs="Times New Roman"/>
          <w:sz w:val="22"/>
          <w:szCs w:val="22"/>
          <w:vertAlign w:val="baseline"/>
        </w:rPr>
        <w:t xml:space="preserve">of the external ear </w:t>
      </w:r>
      <w:r w:rsidR="00FC1288" w:rsidRPr="00A0194B">
        <w:rPr>
          <w:rFonts w:ascii="Times New Roman" w:hAnsi="Times New Roman" w:cs="Times New Roman"/>
          <w:sz w:val="22"/>
          <w:szCs w:val="22"/>
          <w:vertAlign w:val="baseline"/>
        </w:rPr>
        <w:t>characterized</w:t>
      </w:r>
      <w:r w:rsidRPr="00A0194B">
        <w:rPr>
          <w:rFonts w:ascii="Times New Roman" w:hAnsi="Times New Roman" w:cs="Times New Roman"/>
          <w:sz w:val="22"/>
          <w:szCs w:val="22"/>
          <w:vertAlign w:val="baseline"/>
        </w:rPr>
        <w:t xml:space="preserve"> by </w:t>
      </w:r>
      <w:r w:rsidR="00467316" w:rsidRPr="00A0194B">
        <w:rPr>
          <w:rFonts w:ascii="Times New Roman" w:hAnsi="Times New Roman" w:cs="Times New Roman"/>
          <w:sz w:val="22"/>
          <w:szCs w:val="22"/>
          <w:vertAlign w:val="baseline"/>
        </w:rPr>
        <w:t>spontaneously evolving</w:t>
      </w:r>
      <w:r w:rsidRPr="00A0194B">
        <w:rPr>
          <w:rFonts w:ascii="Times New Roman" w:hAnsi="Times New Roman" w:cs="Times New Roman"/>
          <w:sz w:val="22"/>
          <w:szCs w:val="22"/>
          <w:vertAlign w:val="baseline"/>
        </w:rPr>
        <w:t xml:space="preserve"> tender </w:t>
      </w:r>
      <w:r w:rsidR="005B6C90" w:rsidRPr="00A0194B">
        <w:rPr>
          <w:rFonts w:ascii="Times New Roman" w:hAnsi="Times New Roman" w:cs="Times New Roman"/>
          <w:sz w:val="22"/>
          <w:szCs w:val="22"/>
          <w:vertAlign w:val="baseline"/>
        </w:rPr>
        <w:t>nodule</w:t>
      </w:r>
      <w:r w:rsidR="00702059" w:rsidRPr="00A0194B">
        <w:rPr>
          <w:rFonts w:ascii="Times New Roman" w:hAnsi="Times New Roman" w:cs="Times New Roman"/>
          <w:sz w:val="22"/>
          <w:szCs w:val="22"/>
          <w:vertAlign w:val="baseline"/>
        </w:rPr>
        <w:t xml:space="preserve"> over the apex of helix or antihelix</w:t>
      </w:r>
      <w:r w:rsidR="005B6C90" w:rsidRPr="00A0194B">
        <w:rPr>
          <w:rFonts w:ascii="Times New Roman" w:hAnsi="Times New Roman" w:cs="Times New Roman"/>
          <w:sz w:val="22"/>
          <w:szCs w:val="22"/>
          <w:vertAlign w:val="baseline"/>
        </w:rPr>
        <w:t xml:space="preserve">. </w:t>
      </w:r>
      <w:r w:rsidR="006A1C72" w:rsidRPr="00A0194B">
        <w:rPr>
          <w:rFonts w:ascii="Times New Roman" w:hAnsi="Times New Roman" w:cs="Times New Roman"/>
          <w:sz w:val="22"/>
          <w:szCs w:val="22"/>
          <w:vertAlign w:val="baseline"/>
        </w:rPr>
        <w:t>It was first described by Wi</w:t>
      </w:r>
      <w:r w:rsidR="0091419D" w:rsidRPr="00A0194B">
        <w:rPr>
          <w:rFonts w:ascii="Times New Roman" w:hAnsi="Times New Roman" w:cs="Times New Roman"/>
          <w:sz w:val="22"/>
          <w:szCs w:val="22"/>
          <w:vertAlign w:val="baseline"/>
        </w:rPr>
        <w:t>nkl</w:t>
      </w:r>
      <w:r w:rsidR="006A1C72" w:rsidRPr="00A0194B">
        <w:rPr>
          <w:rFonts w:ascii="Times New Roman" w:hAnsi="Times New Roman" w:cs="Times New Roman"/>
          <w:sz w:val="22"/>
          <w:szCs w:val="22"/>
          <w:vertAlign w:val="baseline"/>
        </w:rPr>
        <w:t>er in 1915</w:t>
      </w:r>
      <w:r w:rsidR="007569FC" w:rsidRPr="00A0194B">
        <w:rPr>
          <w:rFonts w:ascii="Times New Roman" w:hAnsi="Times New Roman" w:cs="Times New Roman"/>
          <w:sz w:val="18"/>
          <w:szCs w:val="22"/>
        </w:rPr>
        <w:t>1</w:t>
      </w:r>
      <w:r w:rsidR="001A1027" w:rsidRPr="00A0194B">
        <w:rPr>
          <w:rFonts w:ascii="Times New Roman" w:hAnsi="Times New Roman" w:cs="Times New Roman"/>
          <w:sz w:val="22"/>
          <w:szCs w:val="22"/>
          <w:vertAlign w:val="baseline"/>
        </w:rPr>
        <w:t xml:space="preserve"> and independently reported by Foerster in </w:t>
      </w:r>
      <w:r w:rsidR="001F76E8" w:rsidRPr="00A0194B">
        <w:rPr>
          <w:rFonts w:ascii="Times New Roman" w:hAnsi="Times New Roman" w:cs="Times New Roman"/>
          <w:sz w:val="22"/>
          <w:szCs w:val="22"/>
          <w:vertAlign w:val="baseline"/>
        </w:rPr>
        <w:t xml:space="preserve">1918. </w:t>
      </w:r>
      <w:r w:rsidR="00726BE5" w:rsidRPr="00A0194B">
        <w:rPr>
          <w:rFonts w:ascii="Times New Roman" w:hAnsi="Times New Roman" w:cs="Times New Roman"/>
          <w:sz w:val="22"/>
          <w:szCs w:val="22"/>
          <w:vertAlign w:val="baseline"/>
        </w:rPr>
        <w:t>Multiple theories have been proposed to explain t</w:t>
      </w:r>
      <w:r w:rsidRPr="00A0194B">
        <w:rPr>
          <w:rFonts w:ascii="Times New Roman" w:hAnsi="Times New Roman" w:cs="Times New Roman"/>
          <w:sz w:val="22"/>
          <w:szCs w:val="22"/>
          <w:vertAlign w:val="baseline"/>
        </w:rPr>
        <w:t xml:space="preserve">he </w:t>
      </w:r>
      <w:r w:rsidR="005B6C90" w:rsidRPr="00A0194B">
        <w:rPr>
          <w:rFonts w:ascii="Times New Roman" w:hAnsi="Times New Roman" w:cs="Times New Roman"/>
          <w:sz w:val="22"/>
          <w:szCs w:val="22"/>
          <w:vertAlign w:val="baseline"/>
        </w:rPr>
        <w:t>etiology</w:t>
      </w:r>
      <w:r w:rsidRPr="00A0194B">
        <w:rPr>
          <w:rFonts w:ascii="Times New Roman" w:hAnsi="Times New Roman" w:cs="Times New Roman"/>
          <w:sz w:val="22"/>
          <w:szCs w:val="22"/>
          <w:vertAlign w:val="baseline"/>
        </w:rPr>
        <w:t xml:space="preserve"> and pathogenesis of </w:t>
      </w:r>
      <w:r w:rsidR="00264310" w:rsidRPr="00A0194B">
        <w:rPr>
          <w:rFonts w:ascii="Times New Roman" w:hAnsi="Times New Roman" w:cs="Times New Roman"/>
          <w:sz w:val="22"/>
          <w:szCs w:val="22"/>
          <w:vertAlign w:val="baseline"/>
        </w:rPr>
        <w:t>CNCH from</w:t>
      </w:r>
      <w:r w:rsidR="00AE7E2F" w:rsidRPr="00A0194B">
        <w:rPr>
          <w:rFonts w:ascii="Times New Roman" w:hAnsi="Times New Roman" w:cs="Times New Roman"/>
          <w:sz w:val="22"/>
          <w:szCs w:val="22"/>
          <w:vertAlign w:val="baseline"/>
        </w:rPr>
        <w:t xml:space="preserve"> time to time over the last century.</w:t>
      </w:r>
      <w:r w:rsidR="0004379D" w:rsidRPr="00A0194B">
        <w:rPr>
          <w:rFonts w:ascii="Times New Roman" w:hAnsi="Times New Roman" w:cs="Times New Roman"/>
          <w:sz w:val="22"/>
          <w:szCs w:val="22"/>
          <w:vertAlign w:val="baseline"/>
        </w:rPr>
        <w:t xml:space="preserve"> </w:t>
      </w:r>
      <w:r w:rsidR="0027330A" w:rsidRPr="00A0194B">
        <w:rPr>
          <w:rFonts w:ascii="Times New Roman" w:hAnsi="Times New Roman" w:cs="Times New Roman"/>
          <w:sz w:val="22"/>
          <w:szCs w:val="22"/>
          <w:vertAlign w:val="baseline"/>
        </w:rPr>
        <w:t>S</w:t>
      </w:r>
      <w:r w:rsidRPr="00A0194B">
        <w:rPr>
          <w:rFonts w:ascii="Times New Roman" w:hAnsi="Times New Roman" w:cs="Times New Roman"/>
          <w:sz w:val="22"/>
          <w:szCs w:val="22"/>
          <w:vertAlign w:val="baseline"/>
        </w:rPr>
        <w:t>everal</w:t>
      </w:r>
      <w:r w:rsidR="00CB31D6" w:rsidRPr="00A0194B">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t xml:space="preserve">treatment options </w:t>
      </w:r>
      <w:r w:rsidR="0027330A" w:rsidRPr="00A0194B">
        <w:rPr>
          <w:rFonts w:ascii="Times New Roman" w:hAnsi="Times New Roman" w:cs="Times New Roman"/>
          <w:sz w:val="22"/>
          <w:szCs w:val="22"/>
          <w:vertAlign w:val="baseline"/>
        </w:rPr>
        <w:t xml:space="preserve">have been </w:t>
      </w:r>
      <w:r w:rsidRPr="00A0194B">
        <w:rPr>
          <w:rFonts w:ascii="Times New Roman" w:hAnsi="Times New Roman" w:cs="Times New Roman"/>
          <w:sz w:val="22"/>
          <w:szCs w:val="22"/>
          <w:vertAlign w:val="baseline"/>
        </w:rPr>
        <w:t xml:space="preserve">reported in the </w:t>
      </w:r>
      <w:r w:rsidR="00BC3670" w:rsidRPr="00A0194B">
        <w:rPr>
          <w:rFonts w:ascii="Times New Roman" w:hAnsi="Times New Roman" w:cs="Times New Roman"/>
          <w:sz w:val="22"/>
          <w:szCs w:val="22"/>
          <w:vertAlign w:val="baseline"/>
        </w:rPr>
        <w:t>literature</w:t>
      </w:r>
      <w:r w:rsidR="00264310" w:rsidRPr="00A0194B">
        <w:rPr>
          <w:rFonts w:ascii="Times New Roman" w:hAnsi="Times New Roman" w:cs="Times New Roman"/>
          <w:sz w:val="22"/>
          <w:szCs w:val="22"/>
          <w:vertAlign w:val="baseline"/>
        </w:rPr>
        <w:t xml:space="preserve"> ranging from simple modifications of habits to </w:t>
      </w:r>
      <w:r w:rsidR="00D509B9" w:rsidRPr="00A0194B">
        <w:rPr>
          <w:rFonts w:ascii="Times New Roman" w:hAnsi="Times New Roman" w:cs="Times New Roman"/>
          <w:sz w:val="22"/>
          <w:szCs w:val="22"/>
          <w:vertAlign w:val="baseline"/>
        </w:rPr>
        <w:t xml:space="preserve">complete </w:t>
      </w:r>
      <w:r w:rsidR="00264310" w:rsidRPr="00A0194B">
        <w:rPr>
          <w:rFonts w:ascii="Times New Roman" w:hAnsi="Times New Roman" w:cs="Times New Roman"/>
          <w:sz w:val="22"/>
          <w:szCs w:val="22"/>
          <w:vertAlign w:val="baseline"/>
        </w:rPr>
        <w:t>excision</w:t>
      </w:r>
      <w:r w:rsidR="00D509B9" w:rsidRPr="00A0194B">
        <w:rPr>
          <w:rFonts w:ascii="Times New Roman" w:hAnsi="Times New Roman" w:cs="Times New Roman"/>
          <w:sz w:val="22"/>
          <w:szCs w:val="22"/>
          <w:vertAlign w:val="baseline"/>
        </w:rPr>
        <w:t xml:space="preserve"> of the lesion</w:t>
      </w:r>
      <w:r w:rsidR="00264310" w:rsidRPr="00A0194B">
        <w:rPr>
          <w:rFonts w:ascii="Times New Roman" w:hAnsi="Times New Roman" w:cs="Times New Roman"/>
          <w:sz w:val="22"/>
          <w:szCs w:val="22"/>
          <w:vertAlign w:val="baseline"/>
        </w:rPr>
        <w:t xml:space="preserve">. </w:t>
      </w:r>
      <w:r w:rsidR="00CB31D6" w:rsidRPr="00A0194B">
        <w:rPr>
          <w:rFonts w:ascii="Times New Roman" w:hAnsi="Times New Roman" w:cs="Times New Roman"/>
          <w:sz w:val="22"/>
          <w:szCs w:val="22"/>
          <w:vertAlign w:val="baseline"/>
        </w:rPr>
        <w:t xml:space="preserve">In this article, we review the </w:t>
      </w:r>
      <w:r w:rsidR="00DE7C70" w:rsidRPr="00A0194B">
        <w:rPr>
          <w:rFonts w:ascii="Times New Roman" w:hAnsi="Times New Roman" w:cs="Times New Roman"/>
          <w:sz w:val="22"/>
          <w:szCs w:val="22"/>
          <w:vertAlign w:val="baseline"/>
        </w:rPr>
        <w:t xml:space="preserve">various aspects related to CNCH in the light of literature derived from Medline/Pubmed </w:t>
      </w:r>
      <w:r w:rsidR="00CB31D6" w:rsidRPr="00A0194B">
        <w:rPr>
          <w:rFonts w:ascii="Times New Roman" w:hAnsi="Times New Roman" w:cs="Times New Roman"/>
          <w:sz w:val="22"/>
          <w:szCs w:val="22"/>
          <w:vertAlign w:val="baseline"/>
        </w:rPr>
        <w:t>and present one such case which was managed conservatively.</w:t>
      </w:r>
    </w:p>
    <w:p w:rsidR="00F140BF" w:rsidRPr="00A0194B" w:rsidRDefault="00162A04" w:rsidP="00A0194B">
      <w:pPr>
        <w:spacing w:before="100" w:beforeAutospacing="1" w:after="100" w:afterAutospacing="1" w:line="288" w:lineRule="auto"/>
        <w:jc w:val="both"/>
        <w:rPr>
          <w:rFonts w:ascii="Times New Roman" w:hAnsi="Times New Roman" w:cs="Times New Roman"/>
          <w:b/>
          <w:bCs/>
          <w:sz w:val="22"/>
          <w:szCs w:val="22"/>
          <w:vertAlign w:val="baseline"/>
        </w:rPr>
      </w:pPr>
      <w:r>
        <w:rPr>
          <w:rFonts w:ascii="Times New Roman" w:hAnsi="Times New Roman" w:cs="Times New Roman"/>
          <w:noProof/>
          <w:sz w:val="22"/>
          <w:szCs w:val="22"/>
          <w:vertAlign w:val="baseline"/>
        </w:rPr>
        <w:pict>
          <v:shapetype id="_x0000_t202" coordsize="21600,21600" o:spt="202" path="m,l,21600r21600,l21600,xe">
            <v:stroke joinstyle="miter"/>
            <v:path gradientshapeok="t" o:connecttype="rect"/>
          </v:shapetype>
          <v:shape id="_x0000_s1026" type="#_x0000_t202" style="position:absolute;left:0;text-align:left;margin-left:3.3pt;margin-top:26.9pt;width:211.95pt;height:79.9pt;z-index:-251658752" wrapcoords="-86 0 -86 21375 21600 21375 21600 0 -86 0" stroked="f">
            <v:textbox style="mso-next-textbox:#_x0000_s1026">
              <w:txbxContent>
                <w:p w:rsidR="00973E63" w:rsidRPr="00973E63" w:rsidRDefault="00973E63" w:rsidP="00973E63">
                  <w:pPr>
                    <w:pBdr>
                      <w:top w:val="single" w:sz="4" w:space="1" w:color="auto"/>
                    </w:pBdr>
                    <w:tabs>
                      <w:tab w:val="left" w:pos="3510"/>
                    </w:tabs>
                    <w:spacing w:after="0" w:line="240" w:lineRule="auto"/>
                    <w:rPr>
                      <w:rFonts w:ascii="Times New Roman" w:hAnsi="Times New Roman"/>
                      <w:b/>
                      <w:sz w:val="20"/>
                      <w:szCs w:val="20"/>
                      <w:vertAlign w:val="baseline"/>
                    </w:rPr>
                  </w:pPr>
                  <w:r w:rsidRPr="00973E63">
                    <w:rPr>
                      <w:rFonts w:ascii="Times New Roman" w:hAnsi="Times New Roman"/>
                      <w:b/>
                      <w:sz w:val="20"/>
                      <w:szCs w:val="20"/>
                      <w:vertAlign w:val="baseline"/>
                    </w:rPr>
                    <w:t>Address for correspondence</w:t>
                  </w:r>
                </w:p>
                <w:p w:rsidR="00973E63" w:rsidRPr="00DA517E" w:rsidRDefault="00973E63" w:rsidP="00973E63">
                  <w:pPr>
                    <w:spacing w:after="0" w:line="240" w:lineRule="auto"/>
                    <w:jc w:val="both"/>
                    <w:rPr>
                      <w:bCs/>
                      <w:sz w:val="20"/>
                      <w:szCs w:val="20"/>
                      <w:vertAlign w:val="baseline"/>
                    </w:rPr>
                  </w:pPr>
                  <w:r w:rsidRPr="00973E63">
                    <w:rPr>
                      <w:rFonts w:ascii="Times New Roman" w:hAnsi="Times New Roman"/>
                      <w:sz w:val="20"/>
                      <w:szCs w:val="20"/>
                      <w:vertAlign w:val="baseline"/>
                    </w:rPr>
                    <w:t xml:space="preserve">Dr. </w:t>
                  </w:r>
                  <w:r w:rsidRPr="00DA517E">
                    <w:rPr>
                      <w:bCs/>
                      <w:sz w:val="20"/>
                      <w:szCs w:val="20"/>
                      <w:vertAlign w:val="baseline"/>
                    </w:rPr>
                    <w:t>Sajad Ahmad Salati</w:t>
                  </w:r>
                </w:p>
                <w:p w:rsidR="00973E63" w:rsidRPr="00DA517E" w:rsidRDefault="00973E63" w:rsidP="00973E63">
                  <w:pPr>
                    <w:spacing w:after="0" w:line="240" w:lineRule="auto"/>
                    <w:jc w:val="both"/>
                    <w:rPr>
                      <w:sz w:val="20"/>
                      <w:szCs w:val="20"/>
                      <w:vertAlign w:val="baseline"/>
                    </w:rPr>
                  </w:pPr>
                  <w:r w:rsidRPr="00DA517E">
                    <w:rPr>
                      <w:sz w:val="20"/>
                      <w:szCs w:val="20"/>
                      <w:vertAlign w:val="baseline"/>
                    </w:rPr>
                    <w:t>Assistant Professor Surgery,</w:t>
                  </w:r>
                </w:p>
                <w:p w:rsidR="00973E63" w:rsidRDefault="00973E63" w:rsidP="00973E63">
                  <w:pPr>
                    <w:spacing w:after="0" w:line="240" w:lineRule="auto"/>
                    <w:jc w:val="both"/>
                    <w:rPr>
                      <w:sz w:val="20"/>
                      <w:szCs w:val="20"/>
                      <w:vertAlign w:val="baseline"/>
                    </w:rPr>
                  </w:pPr>
                  <w:r w:rsidRPr="00DA517E">
                    <w:rPr>
                      <w:sz w:val="20"/>
                      <w:szCs w:val="20"/>
                      <w:vertAlign w:val="baseline"/>
                    </w:rPr>
                    <w:t xml:space="preserve">College of Medicine, Qassim University, </w:t>
                  </w:r>
                </w:p>
                <w:p w:rsidR="00973E63" w:rsidRPr="00DA517E" w:rsidRDefault="00973E63" w:rsidP="00973E63">
                  <w:pPr>
                    <w:spacing w:after="0" w:line="240" w:lineRule="auto"/>
                    <w:jc w:val="both"/>
                    <w:rPr>
                      <w:sz w:val="20"/>
                      <w:szCs w:val="20"/>
                      <w:vertAlign w:val="baseline"/>
                    </w:rPr>
                  </w:pPr>
                  <w:r w:rsidRPr="00DA517E">
                    <w:rPr>
                      <w:sz w:val="20"/>
                      <w:szCs w:val="20"/>
                      <w:vertAlign w:val="baseline"/>
                    </w:rPr>
                    <w:t>Saudi Arabia</w:t>
                  </w:r>
                </w:p>
                <w:p w:rsidR="00973E63" w:rsidRPr="00973E63" w:rsidRDefault="00973E63" w:rsidP="00973E63">
                  <w:pPr>
                    <w:spacing w:after="0" w:line="240" w:lineRule="auto"/>
                    <w:jc w:val="both"/>
                    <w:rPr>
                      <w:sz w:val="20"/>
                      <w:szCs w:val="20"/>
                      <w:vertAlign w:val="baseline"/>
                    </w:rPr>
                  </w:pPr>
                  <w:r w:rsidRPr="00DA517E">
                    <w:rPr>
                      <w:sz w:val="20"/>
                      <w:szCs w:val="20"/>
                      <w:vertAlign w:val="baseline"/>
                    </w:rPr>
                    <w:t xml:space="preserve">Email: </w:t>
                  </w:r>
                  <w:hyperlink r:id="rId14" w:history="1">
                    <w:r w:rsidRPr="00973E63">
                      <w:rPr>
                        <w:rStyle w:val="Hyperlink"/>
                        <w:color w:val="auto"/>
                        <w:sz w:val="20"/>
                        <w:szCs w:val="20"/>
                        <w:u w:val="none"/>
                        <w:vertAlign w:val="baseline"/>
                      </w:rPr>
                      <w:t>docsajad@yahoo.co.in</w:t>
                    </w:r>
                  </w:hyperlink>
                </w:p>
                <w:p w:rsidR="00973E63" w:rsidRPr="00DA517E" w:rsidRDefault="00973E63" w:rsidP="00973E63">
                  <w:pPr>
                    <w:spacing w:after="0" w:line="240" w:lineRule="auto"/>
                    <w:jc w:val="both"/>
                    <w:rPr>
                      <w:sz w:val="20"/>
                      <w:szCs w:val="20"/>
                      <w:vertAlign w:val="baseline"/>
                    </w:rPr>
                  </w:pPr>
                  <w:r w:rsidRPr="00DA517E">
                    <w:rPr>
                      <w:sz w:val="20"/>
                      <w:szCs w:val="20"/>
                      <w:vertAlign w:val="baseline"/>
                    </w:rPr>
                    <w:t>Mobile: 00966530435652</w:t>
                  </w:r>
                </w:p>
                <w:p w:rsidR="00973E63" w:rsidRPr="005F20E3" w:rsidRDefault="00973E63" w:rsidP="00973E63">
                  <w:pPr>
                    <w:pStyle w:val="BodyText"/>
                    <w:spacing w:after="0" w:line="240" w:lineRule="auto"/>
                    <w:rPr>
                      <w:rFonts w:ascii="Times New Roman" w:hAnsi="Times New Roman"/>
                      <w:bCs/>
                      <w:sz w:val="20"/>
                      <w:szCs w:val="20"/>
                    </w:rPr>
                  </w:pPr>
                </w:p>
                <w:p w:rsidR="00973E63" w:rsidRPr="00973E63" w:rsidRDefault="00973E63" w:rsidP="00973E63">
                  <w:pPr>
                    <w:spacing w:after="0" w:line="240" w:lineRule="auto"/>
                    <w:contextualSpacing/>
                    <w:rPr>
                      <w:rFonts w:ascii="Times New Roman" w:hAnsi="Times New Roman"/>
                      <w:sz w:val="20"/>
                      <w:szCs w:val="20"/>
                      <w:vertAlign w:val="baseline"/>
                    </w:rPr>
                  </w:pPr>
                </w:p>
              </w:txbxContent>
            </v:textbox>
            <w10:wrap type="tight"/>
          </v:shape>
        </w:pict>
      </w:r>
    </w:p>
    <w:p w:rsidR="00162A04" w:rsidRDefault="00162A04"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b/>
          <w:bCs/>
          <w:sz w:val="22"/>
          <w:szCs w:val="22"/>
          <w:vertAlign w:val="baseline"/>
        </w:rPr>
        <w:lastRenderedPageBreak/>
        <w:t>Case presentation</w:t>
      </w:r>
      <w:r w:rsidRPr="00A0194B">
        <w:rPr>
          <w:rFonts w:ascii="Times New Roman" w:hAnsi="Times New Roman" w:cs="Times New Roman"/>
          <w:sz w:val="22"/>
          <w:szCs w:val="22"/>
          <w:vertAlign w:val="baseline"/>
        </w:rPr>
        <w:t xml:space="preserve"> </w:t>
      </w:r>
    </w:p>
    <w:p w:rsidR="00162A04" w:rsidRDefault="00C84533" w:rsidP="00A0194B">
      <w:pPr>
        <w:spacing w:before="100" w:beforeAutospacing="1" w:after="100" w:afterAutospacing="1" w:line="288" w:lineRule="auto"/>
        <w:jc w:val="both"/>
        <w:rPr>
          <w:rFonts w:ascii="Times New Roman" w:hAnsi="Times New Roman" w:cs="Times New Roman"/>
          <w:sz w:val="22"/>
          <w:szCs w:val="22"/>
          <w:vertAlign w:val="baseline"/>
        </w:rPr>
      </w:pPr>
      <w:proofErr w:type="gramStart"/>
      <w:r w:rsidRPr="00A0194B">
        <w:rPr>
          <w:rFonts w:ascii="Times New Roman" w:hAnsi="Times New Roman" w:cs="Times New Roman"/>
          <w:sz w:val="22"/>
          <w:szCs w:val="22"/>
          <w:vertAlign w:val="baseline"/>
        </w:rPr>
        <w:t xml:space="preserve">A </w:t>
      </w:r>
      <w:r w:rsidR="000C472F" w:rsidRPr="00A0194B">
        <w:rPr>
          <w:rFonts w:ascii="Times New Roman" w:hAnsi="Times New Roman" w:cs="Times New Roman"/>
          <w:sz w:val="22"/>
          <w:szCs w:val="22"/>
          <w:vertAlign w:val="baseline"/>
        </w:rPr>
        <w:t>3</w:t>
      </w:r>
      <w:r w:rsidR="001F76E8" w:rsidRPr="00A0194B">
        <w:rPr>
          <w:rFonts w:ascii="Times New Roman" w:hAnsi="Times New Roman" w:cs="Times New Roman"/>
          <w:sz w:val="22"/>
          <w:szCs w:val="22"/>
          <w:vertAlign w:val="baseline"/>
        </w:rPr>
        <w:t>9</w:t>
      </w:r>
      <w:r w:rsidR="00973E63">
        <w:rPr>
          <w:rFonts w:ascii="Times New Roman" w:hAnsi="Times New Roman" w:cs="Times New Roman"/>
          <w:sz w:val="22"/>
          <w:szCs w:val="22"/>
          <w:vertAlign w:val="baseline"/>
        </w:rPr>
        <w:t>-</w:t>
      </w:r>
      <w:r w:rsidR="000C472F" w:rsidRPr="00A0194B">
        <w:rPr>
          <w:rFonts w:ascii="Times New Roman" w:hAnsi="Times New Roman" w:cs="Times New Roman"/>
          <w:sz w:val="22"/>
          <w:szCs w:val="22"/>
          <w:vertAlign w:val="baseline"/>
        </w:rPr>
        <w:t>year</w:t>
      </w:r>
      <w:r w:rsidR="00973E63">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old </w:t>
      </w:r>
      <w:r w:rsidR="00F61B44" w:rsidRPr="00A0194B">
        <w:rPr>
          <w:rFonts w:ascii="Times New Roman" w:hAnsi="Times New Roman" w:cs="Times New Roman"/>
          <w:sz w:val="22"/>
          <w:szCs w:val="22"/>
          <w:vertAlign w:val="baseline"/>
        </w:rPr>
        <w:t>male,</w:t>
      </w:r>
      <w:r w:rsidR="007F3535" w:rsidRPr="00A0194B">
        <w:rPr>
          <w:rFonts w:ascii="Times New Roman" w:hAnsi="Times New Roman" w:cs="Times New Roman"/>
          <w:sz w:val="22"/>
          <w:szCs w:val="22"/>
          <w:vertAlign w:val="baseline"/>
        </w:rPr>
        <w:t xml:space="preserve"> </w:t>
      </w:r>
      <w:r w:rsidR="00F61B44" w:rsidRPr="00A0194B">
        <w:rPr>
          <w:rFonts w:ascii="Times New Roman" w:hAnsi="Times New Roman" w:cs="Times New Roman"/>
          <w:sz w:val="22"/>
          <w:szCs w:val="22"/>
          <w:vertAlign w:val="baseline"/>
        </w:rPr>
        <w:t>Egyptian</w:t>
      </w:r>
      <w:r w:rsidR="001F76E8" w:rsidRPr="00A0194B">
        <w:rPr>
          <w:rFonts w:ascii="Times New Roman" w:hAnsi="Times New Roman" w:cs="Times New Roman"/>
          <w:sz w:val="22"/>
          <w:szCs w:val="22"/>
          <w:vertAlign w:val="baseline"/>
        </w:rPr>
        <w:t>,</w:t>
      </w:r>
      <w:r w:rsidR="007F3535" w:rsidRPr="00A0194B">
        <w:rPr>
          <w:rFonts w:ascii="Times New Roman" w:hAnsi="Times New Roman" w:cs="Times New Roman"/>
          <w:sz w:val="22"/>
          <w:szCs w:val="22"/>
          <w:vertAlign w:val="baseline"/>
        </w:rPr>
        <w:t xml:space="preserve"> </w:t>
      </w:r>
      <w:r w:rsidR="001F76E8" w:rsidRPr="00A0194B">
        <w:rPr>
          <w:rFonts w:ascii="Times New Roman" w:hAnsi="Times New Roman" w:cs="Times New Roman"/>
          <w:sz w:val="22"/>
          <w:szCs w:val="22"/>
          <w:vertAlign w:val="baseline"/>
        </w:rPr>
        <w:t>pharmacist</w:t>
      </w:r>
      <w:r w:rsidRPr="00A0194B">
        <w:rPr>
          <w:rFonts w:ascii="Times New Roman" w:hAnsi="Times New Roman" w:cs="Times New Roman"/>
          <w:sz w:val="22"/>
          <w:szCs w:val="22"/>
          <w:vertAlign w:val="baseline"/>
        </w:rPr>
        <w:t xml:space="preserve"> by </w:t>
      </w:r>
      <w:r w:rsidR="007F3535" w:rsidRPr="00A0194B">
        <w:rPr>
          <w:rFonts w:ascii="Times New Roman" w:hAnsi="Times New Roman" w:cs="Times New Roman"/>
          <w:sz w:val="22"/>
          <w:szCs w:val="22"/>
          <w:vertAlign w:val="baseline"/>
        </w:rPr>
        <w:t>profession, presented</w:t>
      </w:r>
      <w:r w:rsidRPr="00A0194B">
        <w:rPr>
          <w:rFonts w:ascii="Times New Roman" w:hAnsi="Times New Roman" w:cs="Times New Roman"/>
          <w:sz w:val="22"/>
          <w:szCs w:val="22"/>
          <w:vertAlign w:val="baseline"/>
        </w:rPr>
        <w:t xml:space="preserve"> with painful swelling over the right ear of 3 months </w:t>
      </w:r>
      <w:r w:rsidR="00F61B44" w:rsidRPr="00A0194B">
        <w:rPr>
          <w:rFonts w:ascii="Times New Roman" w:hAnsi="Times New Roman" w:cs="Times New Roman"/>
          <w:sz w:val="22"/>
          <w:szCs w:val="22"/>
          <w:vertAlign w:val="baseline"/>
        </w:rPr>
        <w:t>duration.</w:t>
      </w:r>
      <w:proofErr w:type="gramEnd"/>
      <w:r w:rsidR="00F61B44" w:rsidRPr="00A0194B">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t xml:space="preserve">The pain in the swelling would awaken him from sleep during night. There was no history of trauma or any medical/surgical disorder of significance. He denied using any gadgets or bands over his affected ear. On examination, the patient was </w:t>
      </w:r>
      <w:r w:rsidR="008E2DCC" w:rsidRPr="00A0194B">
        <w:rPr>
          <w:rFonts w:ascii="Times New Roman" w:hAnsi="Times New Roman" w:cs="Times New Roman"/>
          <w:sz w:val="22"/>
          <w:szCs w:val="22"/>
          <w:vertAlign w:val="baseline"/>
        </w:rPr>
        <w:t>well</w:t>
      </w:r>
      <w:r w:rsidRPr="00A0194B">
        <w:rPr>
          <w:rFonts w:ascii="Times New Roman" w:hAnsi="Times New Roman" w:cs="Times New Roman"/>
          <w:sz w:val="22"/>
          <w:szCs w:val="22"/>
          <w:vertAlign w:val="baseline"/>
        </w:rPr>
        <w:t xml:space="preserve"> built </w:t>
      </w:r>
      <w:r w:rsidR="008E2DCC" w:rsidRPr="00A0194B">
        <w:rPr>
          <w:rFonts w:ascii="Times New Roman" w:hAnsi="Times New Roman" w:cs="Times New Roman"/>
          <w:sz w:val="22"/>
          <w:szCs w:val="22"/>
          <w:vertAlign w:val="baseline"/>
        </w:rPr>
        <w:t>and</w:t>
      </w:r>
      <w:r w:rsidRPr="00A0194B">
        <w:rPr>
          <w:rFonts w:ascii="Times New Roman" w:hAnsi="Times New Roman" w:cs="Times New Roman"/>
          <w:sz w:val="22"/>
          <w:szCs w:val="22"/>
          <w:vertAlign w:val="baseline"/>
        </w:rPr>
        <w:t xml:space="preserve"> </w:t>
      </w:r>
      <w:r w:rsidR="008E2DCC" w:rsidRPr="00A0194B">
        <w:rPr>
          <w:rFonts w:ascii="Times New Roman" w:hAnsi="Times New Roman" w:cs="Times New Roman"/>
          <w:sz w:val="22"/>
          <w:szCs w:val="22"/>
          <w:vertAlign w:val="baseline"/>
        </w:rPr>
        <w:t xml:space="preserve">healthy. Local examination revealed a single, tender </w:t>
      </w:r>
      <w:r w:rsidR="002C44C8" w:rsidRPr="00A0194B">
        <w:rPr>
          <w:rFonts w:ascii="Times New Roman" w:hAnsi="Times New Roman" w:cs="Times New Roman"/>
          <w:sz w:val="22"/>
          <w:szCs w:val="22"/>
          <w:vertAlign w:val="baseline"/>
        </w:rPr>
        <w:t>nodule over apex of helix of right pinna,</w:t>
      </w:r>
      <w:r w:rsidR="008E2DCC" w:rsidRPr="00A0194B">
        <w:rPr>
          <w:rFonts w:ascii="Times New Roman" w:hAnsi="Times New Roman" w:cs="Times New Roman"/>
          <w:sz w:val="22"/>
          <w:szCs w:val="22"/>
          <w:vertAlign w:val="baseline"/>
        </w:rPr>
        <w:t xml:space="preserve"> 5mm x 5mm x 2mm</w:t>
      </w:r>
      <w:r w:rsidRPr="00A0194B">
        <w:rPr>
          <w:rFonts w:ascii="Times New Roman" w:hAnsi="Times New Roman" w:cs="Times New Roman"/>
          <w:sz w:val="22"/>
          <w:szCs w:val="22"/>
          <w:vertAlign w:val="baseline"/>
        </w:rPr>
        <w:t>,</w:t>
      </w:r>
      <w:r w:rsidR="008E2DCC" w:rsidRPr="00A0194B">
        <w:rPr>
          <w:rFonts w:ascii="Times New Roman" w:hAnsi="Times New Roman" w:cs="Times New Roman"/>
          <w:sz w:val="22"/>
          <w:szCs w:val="22"/>
          <w:vertAlign w:val="baseline"/>
        </w:rPr>
        <w:t xml:space="preserve"> skin colored with erythematous </w:t>
      </w:r>
      <w:r w:rsidR="002C44C8" w:rsidRPr="00A0194B">
        <w:rPr>
          <w:rFonts w:ascii="Times New Roman" w:hAnsi="Times New Roman" w:cs="Times New Roman"/>
          <w:sz w:val="22"/>
          <w:szCs w:val="22"/>
          <w:vertAlign w:val="baseline"/>
        </w:rPr>
        <w:t>rim,</w:t>
      </w:r>
      <w:r w:rsidR="008E2DCC" w:rsidRPr="00A0194B">
        <w:rPr>
          <w:rFonts w:ascii="Times New Roman" w:hAnsi="Times New Roman" w:cs="Times New Roman"/>
          <w:sz w:val="22"/>
          <w:szCs w:val="22"/>
          <w:vertAlign w:val="baseline"/>
        </w:rPr>
        <w:t xml:space="preserve"> minimally crusted surface, </w:t>
      </w:r>
      <w:r w:rsidR="002C44C8" w:rsidRPr="00A0194B">
        <w:rPr>
          <w:rFonts w:ascii="Times New Roman" w:hAnsi="Times New Roman" w:cs="Times New Roman"/>
          <w:sz w:val="22"/>
          <w:szCs w:val="22"/>
          <w:vertAlign w:val="baseline"/>
        </w:rPr>
        <w:t>firm,</w:t>
      </w:r>
      <w:r w:rsidR="008E2DCC" w:rsidRPr="00A0194B">
        <w:rPr>
          <w:rFonts w:ascii="Times New Roman" w:hAnsi="Times New Roman" w:cs="Times New Roman"/>
          <w:sz w:val="22"/>
          <w:szCs w:val="22"/>
          <w:vertAlign w:val="baseline"/>
        </w:rPr>
        <w:t xml:space="preserve"> and without any discharge or evidence of infection</w:t>
      </w:r>
      <w:r w:rsidR="00F01970" w:rsidRPr="00A0194B">
        <w:rPr>
          <w:rFonts w:ascii="Times New Roman" w:hAnsi="Times New Roman" w:cs="Times New Roman"/>
          <w:sz w:val="22"/>
          <w:szCs w:val="22"/>
          <w:vertAlign w:val="baseline"/>
        </w:rPr>
        <w:t xml:space="preserve"> (</w:t>
      </w:r>
      <w:r w:rsidR="00F01970" w:rsidRPr="00973E63">
        <w:rPr>
          <w:rFonts w:ascii="Times New Roman" w:hAnsi="Times New Roman" w:cs="Times New Roman"/>
          <w:b/>
          <w:sz w:val="22"/>
          <w:szCs w:val="22"/>
          <w:vertAlign w:val="baseline"/>
        </w:rPr>
        <w:t>Fig</w:t>
      </w:r>
      <w:r w:rsidR="00973E63" w:rsidRPr="00973E63">
        <w:rPr>
          <w:rFonts w:ascii="Times New Roman" w:hAnsi="Times New Roman" w:cs="Times New Roman"/>
          <w:b/>
          <w:sz w:val="22"/>
          <w:szCs w:val="22"/>
          <w:vertAlign w:val="baseline"/>
        </w:rPr>
        <w:t>ure</w:t>
      </w:r>
      <w:r w:rsidR="00F01970" w:rsidRPr="00973E63">
        <w:rPr>
          <w:rFonts w:ascii="Times New Roman" w:hAnsi="Times New Roman" w:cs="Times New Roman"/>
          <w:b/>
          <w:sz w:val="22"/>
          <w:szCs w:val="22"/>
          <w:vertAlign w:val="baseline"/>
        </w:rPr>
        <w:t xml:space="preserve"> 1</w:t>
      </w:r>
      <w:r w:rsidR="00F01970" w:rsidRPr="00A0194B">
        <w:rPr>
          <w:rFonts w:ascii="Times New Roman" w:hAnsi="Times New Roman" w:cs="Times New Roman"/>
          <w:sz w:val="22"/>
          <w:szCs w:val="22"/>
          <w:vertAlign w:val="baseline"/>
        </w:rPr>
        <w:t xml:space="preserve"> –</w:t>
      </w:r>
      <w:r w:rsidR="000F3932" w:rsidRPr="00A0194B">
        <w:rPr>
          <w:rFonts w:ascii="Times New Roman" w:hAnsi="Times New Roman" w:cs="Times New Roman"/>
          <w:sz w:val="22"/>
          <w:szCs w:val="22"/>
          <w:vertAlign w:val="baseline"/>
        </w:rPr>
        <w:t xml:space="preserve"> </w:t>
      </w:r>
      <w:r w:rsidR="00F01970" w:rsidRPr="00973E63">
        <w:rPr>
          <w:rFonts w:ascii="Times New Roman" w:hAnsi="Times New Roman" w:cs="Times New Roman"/>
          <w:b/>
          <w:sz w:val="22"/>
          <w:szCs w:val="22"/>
          <w:vertAlign w:val="baseline"/>
        </w:rPr>
        <w:t>A</w:t>
      </w:r>
      <w:r w:rsidR="00F01970" w:rsidRPr="00973E63">
        <w:rPr>
          <w:rFonts w:ascii="Times New Roman" w:hAnsi="Times New Roman" w:cs="Times New Roman"/>
          <w:sz w:val="22"/>
          <w:szCs w:val="22"/>
          <w:vertAlign w:val="baseline"/>
        </w:rPr>
        <w:t>,</w:t>
      </w:r>
      <w:r w:rsidR="00F01970" w:rsidRPr="00973E63">
        <w:rPr>
          <w:rFonts w:ascii="Times New Roman" w:hAnsi="Times New Roman" w:cs="Times New Roman"/>
          <w:b/>
          <w:sz w:val="22"/>
          <w:szCs w:val="22"/>
          <w:vertAlign w:val="baseline"/>
        </w:rPr>
        <w:t xml:space="preserve"> B</w:t>
      </w:r>
      <w:r w:rsidR="00F01970" w:rsidRPr="00A0194B">
        <w:rPr>
          <w:rFonts w:ascii="Times New Roman" w:hAnsi="Times New Roman" w:cs="Times New Roman"/>
          <w:sz w:val="22"/>
          <w:szCs w:val="22"/>
          <w:vertAlign w:val="baseline"/>
        </w:rPr>
        <w:t>)</w:t>
      </w:r>
      <w:r w:rsidR="008E2DCC" w:rsidRPr="00A0194B">
        <w:rPr>
          <w:rFonts w:ascii="Times New Roman" w:hAnsi="Times New Roman" w:cs="Times New Roman"/>
          <w:sz w:val="22"/>
          <w:szCs w:val="22"/>
          <w:vertAlign w:val="baseline"/>
        </w:rPr>
        <w:t>.</w:t>
      </w:r>
      <w:r w:rsidR="002C44C8" w:rsidRPr="00A0194B">
        <w:rPr>
          <w:rFonts w:ascii="Times New Roman" w:hAnsi="Times New Roman" w:cs="Times New Roman"/>
          <w:sz w:val="22"/>
          <w:szCs w:val="22"/>
          <w:vertAlign w:val="baseline"/>
        </w:rPr>
        <w:t xml:space="preserve"> Left ear was normal.</w:t>
      </w:r>
      <w:r w:rsidR="00840AA3" w:rsidRPr="00A0194B">
        <w:rPr>
          <w:rFonts w:ascii="Times New Roman" w:hAnsi="Times New Roman" w:cs="Times New Roman"/>
          <w:sz w:val="22"/>
          <w:szCs w:val="22"/>
          <w:vertAlign w:val="baseline"/>
        </w:rPr>
        <w:t xml:space="preserve"> There was no </w:t>
      </w:r>
      <w:r w:rsidR="008A6074" w:rsidRPr="00A0194B">
        <w:rPr>
          <w:rFonts w:ascii="Times New Roman" w:hAnsi="Times New Roman" w:cs="Times New Roman"/>
          <w:sz w:val="22"/>
          <w:szCs w:val="22"/>
          <w:vertAlign w:val="baseline"/>
        </w:rPr>
        <w:t>lymphadenopathy</w:t>
      </w:r>
      <w:r w:rsidR="00840AA3" w:rsidRPr="00A0194B">
        <w:rPr>
          <w:rFonts w:ascii="Times New Roman" w:hAnsi="Times New Roman" w:cs="Times New Roman"/>
          <w:sz w:val="22"/>
          <w:szCs w:val="22"/>
          <w:vertAlign w:val="baseline"/>
        </w:rPr>
        <w:t>.</w:t>
      </w:r>
      <w:r w:rsidR="00973E63">
        <w:rPr>
          <w:rFonts w:ascii="Times New Roman" w:hAnsi="Times New Roman" w:cs="Times New Roman"/>
          <w:sz w:val="22"/>
          <w:szCs w:val="22"/>
          <w:vertAlign w:val="baseline"/>
        </w:rPr>
        <w:t xml:space="preserve"> </w:t>
      </w:r>
      <w:r w:rsidR="00840AA3" w:rsidRPr="00A0194B">
        <w:rPr>
          <w:rFonts w:ascii="Times New Roman" w:hAnsi="Times New Roman" w:cs="Times New Roman"/>
          <w:sz w:val="22"/>
          <w:szCs w:val="22"/>
          <w:vertAlign w:val="baseline"/>
        </w:rPr>
        <w:t xml:space="preserve">The patient was diagnosed as CNCH on the basis of history and examination. Patient was counseled and explained pros and cons of conservative as well as surgical management. </w:t>
      </w:r>
      <w:r w:rsidR="00DC23EE" w:rsidRPr="00A0194B">
        <w:rPr>
          <w:rFonts w:ascii="Times New Roman" w:hAnsi="Times New Roman" w:cs="Times New Roman"/>
          <w:sz w:val="22"/>
          <w:szCs w:val="22"/>
          <w:vertAlign w:val="baseline"/>
        </w:rPr>
        <w:t xml:space="preserve">Conservative approach was adopted in form of application of custom made ear padding with a hole to relieve pressure over </w:t>
      </w:r>
      <w:proofErr w:type="gramStart"/>
      <w:r w:rsidR="00DC23EE" w:rsidRPr="00A0194B">
        <w:rPr>
          <w:rFonts w:ascii="Times New Roman" w:hAnsi="Times New Roman" w:cs="Times New Roman"/>
          <w:sz w:val="22"/>
          <w:szCs w:val="22"/>
          <w:vertAlign w:val="baseline"/>
        </w:rPr>
        <w:t xml:space="preserve">the </w:t>
      </w:r>
      <w:r w:rsidR="00162A04">
        <w:rPr>
          <w:rFonts w:ascii="Times New Roman" w:hAnsi="Times New Roman" w:cs="Times New Roman"/>
          <w:sz w:val="22"/>
          <w:szCs w:val="22"/>
          <w:vertAlign w:val="baseline"/>
        </w:rPr>
        <w:t xml:space="preserve"> </w:t>
      </w:r>
      <w:r w:rsidR="00DC23EE" w:rsidRPr="00A0194B">
        <w:rPr>
          <w:rFonts w:ascii="Times New Roman" w:hAnsi="Times New Roman" w:cs="Times New Roman"/>
          <w:sz w:val="22"/>
          <w:szCs w:val="22"/>
          <w:vertAlign w:val="baseline"/>
        </w:rPr>
        <w:t>lesion</w:t>
      </w:r>
      <w:proofErr w:type="gramEnd"/>
      <w:r w:rsidR="00DC23EE" w:rsidRPr="00A0194B">
        <w:rPr>
          <w:rFonts w:ascii="Times New Roman" w:hAnsi="Times New Roman" w:cs="Times New Roman"/>
          <w:sz w:val="22"/>
          <w:szCs w:val="22"/>
          <w:vertAlign w:val="baseline"/>
        </w:rPr>
        <w:t>.</w:t>
      </w:r>
      <w:r w:rsidR="00162A04">
        <w:rPr>
          <w:rFonts w:ascii="Times New Roman" w:hAnsi="Times New Roman" w:cs="Times New Roman"/>
          <w:sz w:val="22"/>
          <w:szCs w:val="22"/>
          <w:vertAlign w:val="baseline"/>
        </w:rPr>
        <w:t xml:space="preserve"> </w:t>
      </w:r>
      <w:r w:rsidR="00DC23EE" w:rsidRPr="00A0194B">
        <w:rPr>
          <w:rFonts w:ascii="Times New Roman" w:hAnsi="Times New Roman" w:cs="Times New Roman"/>
          <w:sz w:val="22"/>
          <w:szCs w:val="22"/>
          <w:vertAlign w:val="baseline"/>
        </w:rPr>
        <w:t xml:space="preserve"> </w:t>
      </w:r>
      <w:proofErr w:type="gramStart"/>
      <w:r w:rsidR="00DC23EE" w:rsidRPr="00A0194B">
        <w:rPr>
          <w:rFonts w:ascii="Times New Roman" w:hAnsi="Times New Roman" w:cs="Times New Roman"/>
          <w:sz w:val="22"/>
          <w:szCs w:val="22"/>
          <w:vertAlign w:val="baseline"/>
        </w:rPr>
        <w:t>The</w:t>
      </w:r>
      <w:r w:rsidR="00162A04">
        <w:rPr>
          <w:rFonts w:ascii="Times New Roman" w:hAnsi="Times New Roman" w:cs="Times New Roman"/>
          <w:sz w:val="22"/>
          <w:szCs w:val="22"/>
          <w:vertAlign w:val="baseline"/>
        </w:rPr>
        <w:t xml:space="preserve"> </w:t>
      </w:r>
      <w:r w:rsidR="00DC23EE" w:rsidRPr="00A0194B">
        <w:rPr>
          <w:rFonts w:ascii="Times New Roman" w:hAnsi="Times New Roman" w:cs="Times New Roman"/>
          <w:sz w:val="22"/>
          <w:szCs w:val="22"/>
          <w:vertAlign w:val="baseline"/>
        </w:rPr>
        <w:t xml:space="preserve"> patient</w:t>
      </w:r>
      <w:proofErr w:type="gramEnd"/>
      <w:r w:rsidR="00DC23EE" w:rsidRPr="00A0194B">
        <w:rPr>
          <w:rFonts w:ascii="Times New Roman" w:hAnsi="Times New Roman" w:cs="Times New Roman"/>
          <w:sz w:val="22"/>
          <w:szCs w:val="22"/>
          <w:vertAlign w:val="baseline"/>
        </w:rPr>
        <w:t xml:space="preserve"> became pain free after 2</w:t>
      </w:r>
    </w:p>
    <w:p w:rsidR="00973E63" w:rsidRDefault="00973E63" w:rsidP="00973E63">
      <w:pPr>
        <w:spacing w:after="0" w:line="240" w:lineRule="auto"/>
        <w:jc w:val="both"/>
        <w:rPr>
          <w:rFonts w:ascii="Times New Roman" w:hAnsi="Times New Roman" w:cs="Times New Roman"/>
          <w:sz w:val="20"/>
          <w:szCs w:val="22"/>
          <w:vertAlign w:val="baseline"/>
        </w:rPr>
      </w:pPr>
      <w:r w:rsidRPr="00A0194B">
        <w:rPr>
          <w:noProof/>
          <w:sz w:val="20"/>
          <w:szCs w:val="20"/>
          <w:vertAlign w:val="baseline"/>
        </w:rPr>
        <w:lastRenderedPageBreak/>
        <w:drawing>
          <wp:inline distT="0" distB="0" distL="0" distR="0" wp14:anchorId="22CA5258" wp14:editId="46C5B875">
            <wp:extent cx="2743200" cy="2136548"/>
            <wp:effectExtent l="0" t="0" r="0" b="0"/>
            <wp:docPr id="1" name="Picture 1" descr="C:\Users\docsajad\Desktop\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csajad\Desktop\ear.tif"/>
                    <pic:cNvPicPr>
                      <a:picLocks noChangeAspect="1" noChangeArrowheads="1"/>
                    </pic:cNvPicPr>
                  </pic:nvPicPr>
                  <pic:blipFill>
                    <a:blip r:embed="rId15" cstate="print"/>
                    <a:srcRect/>
                    <a:stretch>
                      <a:fillRect/>
                    </a:stretch>
                  </pic:blipFill>
                  <pic:spPr bwMode="auto">
                    <a:xfrm>
                      <a:off x="0" y="0"/>
                      <a:ext cx="2743200" cy="2136548"/>
                    </a:xfrm>
                    <a:prstGeom prst="rect">
                      <a:avLst/>
                    </a:prstGeom>
                    <a:noFill/>
                    <a:ln w="9525">
                      <a:noFill/>
                      <a:miter lim="800000"/>
                      <a:headEnd/>
                      <a:tailEnd/>
                    </a:ln>
                  </pic:spPr>
                </pic:pic>
              </a:graphicData>
            </a:graphic>
          </wp:inline>
        </w:drawing>
      </w:r>
    </w:p>
    <w:p w:rsidR="003C21D4" w:rsidRPr="00A0194B" w:rsidRDefault="003C21D4" w:rsidP="003C21D4">
      <w:pPr>
        <w:spacing w:after="0" w:line="240" w:lineRule="auto"/>
        <w:jc w:val="both"/>
        <w:rPr>
          <w:b/>
          <w:bCs/>
          <w:iCs/>
          <w:sz w:val="20"/>
          <w:szCs w:val="20"/>
          <w:vertAlign w:val="baseline"/>
        </w:rPr>
      </w:pPr>
      <w:r w:rsidRPr="00A0194B">
        <w:rPr>
          <w:b/>
          <w:bCs/>
          <w:iCs/>
          <w:sz w:val="20"/>
          <w:szCs w:val="20"/>
          <w:vertAlign w:val="baseline"/>
        </w:rPr>
        <w:t xml:space="preserve">Figure 1 (A) </w:t>
      </w:r>
      <w:r w:rsidRPr="00A0194B">
        <w:rPr>
          <w:bCs/>
          <w:iCs/>
          <w:sz w:val="20"/>
          <w:szCs w:val="20"/>
          <w:vertAlign w:val="baseline"/>
        </w:rPr>
        <w:t>Chondrodermatitis nodularis chronica helicis (CNCH) of right ear</w:t>
      </w:r>
      <w:r w:rsidRPr="00A0194B">
        <w:rPr>
          <w:b/>
          <w:bCs/>
          <w:iCs/>
          <w:sz w:val="20"/>
          <w:szCs w:val="20"/>
          <w:vertAlign w:val="baseline"/>
        </w:rPr>
        <w:t xml:space="preserve"> (B ) </w:t>
      </w:r>
      <w:r w:rsidRPr="00A0194B">
        <w:rPr>
          <w:bCs/>
          <w:iCs/>
          <w:sz w:val="20"/>
          <w:szCs w:val="20"/>
          <w:vertAlign w:val="baseline"/>
        </w:rPr>
        <w:t>Closeup view.</w:t>
      </w:r>
    </w:p>
    <w:p w:rsidR="00162A04" w:rsidRDefault="00162A04" w:rsidP="00162A04">
      <w:pPr>
        <w:spacing w:before="100" w:beforeAutospacing="1" w:after="100" w:afterAutospacing="1" w:line="288" w:lineRule="auto"/>
        <w:jc w:val="both"/>
        <w:rPr>
          <w:rFonts w:ascii="Times New Roman" w:hAnsi="Times New Roman" w:cs="Times New Roman"/>
          <w:sz w:val="22"/>
          <w:szCs w:val="22"/>
          <w:vertAlign w:val="baseline"/>
        </w:rPr>
      </w:pPr>
      <w:proofErr w:type="gramStart"/>
      <w:r w:rsidRPr="00A0194B">
        <w:rPr>
          <w:rFonts w:ascii="Times New Roman" w:hAnsi="Times New Roman" w:cs="Times New Roman"/>
          <w:sz w:val="22"/>
          <w:szCs w:val="22"/>
          <w:vertAlign w:val="baseline"/>
        </w:rPr>
        <w:t>weeks</w:t>
      </w:r>
      <w:proofErr w:type="gramEnd"/>
      <w:r w:rsidRPr="00A0194B">
        <w:rPr>
          <w:rFonts w:ascii="Times New Roman" w:hAnsi="Times New Roman" w:cs="Times New Roman"/>
          <w:sz w:val="22"/>
          <w:szCs w:val="22"/>
          <w:vertAlign w:val="baseline"/>
        </w:rPr>
        <w:t xml:space="preserve"> and remained so even after 6 months of follow up. </w:t>
      </w:r>
    </w:p>
    <w:p w:rsidR="00C84533" w:rsidRPr="00A0194B" w:rsidRDefault="00DC23EE"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However, the nodule did not decrease in size </w:t>
      </w:r>
      <w:r w:rsidR="00465A3E" w:rsidRPr="00A0194B">
        <w:rPr>
          <w:rFonts w:ascii="Times New Roman" w:hAnsi="Times New Roman" w:cs="Times New Roman"/>
          <w:sz w:val="22"/>
          <w:szCs w:val="22"/>
          <w:vertAlign w:val="baseline"/>
        </w:rPr>
        <w:t>but the</w:t>
      </w:r>
      <w:r w:rsidRPr="00A0194B">
        <w:rPr>
          <w:rFonts w:ascii="Times New Roman" w:hAnsi="Times New Roman" w:cs="Times New Roman"/>
          <w:sz w:val="22"/>
          <w:szCs w:val="22"/>
          <w:vertAlign w:val="baseline"/>
        </w:rPr>
        <w:t xml:space="preserve"> patient was satisfied with pain free status.</w:t>
      </w:r>
    </w:p>
    <w:p w:rsidR="00A0194B" w:rsidRDefault="004959C7"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Synonyms</w:t>
      </w:r>
    </w:p>
    <w:p w:rsidR="00EE799B" w:rsidRPr="00A0194B" w:rsidRDefault="00A0194B" w:rsidP="00A0194B">
      <w:pPr>
        <w:spacing w:before="100" w:beforeAutospacing="1" w:after="100" w:afterAutospacing="1" w:line="288" w:lineRule="auto"/>
        <w:jc w:val="both"/>
        <w:rPr>
          <w:rFonts w:ascii="Times New Roman" w:hAnsi="Times New Roman" w:cs="Times New Roman"/>
          <w:sz w:val="22"/>
          <w:szCs w:val="22"/>
          <w:vertAlign w:val="baseline"/>
        </w:rPr>
      </w:pPr>
      <w:r>
        <w:rPr>
          <w:rFonts w:ascii="Times New Roman" w:hAnsi="Times New Roman" w:cs="Times New Roman"/>
          <w:sz w:val="22"/>
          <w:szCs w:val="22"/>
          <w:vertAlign w:val="baseline"/>
        </w:rPr>
        <w:t>C</w:t>
      </w:r>
      <w:r w:rsidR="004959C7" w:rsidRPr="00A0194B">
        <w:rPr>
          <w:rFonts w:ascii="Times New Roman" w:hAnsi="Times New Roman" w:cs="Times New Roman"/>
          <w:sz w:val="22"/>
          <w:szCs w:val="22"/>
          <w:vertAlign w:val="baseline"/>
        </w:rPr>
        <w:t xml:space="preserve">hondrodermatitis nodularis helicis (or </w:t>
      </w:r>
      <w:r w:rsidR="008A6074" w:rsidRPr="00A0194B">
        <w:rPr>
          <w:rFonts w:ascii="Times New Roman" w:hAnsi="Times New Roman" w:cs="Times New Roman"/>
          <w:sz w:val="22"/>
          <w:szCs w:val="22"/>
          <w:vertAlign w:val="baseline"/>
        </w:rPr>
        <w:t>antihelices</w:t>
      </w:r>
      <w:r w:rsidR="004959C7" w:rsidRPr="00A0194B">
        <w:rPr>
          <w:rFonts w:ascii="Times New Roman" w:hAnsi="Times New Roman" w:cs="Times New Roman"/>
          <w:sz w:val="22"/>
          <w:szCs w:val="22"/>
          <w:vertAlign w:val="baseline"/>
        </w:rPr>
        <w:t xml:space="preserve"> – depending on site of lesion), chondrodermatitis nodularis chronica helicis, ear pressure sore, painful nodule of the ear, Winkler's disease</w:t>
      </w:r>
    </w:p>
    <w:p w:rsidR="00E555A6" w:rsidRPr="00A0194B" w:rsidRDefault="00E555A6"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 xml:space="preserve">Pathophysiology </w:t>
      </w:r>
    </w:p>
    <w:p w:rsidR="00344272" w:rsidRPr="00A0194B" w:rsidRDefault="00E555A6"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The exact cause of </w:t>
      </w:r>
      <w:r w:rsidR="003C21D4" w:rsidRPr="00A0194B">
        <w:rPr>
          <w:rFonts w:ascii="Times New Roman" w:hAnsi="Times New Roman" w:cs="Times New Roman"/>
          <w:sz w:val="22"/>
          <w:szCs w:val="22"/>
          <w:vertAlign w:val="baseline"/>
        </w:rPr>
        <w:t>CNCH</w:t>
      </w:r>
      <w:r w:rsidR="003C21D4">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t xml:space="preserve">is still unknown. </w:t>
      </w:r>
      <w:r w:rsidR="003D6DC2" w:rsidRPr="00A0194B">
        <w:rPr>
          <w:rFonts w:ascii="Times New Roman" w:hAnsi="Times New Roman" w:cs="Times New Roman"/>
          <w:sz w:val="22"/>
          <w:szCs w:val="22"/>
          <w:vertAlign w:val="baseline"/>
        </w:rPr>
        <w:t>Winkler</w:t>
      </w:r>
      <w:r w:rsidR="00A0194B" w:rsidRPr="00A0194B">
        <w:rPr>
          <w:rFonts w:ascii="Times New Roman" w:hAnsi="Times New Roman" w:cs="Times New Roman"/>
          <w:sz w:val="18"/>
          <w:szCs w:val="22"/>
        </w:rPr>
        <w:t>1</w:t>
      </w:r>
      <w:r w:rsidR="006F7403" w:rsidRPr="00A0194B">
        <w:rPr>
          <w:rFonts w:ascii="Times New Roman" w:hAnsi="Times New Roman" w:cs="Times New Roman"/>
          <w:sz w:val="22"/>
          <w:szCs w:val="22"/>
          <w:vertAlign w:val="baseline"/>
        </w:rPr>
        <w:t xml:space="preserve"> </w:t>
      </w:r>
      <w:r w:rsidR="00607FFD" w:rsidRPr="00A0194B">
        <w:rPr>
          <w:rFonts w:ascii="Times New Roman" w:hAnsi="Times New Roman" w:cs="Times New Roman"/>
          <w:sz w:val="22"/>
          <w:szCs w:val="22"/>
          <w:vertAlign w:val="baseline"/>
        </w:rPr>
        <w:t xml:space="preserve">who first described this </w:t>
      </w:r>
      <w:r w:rsidR="00F6092B" w:rsidRPr="00A0194B">
        <w:rPr>
          <w:rFonts w:ascii="Times New Roman" w:hAnsi="Times New Roman" w:cs="Times New Roman"/>
          <w:sz w:val="22"/>
          <w:szCs w:val="22"/>
          <w:vertAlign w:val="baseline"/>
        </w:rPr>
        <w:t>disease suggested</w:t>
      </w:r>
      <w:r w:rsidR="003D6DC2" w:rsidRPr="00A0194B">
        <w:rPr>
          <w:rFonts w:ascii="Times New Roman" w:hAnsi="Times New Roman" w:cs="Times New Roman"/>
          <w:sz w:val="22"/>
          <w:szCs w:val="22"/>
          <w:vertAlign w:val="baseline"/>
        </w:rPr>
        <w:t xml:space="preserve"> that the lesion was due to degenerative changes of the cartilage of ear and these changes acted as an inflammatory effect to the skin</w:t>
      </w:r>
      <w:r w:rsidR="00607FFD" w:rsidRPr="00A0194B">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t>However</w:t>
      </w:r>
      <w:r w:rsidR="00F6092B" w:rsidRPr="00A0194B">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 most authorities believe the lesion to be a result of prolonged and excessive pressure</w:t>
      </w:r>
      <w:r w:rsidR="00A0194B">
        <w:rPr>
          <w:rFonts w:ascii="Times New Roman" w:hAnsi="Times New Roman" w:cs="Times New Roman"/>
          <w:sz w:val="22"/>
          <w:szCs w:val="22"/>
          <w:vertAlign w:val="baseline"/>
        </w:rPr>
        <w:t>.</w:t>
      </w:r>
      <w:r w:rsidR="00A0194B">
        <w:rPr>
          <w:rFonts w:ascii="Times New Roman" w:hAnsi="Times New Roman" w:cs="Times New Roman"/>
          <w:sz w:val="18"/>
          <w:szCs w:val="22"/>
        </w:rPr>
        <w:t>2</w:t>
      </w:r>
      <w:r w:rsidRPr="00A0194B">
        <w:rPr>
          <w:rFonts w:ascii="Times New Roman" w:hAnsi="Times New Roman" w:cs="Times New Roman"/>
          <w:sz w:val="22"/>
          <w:szCs w:val="22"/>
          <w:vertAlign w:val="baseline"/>
        </w:rPr>
        <w:t xml:space="preserve"> The peculiar anatomic features of the external ear (pinna) act as predisposing factors for development of this lesion. The pinna has relatively little subcutaneous tissue for insulation and padding, and only small dermal blood vessels supply the skin and cartilaginous </w:t>
      </w:r>
      <w:r w:rsidRPr="00A0194B">
        <w:rPr>
          <w:rFonts w:ascii="Times New Roman" w:hAnsi="Times New Roman" w:cs="Times New Roman"/>
          <w:sz w:val="22"/>
          <w:szCs w:val="22"/>
          <w:vertAlign w:val="baseline"/>
        </w:rPr>
        <w:lastRenderedPageBreak/>
        <w:t xml:space="preserve">framework. Trauma, cold, actinic damage, or focal pressure probably initiates the disease leading to inflammation and subsequent necrosis. The anatomic features of the ear, as listed above, retard adequate healing and lead to secondary </w:t>
      </w:r>
      <w:r w:rsidR="00FD29BA" w:rsidRPr="00A0194B">
        <w:rPr>
          <w:rFonts w:ascii="Times New Roman" w:hAnsi="Times New Roman" w:cs="Times New Roman"/>
          <w:sz w:val="22"/>
          <w:szCs w:val="22"/>
          <w:vertAlign w:val="baseline"/>
        </w:rPr>
        <w:t xml:space="preserve">perichondritis. </w:t>
      </w:r>
    </w:p>
    <w:p w:rsidR="00AD0F13" w:rsidRPr="00A0194B" w:rsidRDefault="00AD0F13"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The focal pressure can be generated between the head and the firm pillow particularly</w:t>
      </w:r>
      <w:r w:rsidR="007F3535" w:rsidRPr="00A0194B">
        <w:rPr>
          <w:rFonts w:ascii="Times New Roman" w:hAnsi="Times New Roman" w:cs="Times New Roman"/>
          <w:sz w:val="22"/>
          <w:szCs w:val="22"/>
          <w:vertAlign w:val="baseline"/>
        </w:rPr>
        <w:t xml:space="preserve"> at night </w:t>
      </w:r>
      <w:r w:rsidRPr="00A0194B">
        <w:rPr>
          <w:rFonts w:ascii="Times New Roman" w:hAnsi="Times New Roman" w:cs="Times New Roman"/>
          <w:sz w:val="22"/>
          <w:szCs w:val="22"/>
          <w:vertAlign w:val="baseline"/>
        </w:rPr>
        <w:t>if a person sleeps predominantly on one side. It can also be precipitated by gadgets like tight headgear,</w:t>
      </w:r>
      <w:r w:rsidR="00A76274" w:rsidRPr="00A0194B">
        <w:rPr>
          <w:rFonts w:ascii="Times New Roman" w:hAnsi="Times New Roman" w:cs="Times New Roman"/>
          <w:sz w:val="22"/>
          <w:szCs w:val="22"/>
          <w:vertAlign w:val="baseline"/>
        </w:rPr>
        <w:t xml:space="preserve"> </w:t>
      </w:r>
      <w:r w:rsidR="003B5B75" w:rsidRPr="00A0194B">
        <w:rPr>
          <w:rFonts w:ascii="Times New Roman" w:hAnsi="Times New Roman" w:cs="Times New Roman"/>
          <w:sz w:val="22"/>
          <w:szCs w:val="22"/>
          <w:vertAlign w:val="baseline"/>
        </w:rPr>
        <w:t>hair band</w:t>
      </w:r>
      <w:r w:rsidR="00A76274" w:rsidRPr="00A0194B">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 cell phone</w:t>
      </w:r>
      <w:r w:rsidR="00A0194B">
        <w:rPr>
          <w:rFonts w:ascii="Times New Roman" w:hAnsi="Times New Roman" w:cs="Times New Roman"/>
          <w:sz w:val="18"/>
          <w:szCs w:val="22"/>
        </w:rPr>
        <w:t>3</w:t>
      </w:r>
      <w:r w:rsidRPr="00A0194B">
        <w:rPr>
          <w:rFonts w:ascii="Times New Roman" w:hAnsi="Times New Roman" w:cs="Times New Roman"/>
          <w:sz w:val="22"/>
          <w:szCs w:val="22"/>
          <w:vertAlign w:val="baseline"/>
        </w:rPr>
        <w:t xml:space="preserve"> or </w:t>
      </w:r>
      <w:r w:rsidR="00A33515">
        <w:rPr>
          <w:rFonts w:ascii="Times New Roman" w:hAnsi="Times New Roman" w:cs="Times New Roman"/>
          <w:sz w:val="22"/>
          <w:szCs w:val="22"/>
          <w:vertAlign w:val="baseline"/>
        </w:rPr>
        <w:t>Blue</w:t>
      </w:r>
      <w:r w:rsidR="00FD29BA" w:rsidRPr="00A0194B">
        <w:rPr>
          <w:rFonts w:ascii="Times New Roman" w:hAnsi="Times New Roman" w:cs="Times New Roman"/>
          <w:sz w:val="22"/>
          <w:szCs w:val="22"/>
          <w:vertAlign w:val="baseline"/>
        </w:rPr>
        <w:t>tooth</w:t>
      </w:r>
      <w:r w:rsidRPr="00A0194B">
        <w:rPr>
          <w:rFonts w:ascii="Times New Roman" w:hAnsi="Times New Roman" w:cs="Times New Roman"/>
          <w:sz w:val="22"/>
          <w:szCs w:val="22"/>
          <w:vertAlign w:val="baseline"/>
        </w:rPr>
        <w:t xml:space="preserve"> ear devices.</w:t>
      </w:r>
    </w:p>
    <w:p w:rsidR="00E555A6" w:rsidRPr="00A0194B" w:rsidRDefault="00C82617"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Santa Cruz in 1980</w:t>
      </w:r>
      <w:r w:rsidR="00A13078" w:rsidRPr="00A0194B">
        <w:rPr>
          <w:rFonts w:ascii="Times New Roman" w:hAnsi="Times New Roman" w:cs="Times New Roman"/>
          <w:sz w:val="22"/>
          <w:szCs w:val="22"/>
          <w:vertAlign w:val="baseline"/>
        </w:rPr>
        <w:t xml:space="preserve"> had</w:t>
      </w:r>
      <w:r w:rsidRPr="00A0194B">
        <w:rPr>
          <w:rFonts w:ascii="Times New Roman" w:hAnsi="Times New Roman" w:cs="Times New Roman"/>
          <w:sz w:val="22"/>
          <w:szCs w:val="22"/>
          <w:vertAlign w:val="baseline"/>
        </w:rPr>
        <w:t xml:space="preserve"> found the natural history and histology to be similar to a group of disorders characterized by transepithelial elimination known as the perforating dermatoses.</w:t>
      </w:r>
      <w:r w:rsidR="00A0194B">
        <w:rPr>
          <w:rFonts w:ascii="Times New Roman" w:hAnsi="Times New Roman" w:cs="Times New Roman"/>
          <w:sz w:val="18"/>
          <w:szCs w:val="22"/>
        </w:rPr>
        <w:t>4</w:t>
      </w:r>
      <w:r w:rsidR="00834A4F" w:rsidRPr="00A0194B">
        <w:rPr>
          <w:rFonts w:ascii="Times New Roman" w:hAnsi="Times New Roman" w:cs="Times New Roman"/>
          <w:sz w:val="22"/>
          <w:szCs w:val="22"/>
          <w:vertAlign w:val="baseline"/>
        </w:rPr>
        <w:t xml:space="preserve"> </w:t>
      </w:r>
      <w:r w:rsidR="00E555A6" w:rsidRPr="00A0194B">
        <w:rPr>
          <w:rFonts w:ascii="Times New Roman" w:hAnsi="Times New Roman" w:cs="Times New Roman"/>
          <w:sz w:val="22"/>
          <w:szCs w:val="22"/>
          <w:vertAlign w:val="baseline"/>
        </w:rPr>
        <w:t xml:space="preserve">Upile </w:t>
      </w:r>
      <w:r w:rsidR="00E555A6" w:rsidRPr="00A0194B">
        <w:rPr>
          <w:rFonts w:ascii="Times New Roman" w:hAnsi="Times New Roman" w:cs="Times New Roman"/>
          <w:i/>
          <w:sz w:val="22"/>
          <w:szCs w:val="22"/>
          <w:vertAlign w:val="baseline"/>
        </w:rPr>
        <w:t>et al</w:t>
      </w:r>
      <w:r w:rsidR="00A0194B">
        <w:rPr>
          <w:rFonts w:ascii="Times New Roman" w:hAnsi="Times New Roman" w:cs="Times New Roman"/>
          <w:sz w:val="22"/>
          <w:szCs w:val="22"/>
          <w:vertAlign w:val="baseline"/>
        </w:rPr>
        <w:t>.</w:t>
      </w:r>
      <w:r w:rsidR="00A0194B">
        <w:rPr>
          <w:rFonts w:ascii="Times New Roman" w:hAnsi="Times New Roman" w:cs="Times New Roman"/>
          <w:sz w:val="18"/>
          <w:szCs w:val="22"/>
        </w:rPr>
        <w:t>5</w:t>
      </w:r>
      <w:r w:rsidR="00E555A6" w:rsidRPr="00A0194B">
        <w:rPr>
          <w:rFonts w:ascii="Times New Roman" w:hAnsi="Times New Roman" w:cs="Times New Roman"/>
          <w:sz w:val="22"/>
          <w:szCs w:val="22"/>
          <w:vertAlign w:val="baseline"/>
        </w:rPr>
        <w:t xml:space="preserve"> in 2009 designed a detailed histopathological review of 16 confirmed cases of </w:t>
      </w:r>
      <w:r w:rsidR="003B5B75" w:rsidRPr="00A0194B">
        <w:rPr>
          <w:rFonts w:ascii="Times New Roman" w:hAnsi="Times New Roman" w:cs="Times New Roman"/>
          <w:sz w:val="22"/>
          <w:szCs w:val="22"/>
          <w:vertAlign w:val="baseline"/>
        </w:rPr>
        <w:t>CNCH</w:t>
      </w:r>
      <w:r w:rsidR="00E555A6" w:rsidRPr="00A0194B">
        <w:rPr>
          <w:rFonts w:ascii="Times New Roman" w:hAnsi="Times New Roman" w:cs="Times New Roman"/>
          <w:sz w:val="22"/>
          <w:szCs w:val="22"/>
          <w:vertAlign w:val="baseline"/>
        </w:rPr>
        <w:t xml:space="preserve">. The study revealed arteriolar narrowing in perichondrium region of pinna most remote from arterial blood supply, i.e. </w:t>
      </w:r>
      <w:r w:rsidR="00CF5C4A" w:rsidRPr="00A0194B">
        <w:rPr>
          <w:rFonts w:ascii="Times New Roman" w:hAnsi="Times New Roman" w:cs="Times New Roman"/>
          <w:sz w:val="22"/>
          <w:szCs w:val="22"/>
          <w:vertAlign w:val="baseline"/>
        </w:rPr>
        <w:t xml:space="preserve">helix. </w:t>
      </w:r>
      <w:r w:rsidR="00E555A6" w:rsidRPr="00A0194B">
        <w:rPr>
          <w:rFonts w:ascii="Times New Roman" w:hAnsi="Times New Roman" w:cs="Times New Roman"/>
          <w:sz w:val="22"/>
          <w:szCs w:val="22"/>
          <w:vertAlign w:val="baseline"/>
        </w:rPr>
        <w:t xml:space="preserve">This perichondrial arterial narrowing was believed to be responsible for </w:t>
      </w:r>
      <w:r w:rsidR="00CF5C4A" w:rsidRPr="00A0194B">
        <w:rPr>
          <w:rFonts w:ascii="Times New Roman" w:hAnsi="Times New Roman" w:cs="Times New Roman"/>
          <w:sz w:val="22"/>
          <w:szCs w:val="22"/>
          <w:vertAlign w:val="baseline"/>
        </w:rPr>
        <w:t>ischemic</w:t>
      </w:r>
      <w:r w:rsidR="00E555A6" w:rsidRPr="00A0194B">
        <w:rPr>
          <w:rFonts w:ascii="Times New Roman" w:hAnsi="Times New Roman" w:cs="Times New Roman"/>
          <w:sz w:val="22"/>
          <w:szCs w:val="22"/>
          <w:vertAlign w:val="baseline"/>
        </w:rPr>
        <w:t xml:space="preserve"> changes and death of the metabolically active underlying cartilage </w:t>
      </w:r>
      <w:r w:rsidR="00CF5C4A" w:rsidRPr="00A0194B">
        <w:rPr>
          <w:rFonts w:ascii="Times New Roman" w:hAnsi="Times New Roman" w:cs="Times New Roman"/>
          <w:sz w:val="22"/>
          <w:szCs w:val="22"/>
          <w:vertAlign w:val="baseline"/>
        </w:rPr>
        <w:t>with subsequent</w:t>
      </w:r>
      <w:r w:rsidR="00E555A6" w:rsidRPr="00A0194B">
        <w:rPr>
          <w:rFonts w:ascii="Times New Roman" w:hAnsi="Times New Roman" w:cs="Times New Roman"/>
          <w:sz w:val="22"/>
          <w:szCs w:val="22"/>
          <w:vertAlign w:val="baseline"/>
        </w:rPr>
        <w:t xml:space="preserve"> necrosis and extrusion. </w:t>
      </w:r>
    </w:p>
    <w:p w:rsidR="00E555A6" w:rsidRPr="00A0194B" w:rsidRDefault="00E555A6"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Although </w:t>
      </w:r>
      <w:r w:rsidR="003C21D4">
        <w:rPr>
          <w:rFonts w:ascii="Times New Roman" w:hAnsi="Times New Roman" w:cs="Times New Roman"/>
          <w:sz w:val="22"/>
          <w:szCs w:val="22"/>
          <w:vertAlign w:val="baseline"/>
        </w:rPr>
        <w:t>CNCH</w:t>
      </w:r>
      <w:r w:rsidRPr="00A0194B">
        <w:rPr>
          <w:rFonts w:ascii="Times New Roman" w:hAnsi="Times New Roman" w:cs="Times New Roman"/>
          <w:sz w:val="22"/>
          <w:szCs w:val="22"/>
          <w:vertAlign w:val="baseline"/>
        </w:rPr>
        <w:t xml:space="preserve"> is regarded as an idiopathic disorder</w:t>
      </w:r>
      <w:r w:rsidR="007F3535" w:rsidRPr="00A0194B">
        <w:rPr>
          <w:rFonts w:ascii="Times New Roman" w:hAnsi="Times New Roman" w:cs="Times New Roman"/>
          <w:sz w:val="22"/>
          <w:szCs w:val="22"/>
          <w:vertAlign w:val="baseline"/>
        </w:rPr>
        <w:t xml:space="preserve"> in general</w:t>
      </w:r>
      <w:r w:rsidRPr="00A0194B">
        <w:rPr>
          <w:rFonts w:ascii="Times New Roman" w:hAnsi="Times New Roman" w:cs="Times New Roman"/>
          <w:sz w:val="22"/>
          <w:szCs w:val="22"/>
          <w:vertAlign w:val="baseline"/>
        </w:rPr>
        <w:t xml:space="preserve"> with no systemic associations, exceptions to this have been reported in literature and cases may occasionally be associated with autoimmune or connective-tissue disorders</w:t>
      </w:r>
      <w:r w:rsidR="00A0194B">
        <w:rPr>
          <w:rFonts w:ascii="Times New Roman" w:hAnsi="Times New Roman" w:cs="Times New Roman"/>
          <w:sz w:val="22"/>
          <w:szCs w:val="22"/>
          <w:vertAlign w:val="baseline"/>
        </w:rPr>
        <w:t>,</w:t>
      </w:r>
      <w:r w:rsidR="00A13078" w:rsidRPr="00A0194B">
        <w:rPr>
          <w:rFonts w:ascii="Times New Roman" w:hAnsi="Times New Roman" w:cs="Times New Roman"/>
          <w:sz w:val="18"/>
          <w:szCs w:val="22"/>
        </w:rPr>
        <w:t>6-8</w:t>
      </w:r>
      <w:r w:rsidRPr="00A0194B">
        <w:rPr>
          <w:rFonts w:ascii="Times New Roman" w:hAnsi="Times New Roman" w:cs="Times New Roman"/>
          <w:sz w:val="22"/>
          <w:szCs w:val="22"/>
          <w:vertAlign w:val="baseline"/>
        </w:rPr>
        <w:t xml:space="preserve"> including autoimmune thyroiditis, lupus erythematosus, dermatomyositis, and scleroderma. Such cases may be more </w:t>
      </w:r>
      <w:r w:rsidR="00B8660C" w:rsidRPr="00A0194B">
        <w:rPr>
          <w:rFonts w:ascii="Times New Roman" w:hAnsi="Times New Roman" w:cs="Times New Roman"/>
          <w:sz w:val="22"/>
          <w:szCs w:val="22"/>
          <w:vertAlign w:val="baseline"/>
        </w:rPr>
        <w:t>prevalent in</w:t>
      </w:r>
      <w:r w:rsidRPr="00A0194B">
        <w:rPr>
          <w:rFonts w:ascii="Times New Roman" w:hAnsi="Times New Roman" w:cs="Times New Roman"/>
          <w:sz w:val="22"/>
          <w:szCs w:val="22"/>
          <w:vertAlign w:val="baseline"/>
        </w:rPr>
        <w:t xml:space="preserve"> pediatric age </w:t>
      </w:r>
      <w:r w:rsidR="00E57E5F" w:rsidRPr="00A0194B">
        <w:rPr>
          <w:rFonts w:ascii="Times New Roman" w:hAnsi="Times New Roman" w:cs="Times New Roman"/>
          <w:sz w:val="22"/>
          <w:szCs w:val="22"/>
          <w:vertAlign w:val="baseline"/>
        </w:rPr>
        <w:t>group or</w:t>
      </w:r>
      <w:r w:rsidRPr="00A0194B">
        <w:rPr>
          <w:rFonts w:ascii="Times New Roman" w:hAnsi="Times New Roman" w:cs="Times New Roman"/>
          <w:sz w:val="22"/>
          <w:szCs w:val="22"/>
          <w:vertAlign w:val="baseline"/>
        </w:rPr>
        <w:t xml:space="preserve"> young adult female patients.</w:t>
      </w:r>
      <w:r w:rsidR="00B8660C" w:rsidRPr="00A0194B">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t xml:space="preserve">A possible </w:t>
      </w:r>
      <w:r w:rsidR="00A77533" w:rsidRPr="00A0194B">
        <w:rPr>
          <w:rFonts w:ascii="Times New Roman" w:hAnsi="Times New Roman" w:cs="Times New Roman"/>
          <w:sz w:val="22"/>
          <w:szCs w:val="22"/>
          <w:vertAlign w:val="baseline"/>
        </w:rPr>
        <w:t>hereditary</w:t>
      </w:r>
      <w:r w:rsidRPr="00A0194B">
        <w:rPr>
          <w:rFonts w:ascii="Times New Roman" w:hAnsi="Times New Roman" w:cs="Times New Roman"/>
          <w:sz w:val="22"/>
          <w:szCs w:val="22"/>
          <w:vertAlign w:val="baseline"/>
        </w:rPr>
        <w:t xml:space="preserve"> </w:t>
      </w:r>
      <w:r w:rsidR="00B8660C" w:rsidRPr="00A0194B">
        <w:rPr>
          <w:rFonts w:ascii="Times New Roman" w:hAnsi="Times New Roman" w:cs="Times New Roman"/>
          <w:sz w:val="22"/>
          <w:szCs w:val="22"/>
          <w:vertAlign w:val="baseline"/>
        </w:rPr>
        <w:t>factor</w:t>
      </w:r>
      <w:r w:rsidRPr="00A0194B">
        <w:rPr>
          <w:rFonts w:ascii="Times New Roman" w:hAnsi="Times New Roman" w:cs="Times New Roman"/>
          <w:sz w:val="22"/>
          <w:szCs w:val="22"/>
          <w:vertAlign w:val="baseline"/>
        </w:rPr>
        <w:t xml:space="preserve"> has been suggested</w:t>
      </w:r>
      <w:r w:rsidR="00B8660C" w:rsidRPr="00A0194B">
        <w:rPr>
          <w:rFonts w:ascii="Times New Roman" w:hAnsi="Times New Roman" w:cs="Times New Roman"/>
          <w:sz w:val="22"/>
          <w:szCs w:val="22"/>
          <w:vertAlign w:val="baseline"/>
        </w:rPr>
        <w:t xml:space="preserve"> in the pathogenesis</w:t>
      </w:r>
      <w:r w:rsidRPr="00A0194B">
        <w:rPr>
          <w:rFonts w:ascii="Times New Roman" w:hAnsi="Times New Roman" w:cs="Times New Roman"/>
          <w:sz w:val="22"/>
          <w:szCs w:val="22"/>
          <w:vertAlign w:val="baseline"/>
        </w:rPr>
        <w:t xml:space="preserve"> by Chan </w:t>
      </w:r>
      <w:r w:rsidRPr="00524193">
        <w:rPr>
          <w:rFonts w:ascii="Times New Roman" w:hAnsi="Times New Roman" w:cs="Times New Roman"/>
          <w:i/>
          <w:sz w:val="22"/>
          <w:szCs w:val="22"/>
          <w:vertAlign w:val="baseline"/>
        </w:rPr>
        <w:t>et al</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8</w:t>
      </w:r>
      <w:r w:rsidRPr="00A0194B">
        <w:rPr>
          <w:rFonts w:ascii="Times New Roman" w:hAnsi="Times New Roman" w:cs="Times New Roman"/>
          <w:sz w:val="22"/>
          <w:szCs w:val="22"/>
          <w:vertAlign w:val="baseline"/>
        </w:rPr>
        <w:t xml:space="preserve"> who reported this disease in </w:t>
      </w:r>
      <w:r w:rsidR="00B8660C" w:rsidRPr="00A0194B">
        <w:rPr>
          <w:rFonts w:ascii="Times New Roman" w:hAnsi="Times New Roman" w:cs="Times New Roman"/>
          <w:sz w:val="22"/>
          <w:szCs w:val="22"/>
          <w:vertAlign w:val="baseline"/>
        </w:rPr>
        <w:t>middle-aged male monozygotic twins who simultaneously developed CNCH</w:t>
      </w:r>
      <w:r w:rsidR="00DC6466" w:rsidRPr="00A0194B">
        <w:rPr>
          <w:rFonts w:ascii="Times New Roman" w:hAnsi="Times New Roman" w:cs="Times New Roman"/>
          <w:sz w:val="22"/>
          <w:szCs w:val="22"/>
          <w:vertAlign w:val="baseline"/>
        </w:rPr>
        <w:t>.</w:t>
      </w:r>
    </w:p>
    <w:p w:rsidR="00216D4C" w:rsidRPr="00A0194B" w:rsidRDefault="00216D4C"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lastRenderedPageBreak/>
        <w:t>Epidemiology</w:t>
      </w:r>
    </w:p>
    <w:p w:rsidR="00216D4C" w:rsidRPr="003338B7" w:rsidRDefault="00216D4C"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3338B7">
        <w:rPr>
          <w:rFonts w:ascii="Times New Roman" w:hAnsi="Times New Roman" w:cs="Times New Roman"/>
          <w:b/>
          <w:bCs/>
          <w:i/>
          <w:sz w:val="22"/>
          <w:szCs w:val="22"/>
          <w:vertAlign w:val="baseline"/>
        </w:rPr>
        <w:t>Frequency</w:t>
      </w:r>
      <w:r w:rsidR="00C84033" w:rsidRPr="003338B7">
        <w:rPr>
          <w:rFonts w:ascii="Times New Roman" w:hAnsi="Times New Roman" w:cs="Times New Roman"/>
          <w:b/>
          <w:bCs/>
          <w:i/>
          <w:sz w:val="22"/>
          <w:szCs w:val="22"/>
          <w:vertAlign w:val="baseline"/>
        </w:rPr>
        <w:t>/</w:t>
      </w:r>
      <w:r w:rsidR="00EE22F6" w:rsidRPr="003338B7">
        <w:rPr>
          <w:rFonts w:ascii="Times New Roman" w:hAnsi="Times New Roman" w:cs="Times New Roman"/>
          <w:b/>
          <w:bCs/>
          <w:i/>
          <w:sz w:val="22"/>
          <w:szCs w:val="22"/>
          <w:vertAlign w:val="baseline"/>
        </w:rPr>
        <w:t>Site</w:t>
      </w:r>
    </w:p>
    <w:p w:rsidR="00216D4C" w:rsidRPr="00A0194B" w:rsidRDefault="00216D4C"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The exact incidence</w:t>
      </w:r>
      <w:r w:rsidR="00E81D3F" w:rsidRPr="00A0194B">
        <w:rPr>
          <w:rFonts w:ascii="Times New Roman" w:hAnsi="Times New Roman" w:cs="Times New Roman"/>
          <w:sz w:val="22"/>
          <w:szCs w:val="22"/>
          <w:vertAlign w:val="baseline"/>
        </w:rPr>
        <w:t>/</w:t>
      </w:r>
      <w:r w:rsidR="002F6EEB" w:rsidRPr="00A0194B">
        <w:rPr>
          <w:rFonts w:ascii="Times New Roman" w:hAnsi="Times New Roman" w:cs="Times New Roman"/>
          <w:sz w:val="22"/>
          <w:szCs w:val="22"/>
          <w:vertAlign w:val="baseline"/>
        </w:rPr>
        <w:t>prevalence of</w:t>
      </w:r>
      <w:r w:rsidRPr="00A0194B">
        <w:rPr>
          <w:rFonts w:ascii="Times New Roman" w:hAnsi="Times New Roman" w:cs="Times New Roman"/>
          <w:sz w:val="22"/>
          <w:szCs w:val="22"/>
          <w:vertAlign w:val="baseline"/>
        </w:rPr>
        <w:t xml:space="preserve"> </w:t>
      </w:r>
      <w:r w:rsidR="003C21D4">
        <w:rPr>
          <w:rFonts w:ascii="Times New Roman" w:hAnsi="Times New Roman" w:cs="Times New Roman"/>
          <w:sz w:val="22"/>
          <w:szCs w:val="22"/>
          <w:vertAlign w:val="baseline"/>
        </w:rPr>
        <w:t>CNCH</w:t>
      </w:r>
      <w:r w:rsidRPr="00A0194B">
        <w:rPr>
          <w:rFonts w:ascii="Times New Roman" w:hAnsi="Times New Roman" w:cs="Times New Roman"/>
          <w:sz w:val="22"/>
          <w:szCs w:val="22"/>
          <w:vertAlign w:val="baseline"/>
        </w:rPr>
        <w:t xml:space="preserve"> is </w:t>
      </w:r>
      <w:r w:rsidR="00037B38" w:rsidRPr="00A0194B">
        <w:rPr>
          <w:rFonts w:ascii="Times New Roman" w:hAnsi="Times New Roman" w:cs="Times New Roman"/>
          <w:sz w:val="22"/>
          <w:szCs w:val="22"/>
          <w:vertAlign w:val="baseline"/>
        </w:rPr>
        <w:t xml:space="preserve">not </w:t>
      </w:r>
      <w:r w:rsidR="001B22D5" w:rsidRPr="00A0194B">
        <w:rPr>
          <w:rFonts w:ascii="Times New Roman" w:hAnsi="Times New Roman" w:cs="Times New Roman"/>
          <w:sz w:val="22"/>
          <w:szCs w:val="22"/>
          <w:vertAlign w:val="baseline"/>
        </w:rPr>
        <w:t>known.</w:t>
      </w:r>
      <w:r w:rsidR="00A73AFF" w:rsidRPr="00A0194B">
        <w:rPr>
          <w:rFonts w:ascii="Times New Roman" w:hAnsi="Times New Roman" w:cs="Times New Roman"/>
          <w:sz w:val="22"/>
          <w:szCs w:val="22"/>
          <w:vertAlign w:val="baseline"/>
        </w:rPr>
        <w:t xml:space="preserve"> </w:t>
      </w:r>
      <w:r w:rsidR="008F004C" w:rsidRPr="00A0194B">
        <w:rPr>
          <w:rFonts w:ascii="Times New Roman" w:hAnsi="Times New Roman" w:cs="Times New Roman"/>
          <w:sz w:val="22"/>
          <w:szCs w:val="22"/>
          <w:vertAlign w:val="baseline"/>
        </w:rPr>
        <w:t xml:space="preserve">Right side is </w:t>
      </w:r>
      <w:r w:rsidR="00F91C01" w:rsidRPr="00A0194B">
        <w:rPr>
          <w:rFonts w:ascii="Times New Roman" w:hAnsi="Times New Roman" w:cs="Times New Roman"/>
          <w:sz w:val="22"/>
          <w:szCs w:val="22"/>
          <w:vertAlign w:val="baseline"/>
        </w:rPr>
        <w:t>predominantly</w:t>
      </w:r>
      <w:r w:rsidR="008F004C" w:rsidRPr="00A0194B">
        <w:rPr>
          <w:rFonts w:ascii="Times New Roman" w:hAnsi="Times New Roman" w:cs="Times New Roman"/>
          <w:sz w:val="22"/>
          <w:szCs w:val="22"/>
          <w:vertAlign w:val="baseline"/>
        </w:rPr>
        <w:t xml:space="preserve"> involved and lesion is usually unilateral though bilateral cases are rarely reported in literature</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9</w:t>
      </w:r>
      <w:r w:rsidR="00771439" w:rsidRPr="00A0194B">
        <w:rPr>
          <w:rFonts w:ascii="Times New Roman" w:hAnsi="Times New Roman" w:cs="Times New Roman"/>
          <w:sz w:val="22"/>
          <w:szCs w:val="22"/>
          <w:vertAlign w:val="baseline"/>
        </w:rPr>
        <w:t xml:space="preserve"> </w:t>
      </w:r>
    </w:p>
    <w:p w:rsidR="003B5B75" w:rsidRPr="003338B7" w:rsidRDefault="00216D4C"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3338B7">
        <w:rPr>
          <w:rFonts w:ascii="Times New Roman" w:hAnsi="Times New Roman" w:cs="Times New Roman"/>
          <w:b/>
          <w:bCs/>
          <w:i/>
          <w:sz w:val="22"/>
          <w:szCs w:val="22"/>
          <w:vertAlign w:val="baseline"/>
        </w:rPr>
        <w:t>Morbidity</w:t>
      </w:r>
    </w:p>
    <w:p w:rsidR="00216D4C" w:rsidRPr="00A0194B" w:rsidRDefault="00216D4C"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Spontaneous resolution is the exception</w:t>
      </w:r>
      <w:r w:rsidR="005644AD" w:rsidRPr="00A0194B">
        <w:rPr>
          <w:rFonts w:ascii="Times New Roman" w:hAnsi="Times New Roman" w:cs="Times New Roman"/>
          <w:sz w:val="22"/>
          <w:szCs w:val="22"/>
          <w:vertAlign w:val="baseline"/>
        </w:rPr>
        <w:t xml:space="preserve"> and has been reported in few </w:t>
      </w:r>
      <w:r w:rsidR="00BD0078" w:rsidRPr="00A0194B">
        <w:rPr>
          <w:rFonts w:ascii="Times New Roman" w:hAnsi="Times New Roman" w:cs="Times New Roman"/>
          <w:sz w:val="22"/>
          <w:szCs w:val="22"/>
          <w:vertAlign w:val="baseline"/>
        </w:rPr>
        <w:t xml:space="preserve">series. </w:t>
      </w:r>
      <w:r w:rsidR="005A7910" w:rsidRPr="00A0194B">
        <w:rPr>
          <w:rFonts w:ascii="Times New Roman" w:hAnsi="Times New Roman" w:cs="Times New Roman"/>
          <w:sz w:val="22"/>
          <w:szCs w:val="22"/>
          <w:vertAlign w:val="baseline"/>
        </w:rPr>
        <w:t xml:space="preserve">Moncrieff and Sassoon </w:t>
      </w:r>
      <w:r w:rsidR="004B5E35" w:rsidRPr="00A0194B">
        <w:rPr>
          <w:rFonts w:ascii="Times New Roman" w:hAnsi="Times New Roman" w:cs="Times New Roman"/>
          <w:sz w:val="22"/>
          <w:szCs w:val="22"/>
          <w:vertAlign w:val="baseline"/>
        </w:rPr>
        <w:t xml:space="preserve">reported resolution in 87% by conservative </w:t>
      </w:r>
      <w:r w:rsidR="00F369CF" w:rsidRPr="00A0194B">
        <w:rPr>
          <w:rFonts w:ascii="Times New Roman" w:hAnsi="Times New Roman" w:cs="Times New Roman"/>
          <w:sz w:val="22"/>
          <w:szCs w:val="22"/>
          <w:vertAlign w:val="baseline"/>
        </w:rPr>
        <w:t>management</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0</w:t>
      </w:r>
      <w:r w:rsidR="00F369CF" w:rsidRPr="00A0194B">
        <w:rPr>
          <w:rFonts w:ascii="Times New Roman" w:hAnsi="Times New Roman" w:cs="Times New Roman"/>
          <w:sz w:val="22"/>
          <w:szCs w:val="22"/>
          <w:vertAlign w:val="baseline"/>
        </w:rPr>
        <w:t xml:space="preserve"> </w:t>
      </w:r>
      <w:r w:rsidR="0028776B" w:rsidRPr="00A0194B">
        <w:rPr>
          <w:rFonts w:ascii="Times New Roman" w:hAnsi="Times New Roman" w:cs="Times New Roman"/>
          <w:sz w:val="22"/>
          <w:szCs w:val="22"/>
          <w:vertAlign w:val="baseline"/>
        </w:rPr>
        <w:t>R</w:t>
      </w:r>
      <w:r w:rsidRPr="00A0194B">
        <w:rPr>
          <w:rFonts w:ascii="Times New Roman" w:hAnsi="Times New Roman" w:cs="Times New Roman"/>
          <w:sz w:val="22"/>
          <w:szCs w:val="22"/>
          <w:vertAlign w:val="baseline"/>
        </w:rPr>
        <w:t xml:space="preserve">emissions may occur, but </w:t>
      </w:r>
      <w:r w:rsidR="0028776B" w:rsidRPr="00A0194B">
        <w:rPr>
          <w:rFonts w:ascii="Times New Roman" w:hAnsi="Times New Roman" w:cs="Times New Roman"/>
          <w:sz w:val="22"/>
          <w:szCs w:val="22"/>
          <w:vertAlign w:val="baseline"/>
        </w:rPr>
        <w:t>the disease</w:t>
      </w:r>
      <w:r w:rsidRPr="00A0194B">
        <w:rPr>
          <w:rFonts w:ascii="Times New Roman" w:hAnsi="Times New Roman" w:cs="Times New Roman"/>
          <w:sz w:val="22"/>
          <w:szCs w:val="22"/>
          <w:vertAlign w:val="baseline"/>
        </w:rPr>
        <w:t xml:space="preserve"> usually continues unless adequately treated.</w:t>
      </w:r>
    </w:p>
    <w:p w:rsidR="00216D4C" w:rsidRPr="003338B7" w:rsidRDefault="00216D4C"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3338B7">
        <w:rPr>
          <w:rFonts w:ascii="Times New Roman" w:hAnsi="Times New Roman" w:cs="Times New Roman"/>
          <w:b/>
          <w:bCs/>
          <w:i/>
          <w:sz w:val="22"/>
          <w:szCs w:val="22"/>
          <w:vertAlign w:val="baseline"/>
        </w:rPr>
        <w:t>Race</w:t>
      </w:r>
    </w:p>
    <w:p w:rsidR="00216D4C" w:rsidRPr="00A0194B" w:rsidRDefault="003C21D4" w:rsidP="00A0194B">
      <w:pPr>
        <w:spacing w:before="100" w:beforeAutospacing="1" w:after="100" w:afterAutospacing="1" w:line="288" w:lineRule="auto"/>
        <w:jc w:val="both"/>
        <w:rPr>
          <w:rFonts w:ascii="Times New Roman" w:hAnsi="Times New Roman" w:cs="Times New Roman"/>
          <w:sz w:val="22"/>
          <w:szCs w:val="22"/>
          <w:vertAlign w:val="baseline"/>
        </w:rPr>
      </w:pPr>
      <w:r>
        <w:rPr>
          <w:rFonts w:ascii="Times New Roman" w:hAnsi="Times New Roman" w:cs="Times New Roman"/>
          <w:sz w:val="22"/>
          <w:szCs w:val="22"/>
          <w:vertAlign w:val="baseline"/>
        </w:rPr>
        <w:t>CNCH</w:t>
      </w:r>
      <w:r w:rsidR="00216D4C" w:rsidRPr="00A0194B">
        <w:rPr>
          <w:rFonts w:ascii="Times New Roman" w:hAnsi="Times New Roman" w:cs="Times New Roman"/>
          <w:sz w:val="22"/>
          <w:szCs w:val="22"/>
          <w:vertAlign w:val="baseline"/>
        </w:rPr>
        <w:t xml:space="preserve"> occurs</w:t>
      </w:r>
      <w:r w:rsidR="00F81B54" w:rsidRPr="00A0194B">
        <w:rPr>
          <w:rFonts w:ascii="Times New Roman" w:hAnsi="Times New Roman" w:cs="Times New Roman"/>
          <w:sz w:val="22"/>
          <w:szCs w:val="22"/>
          <w:vertAlign w:val="baseline"/>
        </w:rPr>
        <w:t xml:space="preserve"> in persons of all </w:t>
      </w:r>
      <w:r w:rsidR="00A531C3" w:rsidRPr="00A0194B">
        <w:rPr>
          <w:rFonts w:ascii="Times New Roman" w:hAnsi="Times New Roman" w:cs="Times New Roman"/>
          <w:sz w:val="22"/>
          <w:szCs w:val="22"/>
          <w:vertAlign w:val="baseline"/>
        </w:rPr>
        <w:t>races though</w:t>
      </w:r>
      <w:r w:rsidR="00F81B54" w:rsidRPr="00A0194B">
        <w:rPr>
          <w:rFonts w:ascii="Times New Roman" w:hAnsi="Times New Roman" w:cs="Times New Roman"/>
          <w:sz w:val="22"/>
          <w:szCs w:val="22"/>
          <w:vertAlign w:val="baseline"/>
        </w:rPr>
        <w:t xml:space="preserve"> it is </w:t>
      </w:r>
      <w:r w:rsidR="00216D4C" w:rsidRPr="00A0194B">
        <w:rPr>
          <w:rFonts w:ascii="Times New Roman" w:hAnsi="Times New Roman" w:cs="Times New Roman"/>
          <w:sz w:val="22"/>
          <w:szCs w:val="22"/>
          <w:vertAlign w:val="baseline"/>
        </w:rPr>
        <w:t>most commonly</w:t>
      </w:r>
      <w:r w:rsidR="00F81B54" w:rsidRPr="00A0194B">
        <w:rPr>
          <w:rFonts w:ascii="Times New Roman" w:hAnsi="Times New Roman" w:cs="Times New Roman"/>
          <w:sz w:val="22"/>
          <w:szCs w:val="22"/>
          <w:vertAlign w:val="baseline"/>
        </w:rPr>
        <w:t xml:space="preserve"> reported</w:t>
      </w:r>
      <w:r w:rsidR="00216D4C" w:rsidRPr="00A0194B">
        <w:rPr>
          <w:rFonts w:ascii="Times New Roman" w:hAnsi="Times New Roman" w:cs="Times New Roman"/>
          <w:sz w:val="22"/>
          <w:szCs w:val="22"/>
          <w:vertAlign w:val="baseline"/>
        </w:rPr>
        <w:t xml:space="preserve"> in fair-skinned individuals with severely sun-damaged skin</w:t>
      </w:r>
      <w:r w:rsidR="00F81B54" w:rsidRPr="00A0194B">
        <w:rPr>
          <w:rFonts w:ascii="Times New Roman" w:hAnsi="Times New Roman" w:cs="Times New Roman"/>
          <w:sz w:val="22"/>
          <w:szCs w:val="22"/>
          <w:vertAlign w:val="baseline"/>
        </w:rPr>
        <w:t>.</w:t>
      </w:r>
    </w:p>
    <w:p w:rsidR="00216D4C" w:rsidRPr="003338B7" w:rsidRDefault="0037210E"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3338B7">
        <w:rPr>
          <w:rFonts w:ascii="Times New Roman" w:hAnsi="Times New Roman" w:cs="Times New Roman"/>
          <w:b/>
          <w:bCs/>
          <w:i/>
          <w:sz w:val="22"/>
          <w:szCs w:val="22"/>
          <w:vertAlign w:val="baseline"/>
        </w:rPr>
        <w:t>Gender</w:t>
      </w:r>
    </w:p>
    <w:p w:rsidR="00216D4C" w:rsidRPr="00A0194B" w:rsidRDefault="00216D4C"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Although </w:t>
      </w:r>
      <w:r w:rsidR="003C21D4">
        <w:rPr>
          <w:rFonts w:ascii="Times New Roman" w:hAnsi="Times New Roman" w:cs="Times New Roman"/>
          <w:sz w:val="22"/>
          <w:szCs w:val="22"/>
          <w:vertAlign w:val="baseline"/>
        </w:rPr>
        <w:t>CNCH</w:t>
      </w:r>
      <w:r w:rsidRPr="00A0194B">
        <w:rPr>
          <w:rFonts w:ascii="Times New Roman" w:hAnsi="Times New Roman" w:cs="Times New Roman"/>
          <w:sz w:val="22"/>
          <w:szCs w:val="22"/>
          <w:vertAlign w:val="baseline"/>
        </w:rPr>
        <w:t xml:space="preserve"> mostly occurs in men, 10-35% of cases involve women</w:t>
      </w:r>
      <w:r w:rsidR="003B5B75" w:rsidRPr="00A0194B">
        <w:rPr>
          <w:rFonts w:ascii="Times New Roman" w:hAnsi="Times New Roman" w:cs="Times New Roman"/>
          <w:sz w:val="22"/>
          <w:szCs w:val="22"/>
          <w:vertAlign w:val="baseline"/>
        </w:rPr>
        <w:t>.</w:t>
      </w:r>
      <w:r w:rsidR="00524193">
        <w:rPr>
          <w:rFonts w:ascii="Times New Roman" w:hAnsi="Times New Roman" w:cs="Times New Roman"/>
          <w:sz w:val="18"/>
          <w:szCs w:val="22"/>
        </w:rPr>
        <w:t>4,11</w:t>
      </w:r>
      <w:r w:rsidR="005429C7" w:rsidRPr="00A0194B">
        <w:rPr>
          <w:rFonts w:ascii="Times New Roman" w:hAnsi="Times New Roman" w:cs="Times New Roman"/>
          <w:sz w:val="22"/>
          <w:szCs w:val="22"/>
          <w:vertAlign w:val="baseline"/>
        </w:rPr>
        <w:t xml:space="preserve"> </w:t>
      </w:r>
      <w:r w:rsidR="00E36587" w:rsidRPr="00A0194B">
        <w:rPr>
          <w:rFonts w:ascii="Times New Roman" w:hAnsi="Times New Roman" w:cs="Times New Roman"/>
          <w:sz w:val="22"/>
          <w:szCs w:val="22"/>
          <w:vertAlign w:val="baseline"/>
        </w:rPr>
        <w:t>Some studies</w:t>
      </w:r>
      <w:r w:rsidR="003338B7">
        <w:rPr>
          <w:rFonts w:ascii="Times New Roman" w:hAnsi="Times New Roman" w:cs="Times New Roman"/>
          <w:sz w:val="22"/>
          <w:szCs w:val="22"/>
          <w:vertAlign w:val="baseline"/>
        </w:rPr>
        <w:t>,</w:t>
      </w:r>
      <w:r w:rsidR="00E36587" w:rsidRPr="00A0194B">
        <w:rPr>
          <w:rFonts w:ascii="Times New Roman" w:hAnsi="Times New Roman" w:cs="Times New Roman"/>
          <w:sz w:val="22"/>
          <w:szCs w:val="22"/>
          <w:vertAlign w:val="baseline"/>
        </w:rPr>
        <w:t xml:space="preserve"> however</w:t>
      </w:r>
      <w:r w:rsidR="003338B7">
        <w:rPr>
          <w:rFonts w:ascii="Times New Roman" w:hAnsi="Times New Roman" w:cs="Times New Roman"/>
          <w:sz w:val="22"/>
          <w:szCs w:val="22"/>
          <w:vertAlign w:val="baseline"/>
        </w:rPr>
        <w:t>,</w:t>
      </w:r>
      <w:r w:rsidR="00E36587" w:rsidRPr="00A0194B">
        <w:rPr>
          <w:rFonts w:ascii="Times New Roman" w:hAnsi="Times New Roman" w:cs="Times New Roman"/>
          <w:sz w:val="22"/>
          <w:szCs w:val="22"/>
          <w:vertAlign w:val="baseline"/>
        </w:rPr>
        <w:t xml:space="preserve"> report equal incidence in both genders</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2</w:t>
      </w:r>
    </w:p>
    <w:p w:rsidR="00216D4C" w:rsidRPr="003338B7" w:rsidRDefault="00216D4C"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3338B7">
        <w:rPr>
          <w:rFonts w:ascii="Times New Roman" w:hAnsi="Times New Roman" w:cs="Times New Roman"/>
          <w:b/>
          <w:bCs/>
          <w:i/>
          <w:sz w:val="22"/>
          <w:szCs w:val="22"/>
          <w:vertAlign w:val="baseline"/>
        </w:rPr>
        <w:t>Age</w:t>
      </w:r>
    </w:p>
    <w:p w:rsidR="00216D4C" w:rsidRPr="00A0194B" w:rsidRDefault="003C21D4" w:rsidP="00A0194B">
      <w:pPr>
        <w:spacing w:before="100" w:beforeAutospacing="1" w:after="100" w:afterAutospacing="1" w:line="288" w:lineRule="auto"/>
        <w:jc w:val="both"/>
        <w:rPr>
          <w:rFonts w:ascii="Times New Roman" w:hAnsi="Times New Roman" w:cs="Times New Roman"/>
          <w:sz w:val="22"/>
          <w:szCs w:val="22"/>
          <w:vertAlign w:val="baseline"/>
        </w:rPr>
      </w:pPr>
      <w:r>
        <w:rPr>
          <w:rFonts w:ascii="Times New Roman" w:hAnsi="Times New Roman" w:cs="Times New Roman"/>
          <w:sz w:val="22"/>
          <w:szCs w:val="22"/>
          <w:vertAlign w:val="baseline"/>
        </w:rPr>
        <w:t>CNCH</w:t>
      </w:r>
      <w:r w:rsidR="00216D4C" w:rsidRPr="00A0194B">
        <w:rPr>
          <w:rFonts w:ascii="Times New Roman" w:hAnsi="Times New Roman" w:cs="Times New Roman"/>
          <w:sz w:val="22"/>
          <w:szCs w:val="22"/>
          <w:vertAlign w:val="baseline"/>
        </w:rPr>
        <w:t xml:space="preserve"> can occur in patients of any age </w:t>
      </w:r>
      <w:r w:rsidR="00F67F42" w:rsidRPr="00A0194B">
        <w:rPr>
          <w:rFonts w:ascii="Times New Roman" w:hAnsi="Times New Roman" w:cs="Times New Roman"/>
          <w:sz w:val="22"/>
          <w:szCs w:val="22"/>
          <w:vertAlign w:val="baseline"/>
        </w:rPr>
        <w:t xml:space="preserve">group </w:t>
      </w:r>
      <w:r w:rsidR="00216D4C" w:rsidRPr="00A0194B">
        <w:rPr>
          <w:rFonts w:ascii="Times New Roman" w:hAnsi="Times New Roman" w:cs="Times New Roman"/>
          <w:sz w:val="22"/>
          <w:szCs w:val="22"/>
          <w:vertAlign w:val="baseline"/>
        </w:rPr>
        <w:t xml:space="preserve">but </w:t>
      </w:r>
      <w:r w:rsidR="00F67F42" w:rsidRPr="00A0194B">
        <w:rPr>
          <w:rFonts w:ascii="Times New Roman" w:hAnsi="Times New Roman" w:cs="Times New Roman"/>
          <w:sz w:val="22"/>
          <w:szCs w:val="22"/>
          <w:vertAlign w:val="baseline"/>
        </w:rPr>
        <w:t xml:space="preserve">generally </w:t>
      </w:r>
      <w:r w:rsidR="00216D4C" w:rsidRPr="00A0194B">
        <w:rPr>
          <w:rFonts w:ascii="Times New Roman" w:hAnsi="Times New Roman" w:cs="Times New Roman"/>
          <w:sz w:val="22"/>
          <w:szCs w:val="22"/>
          <w:vertAlign w:val="baseline"/>
        </w:rPr>
        <w:t xml:space="preserve">affects middle-aged to older individuals. Age at onset is similar in </w:t>
      </w:r>
      <w:r w:rsidR="00F67F42" w:rsidRPr="00A0194B">
        <w:rPr>
          <w:rFonts w:ascii="Times New Roman" w:hAnsi="Times New Roman" w:cs="Times New Roman"/>
          <w:sz w:val="22"/>
          <w:szCs w:val="22"/>
          <w:vertAlign w:val="baseline"/>
        </w:rPr>
        <w:t>both genders</w:t>
      </w:r>
      <w:r w:rsidR="00216D4C" w:rsidRPr="00A0194B">
        <w:rPr>
          <w:rFonts w:ascii="Times New Roman" w:hAnsi="Times New Roman" w:cs="Times New Roman"/>
          <w:sz w:val="22"/>
          <w:szCs w:val="22"/>
          <w:vertAlign w:val="baseline"/>
        </w:rPr>
        <w:t>.</w:t>
      </w:r>
      <w:r w:rsidR="00F67F42" w:rsidRPr="00A0194B">
        <w:rPr>
          <w:rFonts w:ascii="Times New Roman" w:hAnsi="Times New Roman" w:cs="Times New Roman"/>
          <w:sz w:val="22"/>
          <w:szCs w:val="22"/>
          <w:vertAlign w:val="baseline"/>
        </w:rPr>
        <w:t xml:space="preserve"> Cases are however reported in pediatric age </w:t>
      </w:r>
      <w:r w:rsidR="00524193">
        <w:rPr>
          <w:rFonts w:ascii="Times New Roman" w:hAnsi="Times New Roman" w:cs="Times New Roman"/>
          <w:sz w:val="22"/>
          <w:szCs w:val="22"/>
          <w:vertAlign w:val="baseline"/>
        </w:rPr>
        <w:t>group</w:t>
      </w:r>
      <w:r w:rsidR="00F67F42" w:rsidRPr="00A0194B">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3,14</w:t>
      </w:r>
      <w:r w:rsidR="007C5BA0" w:rsidRPr="00A0194B">
        <w:rPr>
          <w:rFonts w:ascii="Times New Roman" w:hAnsi="Times New Roman" w:cs="Times New Roman"/>
          <w:sz w:val="22"/>
          <w:szCs w:val="22"/>
          <w:vertAlign w:val="baseline"/>
        </w:rPr>
        <w:t xml:space="preserve"> </w:t>
      </w:r>
    </w:p>
    <w:p w:rsidR="00EA4388" w:rsidRPr="00A0194B" w:rsidRDefault="003338B7" w:rsidP="00A0194B">
      <w:pPr>
        <w:spacing w:before="100" w:beforeAutospacing="1" w:after="100" w:afterAutospacing="1" w:line="288" w:lineRule="auto"/>
        <w:jc w:val="both"/>
        <w:rPr>
          <w:rFonts w:ascii="Times New Roman" w:hAnsi="Times New Roman" w:cs="Times New Roman"/>
          <w:b/>
          <w:bCs/>
          <w:sz w:val="22"/>
          <w:szCs w:val="22"/>
          <w:vertAlign w:val="baseline"/>
        </w:rPr>
      </w:pPr>
      <w:r>
        <w:rPr>
          <w:rFonts w:ascii="Times New Roman" w:hAnsi="Times New Roman" w:cs="Times New Roman"/>
          <w:b/>
          <w:bCs/>
          <w:sz w:val="22"/>
          <w:szCs w:val="22"/>
          <w:vertAlign w:val="baseline"/>
        </w:rPr>
        <w:br w:type="column"/>
      </w:r>
      <w:r w:rsidR="00EA4388" w:rsidRPr="00A0194B">
        <w:rPr>
          <w:rFonts w:ascii="Times New Roman" w:hAnsi="Times New Roman" w:cs="Times New Roman"/>
          <w:b/>
          <w:bCs/>
          <w:sz w:val="22"/>
          <w:szCs w:val="22"/>
          <w:vertAlign w:val="baseline"/>
        </w:rPr>
        <w:lastRenderedPageBreak/>
        <w:t>Clinical presentation</w:t>
      </w:r>
    </w:p>
    <w:p w:rsidR="003338B7" w:rsidRDefault="00777C5D"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3338B7">
        <w:rPr>
          <w:rFonts w:ascii="Times New Roman" w:hAnsi="Times New Roman" w:cs="Times New Roman"/>
          <w:b/>
          <w:bCs/>
          <w:i/>
          <w:sz w:val="22"/>
          <w:szCs w:val="22"/>
          <w:vertAlign w:val="baseline"/>
        </w:rPr>
        <w:t>History</w:t>
      </w:r>
      <w:r w:rsidR="004F1D31" w:rsidRPr="00A0194B">
        <w:rPr>
          <w:rFonts w:ascii="Times New Roman" w:hAnsi="Times New Roman" w:cs="Times New Roman"/>
          <w:b/>
          <w:bCs/>
          <w:sz w:val="22"/>
          <w:szCs w:val="22"/>
          <w:vertAlign w:val="baseline"/>
        </w:rPr>
        <w:t xml:space="preserve"> </w:t>
      </w:r>
    </w:p>
    <w:p w:rsidR="00BF4C61" w:rsidRPr="00A0194B" w:rsidRDefault="00881490"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The classical presentation is the</w:t>
      </w:r>
      <w:r w:rsidR="002A3450" w:rsidRPr="00A0194B">
        <w:rPr>
          <w:rFonts w:ascii="Times New Roman" w:hAnsi="Times New Roman" w:cs="Times New Roman"/>
          <w:sz w:val="22"/>
          <w:szCs w:val="22"/>
          <w:vertAlign w:val="baseline"/>
        </w:rPr>
        <w:t xml:space="preserve"> spontaneous</w:t>
      </w:r>
      <w:r w:rsidRPr="00A0194B">
        <w:rPr>
          <w:rFonts w:ascii="Times New Roman" w:hAnsi="Times New Roman" w:cs="Times New Roman"/>
          <w:sz w:val="22"/>
          <w:szCs w:val="22"/>
          <w:vertAlign w:val="baseline"/>
        </w:rPr>
        <w:t xml:space="preserve"> appearance of tender nodule on the helix or </w:t>
      </w:r>
      <w:r w:rsidR="00343000" w:rsidRPr="00A0194B">
        <w:rPr>
          <w:rFonts w:ascii="Times New Roman" w:hAnsi="Times New Roman" w:cs="Times New Roman"/>
          <w:sz w:val="22"/>
          <w:szCs w:val="22"/>
          <w:vertAlign w:val="baseline"/>
        </w:rPr>
        <w:t xml:space="preserve">antihelix. </w:t>
      </w:r>
      <w:r w:rsidR="004E1DFE" w:rsidRPr="00A0194B">
        <w:rPr>
          <w:rFonts w:ascii="Times New Roman" w:hAnsi="Times New Roman" w:cs="Times New Roman"/>
          <w:sz w:val="22"/>
          <w:szCs w:val="22"/>
          <w:vertAlign w:val="baseline"/>
        </w:rPr>
        <w:t xml:space="preserve">The nodule enlarges rapidly to its maximum dimensions and </w:t>
      </w:r>
      <w:r w:rsidR="00EB3C86" w:rsidRPr="00A0194B">
        <w:rPr>
          <w:rFonts w:ascii="Times New Roman" w:hAnsi="Times New Roman" w:cs="Times New Roman"/>
          <w:sz w:val="22"/>
          <w:szCs w:val="22"/>
          <w:vertAlign w:val="baseline"/>
        </w:rPr>
        <w:t>then</w:t>
      </w:r>
      <w:r w:rsidR="004E1DFE" w:rsidRPr="00A0194B">
        <w:rPr>
          <w:rFonts w:ascii="Times New Roman" w:hAnsi="Times New Roman" w:cs="Times New Roman"/>
          <w:sz w:val="22"/>
          <w:szCs w:val="22"/>
          <w:vertAlign w:val="baseline"/>
        </w:rPr>
        <w:t xml:space="preserve"> stabilizes. </w:t>
      </w:r>
      <w:r w:rsidR="00DD388C" w:rsidRPr="00A0194B">
        <w:rPr>
          <w:rFonts w:ascii="Times New Roman" w:hAnsi="Times New Roman" w:cs="Times New Roman"/>
          <w:sz w:val="22"/>
          <w:szCs w:val="22"/>
          <w:vertAlign w:val="baseline"/>
        </w:rPr>
        <w:t xml:space="preserve">The patients are often awakened at night when they roll over and pillow comes in contact with the </w:t>
      </w:r>
      <w:r w:rsidR="008B6007" w:rsidRPr="00A0194B">
        <w:rPr>
          <w:rFonts w:ascii="Times New Roman" w:hAnsi="Times New Roman" w:cs="Times New Roman"/>
          <w:sz w:val="22"/>
          <w:szCs w:val="22"/>
          <w:vertAlign w:val="baseline"/>
        </w:rPr>
        <w:t>lesion. There may be occasional episodes of</w:t>
      </w:r>
      <w:r w:rsidR="0076390D" w:rsidRPr="00A0194B">
        <w:rPr>
          <w:rFonts w:ascii="Times New Roman" w:hAnsi="Times New Roman" w:cs="Times New Roman"/>
          <w:sz w:val="22"/>
          <w:szCs w:val="22"/>
          <w:vertAlign w:val="baseline"/>
        </w:rPr>
        <w:t xml:space="preserve"> intense</w:t>
      </w:r>
      <w:r w:rsidR="008B6007" w:rsidRPr="00A0194B">
        <w:rPr>
          <w:rFonts w:ascii="Times New Roman" w:hAnsi="Times New Roman" w:cs="Times New Roman"/>
          <w:sz w:val="22"/>
          <w:szCs w:val="22"/>
          <w:vertAlign w:val="baseline"/>
        </w:rPr>
        <w:t xml:space="preserve"> pain without any </w:t>
      </w:r>
      <w:r w:rsidR="0076390D" w:rsidRPr="00A0194B">
        <w:rPr>
          <w:rFonts w:ascii="Times New Roman" w:hAnsi="Times New Roman" w:cs="Times New Roman"/>
          <w:sz w:val="22"/>
          <w:szCs w:val="22"/>
          <w:vertAlign w:val="baseline"/>
        </w:rPr>
        <w:t>contact of any kind</w:t>
      </w:r>
      <w:r w:rsidR="008B6007" w:rsidRPr="00A0194B">
        <w:rPr>
          <w:rFonts w:ascii="Times New Roman" w:hAnsi="Times New Roman" w:cs="Times New Roman"/>
          <w:sz w:val="22"/>
          <w:szCs w:val="22"/>
          <w:vertAlign w:val="baseline"/>
        </w:rPr>
        <w:t>.</w:t>
      </w:r>
    </w:p>
    <w:p w:rsidR="00003C4E" w:rsidRPr="003338B7" w:rsidRDefault="003338B7" w:rsidP="00A0194B">
      <w:pPr>
        <w:spacing w:before="100" w:beforeAutospacing="1" w:after="100" w:afterAutospacing="1" w:line="288" w:lineRule="auto"/>
        <w:jc w:val="both"/>
        <w:rPr>
          <w:rFonts w:ascii="Times New Roman" w:hAnsi="Times New Roman" w:cs="Times New Roman"/>
          <w:i/>
          <w:sz w:val="22"/>
          <w:szCs w:val="22"/>
          <w:vertAlign w:val="baseline"/>
        </w:rPr>
      </w:pPr>
      <w:r>
        <w:rPr>
          <w:rFonts w:ascii="Times New Roman" w:hAnsi="Times New Roman" w:cs="Times New Roman"/>
          <w:b/>
          <w:bCs/>
          <w:i/>
          <w:sz w:val="22"/>
          <w:szCs w:val="22"/>
          <w:vertAlign w:val="baseline"/>
        </w:rPr>
        <w:t>Physical e</w:t>
      </w:r>
      <w:r w:rsidR="00003C4E" w:rsidRPr="003338B7">
        <w:rPr>
          <w:rFonts w:ascii="Times New Roman" w:hAnsi="Times New Roman" w:cs="Times New Roman"/>
          <w:b/>
          <w:bCs/>
          <w:i/>
          <w:sz w:val="22"/>
          <w:szCs w:val="22"/>
          <w:vertAlign w:val="baseline"/>
        </w:rPr>
        <w:t>xamination</w:t>
      </w:r>
    </w:p>
    <w:p w:rsidR="00283FB5" w:rsidRPr="00A0194B" w:rsidRDefault="00900F93"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sz w:val="22"/>
          <w:szCs w:val="22"/>
          <w:vertAlign w:val="baseline"/>
        </w:rPr>
        <w:t>There may be single (usually) or multiple dome</w:t>
      </w:r>
      <w:r w:rsidR="003338B7">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shaped, skin</w:t>
      </w:r>
      <w:r w:rsidR="003338B7">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colored or erythematous popular excrescences at the apex of the helix or antihelix.</w:t>
      </w:r>
      <w:r w:rsidR="00C87782" w:rsidRPr="00A0194B">
        <w:rPr>
          <w:rFonts w:ascii="Times New Roman" w:hAnsi="Times New Roman" w:cs="Times New Roman"/>
          <w:sz w:val="22"/>
          <w:szCs w:val="22"/>
          <w:vertAlign w:val="baseline"/>
        </w:rPr>
        <w:t xml:space="preserve"> These lesions are </w:t>
      </w:r>
      <w:r w:rsidR="00003C4E" w:rsidRPr="00A0194B">
        <w:rPr>
          <w:rFonts w:ascii="Times New Roman" w:hAnsi="Times New Roman" w:cs="Times New Roman"/>
          <w:sz w:val="22"/>
          <w:szCs w:val="22"/>
          <w:vertAlign w:val="baseline"/>
        </w:rPr>
        <w:t xml:space="preserve">tender, </w:t>
      </w:r>
      <w:r w:rsidR="00C87782" w:rsidRPr="00A0194B">
        <w:rPr>
          <w:rFonts w:ascii="Times New Roman" w:hAnsi="Times New Roman" w:cs="Times New Roman"/>
          <w:sz w:val="22"/>
          <w:szCs w:val="22"/>
          <w:vertAlign w:val="baseline"/>
        </w:rPr>
        <w:t xml:space="preserve">firm, </w:t>
      </w:r>
      <w:r w:rsidR="00003C4E" w:rsidRPr="00A0194B">
        <w:rPr>
          <w:rFonts w:ascii="Times New Roman" w:hAnsi="Times New Roman" w:cs="Times New Roman"/>
          <w:sz w:val="22"/>
          <w:szCs w:val="22"/>
          <w:vertAlign w:val="baseline"/>
        </w:rPr>
        <w:t>well demarcated, and</w:t>
      </w:r>
      <w:r w:rsidR="00C87782" w:rsidRPr="00A0194B">
        <w:rPr>
          <w:rFonts w:ascii="Times New Roman" w:hAnsi="Times New Roman" w:cs="Times New Roman"/>
          <w:sz w:val="22"/>
          <w:szCs w:val="22"/>
          <w:vertAlign w:val="baseline"/>
        </w:rPr>
        <w:t xml:space="preserve"> ranging in size from 3-20 mm.</w:t>
      </w:r>
      <w:r w:rsidR="0044796E" w:rsidRPr="00A0194B">
        <w:rPr>
          <w:rFonts w:ascii="Times New Roman" w:hAnsi="Times New Roman" w:cs="Times New Roman"/>
          <w:sz w:val="22"/>
          <w:szCs w:val="22"/>
          <w:vertAlign w:val="baseline"/>
        </w:rPr>
        <w:t xml:space="preserve"> An adherent scale/crust over the horny lesion is characteristic. Removal of this scale/crust often reveals a small channel.</w:t>
      </w:r>
      <w:r w:rsidR="00333EF1" w:rsidRPr="00A0194B">
        <w:rPr>
          <w:rFonts w:ascii="Times New Roman" w:hAnsi="Times New Roman" w:cs="Times New Roman"/>
          <w:sz w:val="22"/>
          <w:szCs w:val="22"/>
          <w:vertAlign w:val="baseline"/>
        </w:rPr>
        <w:t xml:space="preserve"> The lesion may ulcerate </w:t>
      </w:r>
      <w:r w:rsidR="003C489D" w:rsidRPr="00A0194B">
        <w:rPr>
          <w:rFonts w:ascii="Times New Roman" w:hAnsi="Times New Roman" w:cs="Times New Roman"/>
          <w:sz w:val="22"/>
          <w:szCs w:val="22"/>
          <w:vertAlign w:val="baseline"/>
        </w:rPr>
        <w:t>and the ulcer will have raised, rolled edge with minimal granulation at the base.</w:t>
      </w:r>
    </w:p>
    <w:p w:rsidR="00EA4388" w:rsidRPr="00A0194B" w:rsidRDefault="00BF4C61"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 xml:space="preserve">Differential </w:t>
      </w:r>
      <w:r w:rsidR="003338B7">
        <w:rPr>
          <w:rFonts w:ascii="Times New Roman" w:hAnsi="Times New Roman" w:cs="Times New Roman"/>
          <w:b/>
          <w:bCs/>
          <w:sz w:val="22"/>
          <w:szCs w:val="22"/>
          <w:vertAlign w:val="baseline"/>
        </w:rPr>
        <w:t>d</w:t>
      </w:r>
      <w:r w:rsidRPr="00A0194B">
        <w:rPr>
          <w:rFonts w:ascii="Times New Roman" w:hAnsi="Times New Roman" w:cs="Times New Roman"/>
          <w:b/>
          <w:bCs/>
          <w:sz w:val="22"/>
          <w:szCs w:val="22"/>
          <w:vertAlign w:val="baseline"/>
        </w:rPr>
        <w:t>iagnosis</w:t>
      </w:r>
    </w:p>
    <w:p w:rsidR="00314C9D" w:rsidRPr="00A0194B" w:rsidRDefault="00775B4E"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sz w:val="22"/>
          <w:szCs w:val="22"/>
          <w:vertAlign w:val="baseline"/>
        </w:rPr>
        <w:t xml:space="preserve">The differential diagnosis includes </w:t>
      </w:r>
      <w:r w:rsidR="00CC067E" w:rsidRPr="00A0194B">
        <w:rPr>
          <w:rFonts w:ascii="Times New Roman" w:hAnsi="Times New Roman" w:cs="Times New Roman"/>
          <w:sz w:val="22"/>
          <w:szCs w:val="22"/>
          <w:vertAlign w:val="baseline"/>
        </w:rPr>
        <w:t xml:space="preserve">benign or malignant </w:t>
      </w:r>
      <w:r w:rsidRPr="00A0194B">
        <w:rPr>
          <w:rFonts w:ascii="Times New Roman" w:hAnsi="Times New Roman" w:cs="Times New Roman"/>
          <w:sz w:val="22"/>
          <w:szCs w:val="22"/>
          <w:vertAlign w:val="baseline"/>
        </w:rPr>
        <w:t xml:space="preserve">cutaneous tumors, such as </w:t>
      </w:r>
      <w:r w:rsidR="00D3767F" w:rsidRPr="00A0194B">
        <w:rPr>
          <w:rFonts w:ascii="Times New Roman" w:hAnsi="Times New Roman" w:cs="Times New Roman"/>
          <w:sz w:val="22"/>
          <w:szCs w:val="22"/>
          <w:vertAlign w:val="baseline"/>
        </w:rPr>
        <w:t>b</w:t>
      </w:r>
      <w:r w:rsidRPr="00A0194B">
        <w:rPr>
          <w:rFonts w:ascii="Times New Roman" w:hAnsi="Times New Roman" w:cs="Times New Roman"/>
          <w:sz w:val="22"/>
          <w:szCs w:val="22"/>
          <w:vertAlign w:val="baseline"/>
        </w:rPr>
        <w:t xml:space="preserve">asal </w:t>
      </w:r>
      <w:r w:rsidR="0078201B" w:rsidRPr="00A0194B">
        <w:rPr>
          <w:rFonts w:ascii="Times New Roman" w:hAnsi="Times New Roman" w:cs="Times New Roman"/>
          <w:sz w:val="22"/>
          <w:szCs w:val="22"/>
          <w:vertAlign w:val="baseline"/>
        </w:rPr>
        <w:t>c</w:t>
      </w:r>
      <w:r w:rsidRPr="00A0194B">
        <w:rPr>
          <w:rFonts w:ascii="Times New Roman" w:hAnsi="Times New Roman" w:cs="Times New Roman"/>
          <w:sz w:val="22"/>
          <w:szCs w:val="22"/>
          <w:vertAlign w:val="baseline"/>
        </w:rPr>
        <w:t xml:space="preserve">ell </w:t>
      </w:r>
      <w:r w:rsidR="0078201B" w:rsidRPr="00A0194B">
        <w:rPr>
          <w:rFonts w:ascii="Times New Roman" w:hAnsi="Times New Roman" w:cs="Times New Roman"/>
          <w:sz w:val="22"/>
          <w:szCs w:val="22"/>
          <w:vertAlign w:val="baseline"/>
        </w:rPr>
        <w:t>c</w:t>
      </w:r>
      <w:r w:rsidRPr="00A0194B">
        <w:rPr>
          <w:rFonts w:ascii="Times New Roman" w:hAnsi="Times New Roman" w:cs="Times New Roman"/>
          <w:sz w:val="22"/>
          <w:szCs w:val="22"/>
          <w:vertAlign w:val="baseline"/>
        </w:rPr>
        <w:t xml:space="preserve">arcinoma, </w:t>
      </w:r>
      <w:r w:rsidR="003B5B75" w:rsidRPr="00A0194B">
        <w:rPr>
          <w:rFonts w:ascii="Times New Roman" w:hAnsi="Times New Roman" w:cs="Times New Roman"/>
          <w:sz w:val="22"/>
          <w:szCs w:val="22"/>
          <w:vertAlign w:val="baseline"/>
        </w:rPr>
        <w:t>k</w:t>
      </w:r>
      <w:r w:rsidRPr="00A0194B">
        <w:rPr>
          <w:rFonts w:ascii="Times New Roman" w:hAnsi="Times New Roman" w:cs="Times New Roman"/>
          <w:sz w:val="22"/>
          <w:szCs w:val="22"/>
          <w:vertAlign w:val="baseline"/>
        </w:rPr>
        <w:t xml:space="preserve">eratoacanthoma, </w:t>
      </w:r>
      <w:r w:rsidR="00D3767F" w:rsidRPr="00A0194B">
        <w:rPr>
          <w:rFonts w:ascii="Times New Roman" w:hAnsi="Times New Roman" w:cs="Times New Roman"/>
          <w:sz w:val="22"/>
          <w:szCs w:val="22"/>
          <w:vertAlign w:val="baseline"/>
        </w:rPr>
        <w:t>s</w:t>
      </w:r>
      <w:r w:rsidRPr="00A0194B">
        <w:rPr>
          <w:rFonts w:ascii="Times New Roman" w:hAnsi="Times New Roman" w:cs="Times New Roman"/>
          <w:sz w:val="22"/>
          <w:szCs w:val="22"/>
          <w:vertAlign w:val="baseline"/>
        </w:rPr>
        <w:t xml:space="preserve">quamous </w:t>
      </w:r>
      <w:r w:rsidR="0078201B" w:rsidRPr="00A0194B">
        <w:rPr>
          <w:rFonts w:ascii="Times New Roman" w:hAnsi="Times New Roman" w:cs="Times New Roman"/>
          <w:sz w:val="22"/>
          <w:szCs w:val="22"/>
          <w:vertAlign w:val="baseline"/>
        </w:rPr>
        <w:t>c</w:t>
      </w:r>
      <w:r w:rsidRPr="00A0194B">
        <w:rPr>
          <w:rFonts w:ascii="Times New Roman" w:hAnsi="Times New Roman" w:cs="Times New Roman"/>
          <w:sz w:val="22"/>
          <w:szCs w:val="22"/>
          <w:vertAlign w:val="baseline"/>
        </w:rPr>
        <w:t xml:space="preserve">ell </w:t>
      </w:r>
      <w:r w:rsidR="0078201B" w:rsidRPr="00A0194B">
        <w:rPr>
          <w:rFonts w:ascii="Times New Roman" w:hAnsi="Times New Roman" w:cs="Times New Roman"/>
          <w:sz w:val="22"/>
          <w:szCs w:val="22"/>
          <w:vertAlign w:val="baseline"/>
        </w:rPr>
        <w:t>c</w:t>
      </w:r>
      <w:r w:rsidRPr="00A0194B">
        <w:rPr>
          <w:rFonts w:ascii="Times New Roman" w:hAnsi="Times New Roman" w:cs="Times New Roman"/>
          <w:sz w:val="22"/>
          <w:szCs w:val="22"/>
          <w:vertAlign w:val="baseline"/>
        </w:rPr>
        <w:t xml:space="preserve">arcinoma </w:t>
      </w:r>
      <w:r w:rsidR="00D3767F" w:rsidRPr="00A0194B">
        <w:rPr>
          <w:rFonts w:ascii="Times New Roman" w:hAnsi="Times New Roman" w:cs="Times New Roman"/>
          <w:sz w:val="22"/>
          <w:szCs w:val="22"/>
          <w:vertAlign w:val="baseline"/>
        </w:rPr>
        <w:t xml:space="preserve">actinic </w:t>
      </w:r>
      <w:r w:rsidR="003B5B75" w:rsidRPr="00A0194B">
        <w:rPr>
          <w:rFonts w:ascii="Times New Roman" w:hAnsi="Times New Roman" w:cs="Times New Roman"/>
          <w:sz w:val="22"/>
          <w:szCs w:val="22"/>
          <w:vertAlign w:val="baseline"/>
        </w:rPr>
        <w:t>k</w:t>
      </w:r>
      <w:r w:rsidR="00D3767F" w:rsidRPr="00A0194B">
        <w:rPr>
          <w:rFonts w:ascii="Times New Roman" w:hAnsi="Times New Roman" w:cs="Times New Roman"/>
          <w:sz w:val="22"/>
          <w:szCs w:val="22"/>
          <w:vertAlign w:val="baseline"/>
        </w:rPr>
        <w:t>eratosis, atypical fibroxanthoma ,</w:t>
      </w:r>
      <w:r w:rsidR="00FF5FD4" w:rsidRPr="00A0194B">
        <w:rPr>
          <w:rFonts w:ascii="Times New Roman" w:hAnsi="Times New Roman" w:cs="Times New Roman"/>
          <w:sz w:val="22"/>
          <w:szCs w:val="22"/>
          <w:vertAlign w:val="baseline"/>
        </w:rPr>
        <w:t xml:space="preserve"> </w:t>
      </w:r>
      <w:r w:rsidR="00D3767F" w:rsidRPr="00A0194B">
        <w:rPr>
          <w:rFonts w:ascii="Times New Roman" w:hAnsi="Times New Roman" w:cs="Times New Roman"/>
          <w:sz w:val="22"/>
          <w:szCs w:val="22"/>
          <w:vertAlign w:val="baseline"/>
        </w:rPr>
        <w:t xml:space="preserve">cystic chondromalacia, elastotic nodules of the ears, </w:t>
      </w:r>
      <w:r w:rsidR="003338B7">
        <w:rPr>
          <w:rFonts w:ascii="Times New Roman" w:hAnsi="Times New Roman" w:cs="Times New Roman"/>
          <w:sz w:val="22"/>
          <w:szCs w:val="22"/>
          <w:vertAlign w:val="baseline"/>
        </w:rPr>
        <w:t>M</w:t>
      </w:r>
      <w:r w:rsidR="00D3767F" w:rsidRPr="00A0194B">
        <w:rPr>
          <w:rFonts w:ascii="Times New Roman" w:hAnsi="Times New Roman" w:cs="Times New Roman"/>
          <w:sz w:val="22"/>
          <w:szCs w:val="22"/>
          <w:vertAlign w:val="baseline"/>
        </w:rPr>
        <w:t>erkel cell carcinoma,</w:t>
      </w:r>
      <w:r w:rsidR="003338B7">
        <w:rPr>
          <w:rFonts w:ascii="Times New Roman" w:hAnsi="Times New Roman" w:cs="Times New Roman"/>
          <w:sz w:val="22"/>
          <w:szCs w:val="22"/>
          <w:vertAlign w:val="baseline"/>
        </w:rPr>
        <w:t xml:space="preserve"> perforating dermatoses</w:t>
      </w:r>
      <w:r w:rsidR="00903BAB" w:rsidRPr="00A0194B">
        <w:rPr>
          <w:rFonts w:ascii="Times New Roman" w:hAnsi="Times New Roman" w:cs="Times New Roman"/>
          <w:sz w:val="22"/>
          <w:szCs w:val="22"/>
          <w:vertAlign w:val="baseline"/>
        </w:rPr>
        <w:t xml:space="preserve">, </w:t>
      </w:r>
      <w:r w:rsidR="003338B7">
        <w:rPr>
          <w:rFonts w:ascii="Times New Roman" w:hAnsi="Times New Roman" w:cs="Times New Roman"/>
          <w:sz w:val="22"/>
          <w:szCs w:val="22"/>
          <w:vertAlign w:val="baseline"/>
        </w:rPr>
        <w:t xml:space="preserve">gouty </w:t>
      </w:r>
      <w:r w:rsidR="00BC3670" w:rsidRPr="00A0194B">
        <w:rPr>
          <w:rFonts w:ascii="Times New Roman" w:hAnsi="Times New Roman" w:cs="Times New Roman"/>
          <w:sz w:val="22"/>
          <w:szCs w:val="22"/>
          <w:vertAlign w:val="baseline"/>
        </w:rPr>
        <w:t>tophi, verruca vulgaris, molluscum contagiosum,</w:t>
      </w:r>
      <w:r w:rsidR="00FF5FD4" w:rsidRPr="00A0194B">
        <w:rPr>
          <w:rFonts w:ascii="Times New Roman" w:hAnsi="Times New Roman" w:cs="Times New Roman"/>
          <w:sz w:val="22"/>
          <w:szCs w:val="22"/>
          <w:vertAlign w:val="baseline"/>
        </w:rPr>
        <w:t xml:space="preserve"> </w:t>
      </w:r>
      <w:r w:rsidR="00A41FDC" w:rsidRPr="00A0194B">
        <w:rPr>
          <w:rFonts w:ascii="Times New Roman" w:hAnsi="Times New Roman" w:cs="Times New Roman"/>
          <w:sz w:val="22"/>
          <w:szCs w:val="22"/>
          <w:vertAlign w:val="baseline"/>
        </w:rPr>
        <w:t>cutaneous horn</w:t>
      </w:r>
      <w:r w:rsidR="00D3767F" w:rsidRPr="00A0194B">
        <w:rPr>
          <w:rFonts w:ascii="Times New Roman" w:hAnsi="Times New Roman" w:cs="Times New Roman"/>
          <w:sz w:val="22"/>
          <w:szCs w:val="22"/>
          <w:vertAlign w:val="baseline"/>
        </w:rPr>
        <w:t xml:space="preserve"> and pseudocyst of the auricle. </w:t>
      </w:r>
      <w:r w:rsidRPr="00A0194B">
        <w:rPr>
          <w:rFonts w:ascii="Times New Roman" w:hAnsi="Times New Roman" w:cs="Times New Roman"/>
          <w:sz w:val="22"/>
          <w:szCs w:val="22"/>
          <w:vertAlign w:val="baseline"/>
        </w:rPr>
        <w:t xml:space="preserve">These </w:t>
      </w:r>
      <w:r w:rsidR="00D3767F" w:rsidRPr="00A0194B">
        <w:rPr>
          <w:rFonts w:ascii="Times New Roman" w:hAnsi="Times New Roman" w:cs="Times New Roman"/>
          <w:sz w:val="22"/>
          <w:szCs w:val="22"/>
          <w:vertAlign w:val="baseline"/>
        </w:rPr>
        <w:t>condition</w:t>
      </w:r>
      <w:r w:rsidRPr="00A0194B">
        <w:rPr>
          <w:rFonts w:ascii="Times New Roman" w:hAnsi="Times New Roman" w:cs="Times New Roman"/>
          <w:sz w:val="22"/>
          <w:szCs w:val="22"/>
          <w:vertAlign w:val="baseline"/>
        </w:rPr>
        <w:t xml:space="preserve">s are usually painless, even when ulcerated in contrast to </w:t>
      </w:r>
      <w:r w:rsidR="00126F52" w:rsidRPr="00A0194B">
        <w:rPr>
          <w:rFonts w:ascii="Times New Roman" w:hAnsi="Times New Roman" w:cs="Times New Roman"/>
          <w:sz w:val="22"/>
          <w:szCs w:val="22"/>
          <w:vertAlign w:val="baseline"/>
        </w:rPr>
        <w:t>CNH where</w:t>
      </w:r>
      <w:r w:rsidRPr="00A0194B">
        <w:rPr>
          <w:rFonts w:ascii="Times New Roman" w:hAnsi="Times New Roman" w:cs="Times New Roman"/>
          <w:sz w:val="22"/>
          <w:szCs w:val="22"/>
          <w:vertAlign w:val="baseline"/>
        </w:rPr>
        <w:t xml:space="preserve"> pain is </w:t>
      </w:r>
      <w:r w:rsidR="000F3D74" w:rsidRPr="00A0194B">
        <w:rPr>
          <w:rFonts w:ascii="Times New Roman" w:hAnsi="Times New Roman" w:cs="Times New Roman"/>
          <w:sz w:val="22"/>
          <w:szCs w:val="22"/>
          <w:vertAlign w:val="baseline"/>
        </w:rPr>
        <w:t>the clinically</w:t>
      </w:r>
      <w:r w:rsidRPr="00A0194B">
        <w:rPr>
          <w:rFonts w:ascii="Times New Roman" w:hAnsi="Times New Roman" w:cs="Times New Roman"/>
          <w:sz w:val="22"/>
          <w:szCs w:val="22"/>
          <w:vertAlign w:val="baseline"/>
        </w:rPr>
        <w:t xml:space="preserve"> distinctive feature.</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5</w:t>
      </w:r>
      <w:r w:rsidRPr="00A0194B">
        <w:rPr>
          <w:rFonts w:ascii="Times New Roman" w:hAnsi="Times New Roman" w:cs="Times New Roman"/>
          <w:sz w:val="22"/>
          <w:szCs w:val="22"/>
          <w:vertAlign w:val="baseline"/>
        </w:rPr>
        <w:t xml:space="preserve"> </w:t>
      </w:r>
      <w:r w:rsidR="008F77F1" w:rsidRPr="00A0194B">
        <w:rPr>
          <w:rFonts w:ascii="Times New Roman" w:hAnsi="Times New Roman" w:cs="Times New Roman"/>
          <w:sz w:val="22"/>
          <w:szCs w:val="22"/>
          <w:vertAlign w:val="baseline"/>
        </w:rPr>
        <w:t>B</w:t>
      </w:r>
      <w:r w:rsidRPr="00A0194B">
        <w:rPr>
          <w:rFonts w:ascii="Times New Roman" w:hAnsi="Times New Roman" w:cs="Times New Roman"/>
          <w:sz w:val="22"/>
          <w:szCs w:val="22"/>
          <w:vertAlign w:val="baseline"/>
        </w:rPr>
        <w:t xml:space="preserve">iopsy </w:t>
      </w:r>
      <w:r w:rsidR="008F77F1" w:rsidRPr="00A0194B">
        <w:rPr>
          <w:rFonts w:ascii="Times New Roman" w:hAnsi="Times New Roman" w:cs="Times New Roman"/>
          <w:sz w:val="22"/>
          <w:szCs w:val="22"/>
          <w:vertAlign w:val="baseline"/>
        </w:rPr>
        <w:t>may be</w:t>
      </w:r>
      <w:r w:rsidRPr="00A0194B">
        <w:rPr>
          <w:rFonts w:ascii="Times New Roman" w:hAnsi="Times New Roman" w:cs="Times New Roman"/>
          <w:sz w:val="22"/>
          <w:szCs w:val="22"/>
          <w:vertAlign w:val="baseline"/>
        </w:rPr>
        <w:t xml:space="preserve"> </w:t>
      </w:r>
      <w:r w:rsidR="008D64F7" w:rsidRPr="00A0194B">
        <w:rPr>
          <w:rFonts w:ascii="Times New Roman" w:hAnsi="Times New Roman" w:cs="Times New Roman"/>
          <w:sz w:val="22"/>
          <w:szCs w:val="22"/>
          <w:vertAlign w:val="baseline"/>
        </w:rPr>
        <w:t>required</w:t>
      </w:r>
      <w:r w:rsidR="00C724D5" w:rsidRPr="00A0194B">
        <w:rPr>
          <w:rFonts w:ascii="Times New Roman" w:hAnsi="Times New Roman" w:cs="Times New Roman"/>
          <w:sz w:val="22"/>
          <w:szCs w:val="22"/>
          <w:vertAlign w:val="baseline"/>
        </w:rPr>
        <w:t xml:space="preserve"> only</w:t>
      </w:r>
      <w:r w:rsidRPr="00A0194B">
        <w:rPr>
          <w:rFonts w:ascii="Times New Roman" w:hAnsi="Times New Roman" w:cs="Times New Roman"/>
          <w:sz w:val="22"/>
          <w:szCs w:val="22"/>
          <w:vertAlign w:val="baseline"/>
        </w:rPr>
        <w:t xml:space="preserve"> if patients with CNH have chronic solar damage and a history</w:t>
      </w:r>
      <w:r w:rsidR="003B5B75" w:rsidRPr="00A0194B">
        <w:rPr>
          <w:rFonts w:ascii="Times New Roman" w:hAnsi="Times New Roman" w:cs="Times New Roman"/>
          <w:sz w:val="22"/>
          <w:szCs w:val="22"/>
          <w:vertAlign w:val="baseline"/>
        </w:rPr>
        <w:t>/suspicion</w:t>
      </w:r>
      <w:r w:rsidRPr="00A0194B">
        <w:rPr>
          <w:rFonts w:ascii="Times New Roman" w:hAnsi="Times New Roman" w:cs="Times New Roman"/>
          <w:sz w:val="22"/>
          <w:szCs w:val="22"/>
          <w:vertAlign w:val="baseline"/>
        </w:rPr>
        <w:t xml:space="preserve"> of skin cancer.</w:t>
      </w:r>
    </w:p>
    <w:p w:rsidR="00CC3FF9" w:rsidRPr="00A0194B" w:rsidRDefault="008A6B40"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lastRenderedPageBreak/>
        <w:t>Histopathology</w:t>
      </w:r>
    </w:p>
    <w:p w:rsidR="008A6B40" w:rsidRPr="00A0194B" w:rsidRDefault="00275E89"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The histopathological </w:t>
      </w:r>
      <w:r w:rsidR="000077D2" w:rsidRPr="00A0194B">
        <w:rPr>
          <w:rFonts w:ascii="Times New Roman" w:hAnsi="Times New Roman" w:cs="Times New Roman"/>
          <w:sz w:val="22"/>
          <w:szCs w:val="22"/>
          <w:vertAlign w:val="baseline"/>
        </w:rPr>
        <w:t>analyses of excised specimen reveal necrotic</w:t>
      </w:r>
      <w:r w:rsidRPr="00A0194B">
        <w:rPr>
          <w:rFonts w:ascii="Times New Roman" w:hAnsi="Times New Roman" w:cs="Times New Roman"/>
          <w:sz w:val="22"/>
          <w:szCs w:val="22"/>
          <w:vertAlign w:val="baseline"/>
        </w:rPr>
        <w:t xml:space="preserve"> debris enveloped by a layer of pseudoepitheliomatous hyperplastic epidermis.</w:t>
      </w:r>
      <w:r w:rsidR="008929B6" w:rsidRPr="00A0194B">
        <w:rPr>
          <w:rFonts w:ascii="Times New Roman" w:hAnsi="Times New Roman" w:cs="Times New Roman"/>
          <w:sz w:val="22"/>
          <w:szCs w:val="22"/>
          <w:vertAlign w:val="baseline"/>
        </w:rPr>
        <w:t xml:space="preserve"> In ulcerative lesions, the ulcer base may be covered with granulation tissue.</w:t>
      </w:r>
      <w:r w:rsidR="0069169F" w:rsidRPr="00A0194B">
        <w:rPr>
          <w:rFonts w:ascii="Times New Roman" w:hAnsi="Times New Roman" w:cs="Times New Roman"/>
          <w:sz w:val="22"/>
          <w:szCs w:val="22"/>
          <w:vertAlign w:val="baseline"/>
        </w:rPr>
        <w:t xml:space="preserve"> There may be foci of fibrinoid necrosis.</w:t>
      </w:r>
      <w:r w:rsidR="008929B6" w:rsidRPr="00A0194B">
        <w:rPr>
          <w:rFonts w:ascii="Times New Roman" w:hAnsi="Times New Roman" w:cs="Times New Roman"/>
          <w:b/>
          <w:bCs/>
          <w:sz w:val="22"/>
          <w:szCs w:val="22"/>
          <w:vertAlign w:val="baseline"/>
        </w:rPr>
        <w:t xml:space="preserve"> </w:t>
      </w:r>
      <w:r w:rsidR="0070140D" w:rsidRPr="00A0194B">
        <w:rPr>
          <w:rFonts w:ascii="Times New Roman" w:hAnsi="Times New Roman" w:cs="Times New Roman"/>
          <w:sz w:val="22"/>
          <w:szCs w:val="22"/>
          <w:vertAlign w:val="baseline"/>
        </w:rPr>
        <w:t>There are no dermal adnexa at the lesion and vascular proliferation may resemble glomus tumor.</w:t>
      </w:r>
    </w:p>
    <w:p w:rsidR="00B41011" w:rsidRPr="00A0194B" w:rsidRDefault="00524193" w:rsidP="00A0194B">
      <w:pPr>
        <w:spacing w:before="100" w:beforeAutospacing="1" w:after="100" w:afterAutospacing="1" w:line="288" w:lineRule="auto"/>
        <w:jc w:val="both"/>
        <w:rPr>
          <w:rFonts w:ascii="Times New Roman" w:hAnsi="Times New Roman" w:cs="Times New Roman"/>
          <w:sz w:val="22"/>
          <w:szCs w:val="22"/>
          <w:vertAlign w:val="baseline"/>
        </w:rPr>
      </w:pPr>
      <w:r>
        <w:rPr>
          <w:rFonts w:ascii="Times New Roman" w:hAnsi="Times New Roman" w:cs="Times New Roman"/>
          <w:sz w:val="22"/>
          <w:szCs w:val="22"/>
          <w:vertAlign w:val="baseline"/>
        </w:rPr>
        <w:t xml:space="preserve">Cribier </w:t>
      </w:r>
      <w:r w:rsidR="007D47CF" w:rsidRPr="00524193">
        <w:rPr>
          <w:rFonts w:ascii="Times New Roman" w:hAnsi="Times New Roman" w:cs="Times New Roman"/>
          <w:i/>
          <w:sz w:val="22"/>
          <w:szCs w:val="22"/>
          <w:vertAlign w:val="baseline"/>
        </w:rPr>
        <w:t>et al</w:t>
      </w:r>
      <w:r>
        <w:rPr>
          <w:rFonts w:ascii="Times New Roman" w:hAnsi="Times New Roman" w:cs="Times New Roman"/>
          <w:sz w:val="22"/>
          <w:szCs w:val="22"/>
          <w:vertAlign w:val="baseline"/>
        </w:rPr>
        <w:t>.</w:t>
      </w:r>
      <w:r w:rsidRPr="00A0194B">
        <w:rPr>
          <w:rFonts w:ascii="Times New Roman" w:hAnsi="Times New Roman" w:cs="Times New Roman"/>
          <w:sz w:val="18"/>
          <w:szCs w:val="22"/>
        </w:rPr>
        <w:t>1</w:t>
      </w:r>
      <w:r>
        <w:rPr>
          <w:rFonts w:ascii="Times New Roman" w:hAnsi="Times New Roman" w:cs="Times New Roman"/>
          <w:sz w:val="18"/>
          <w:szCs w:val="22"/>
        </w:rPr>
        <w:t>6</w:t>
      </w:r>
      <w:r w:rsidR="0002778E" w:rsidRPr="00A0194B">
        <w:rPr>
          <w:rFonts w:ascii="Times New Roman" w:hAnsi="Times New Roman" w:cs="Times New Roman"/>
          <w:sz w:val="22"/>
          <w:szCs w:val="22"/>
          <w:vertAlign w:val="baseline"/>
        </w:rPr>
        <w:t xml:space="preserve"> submitted</w:t>
      </w:r>
      <w:r w:rsidR="007D47CF" w:rsidRPr="00A0194B">
        <w:rPr>
          <w:rFonts w:ascii="Times New Roman" w:hAnsi="Times New Roman" w:cs="Times New Roman"/>
          <w:sz w:val="22"/>
          <w:szCs w:val="22"/>
          <w:vertAlign w:val="baseline"/>
        </w:rPr>
        <w:t xml:space="preserve"> 37 cases of clinically typical CNCH to conventional microscopy after surgical excision and analyzed with immunohistochemistry using S</w:t>
      </w:r>
      <w:r w:rsidR="008C1C5B">
        <w:rPr>
          <w:rFonts w:ascii="Times New Roman" w:hAnsi="Times New Roman" w:cs="Times New Roman"/>
          <w:sz w:val="22"/>
          <w:szCs w:val="22"/>
          <w:vertAlign w:val="baseline"/>
        </w:rPr>
        <w:t>-</w:t>
      </w:r>
      <w:r w:rsidR="007D47CF" w:rsidRPr="00A0194B">
        <w:rPr>
          <w:rFonts w:ascii="Times New Roman" w:hAnsi="Times New Roman" w:cs="Times New Roman"/>
          <w:sz w:val="22"/>
          <w:szCs w:val="22"/>
          <w:vertAlign w:val="baseline"/>
        </w:rPr>
        <w:t>100 and neurofilament antibodies</w:t>
      </w:r>
      <w:r w:rsidR="0025517B">
        <w:rPr>
          <w:rFonts w:ascii="Times New Roman" w:hAnsi="Times New Roman" w:cs="Times New Roman"/>
          <w:sz w:val="22"/>
          <w:szCs w:val="22"/>
          <w:vertAlign w:val="baseline"/>
        </w:rPr>
        <w:t>.</w:t>
      </w:r>
      <w:r w:rsidR="00903CD3" w:rsidRPr="00A0194B">
        <w:rPr>
          <w:rFonts w:ascii="Times New Roman" w:hAnsi="Times New Roman" w:cs="Times New Roman"/>
          <w:sz w:val="22"/>
          <w:szCs w:val="22"/>
          <w:vertAlign w:val="baseline"/>
        </w:rPr>
        <w:t xml:space="preserve"> Another set </w:t>
      </w:r>
      <w:r w:rsidR="0002778E" w:rsidRPr="00A0194B">
        <w:rPr>
          <w:rFonts w:ascii="Times New Roman" w:hAnsi="Times New Roman" w:cs="Times New Roman"/>
          <w:sz w:val="22"/>
          <w:szCs w:val="22"/>
          <w:vertAlign w:val="baseline"/>
        </w:rPr>
        <w:t>of 25</w:t>
      </w:r>
      <w:r w:rsidR="00903CD3" w:rsidRPr="00A0194B">
        <w:rPr>
          <w:rFonts w:ascii="Times New Roman" w:hAnsi="Times New Roman" w:cs="Times New Roman"/>
          <w:sz w:val="22"/>
          <w:szCs w:val="22"/>
          <w:vertAlign w:val="baseline"/>
        </w:rPr>
        <w:t xml:space="preserve"> tumors of the ear were taken as controls and studied with similar techniques. </w:t>
      </w:r>
      <w:r w:rsidR="00DC4B6F" w:rsidRPr="00A0194B">
        <w:rPr>
          <w:rFonts w:ascii="Times New Roman" w:hAnsi="Times New Roman" w:cs="Times New Roman"/>
          <w:sz w:val="22"/>
          <w:szCs w:val="22"/>
          <w:vertAlign w:val="baseline"/>
        </w:rPr>
        <w:t>Nerve hyperplasia was present in CNCH, but was often masked by intense vascular and inflammatory reactions. This finding of neural hyperplasia was proposed a</w:t>
      </w:r>
      <w:r>
        <w:rPr>
          <w:rFonts w:ascii="Times New Roman" w:hAnsi="Times New Roman" w:cs="Times New Roman"/>
          <w:sz w:val="22"/>
          <w:szCs w:val="22"/>
          <w:vertAlign w:val="baseline"/>
        </w:rPr>
        <w:t xml:space="preserve">s the possible explanation of </w:t>
      </w:r>
      <w:r w:rsidR="00DC4B6F" w:rsidRPr="00A0194B">
        <w:rPr>
          <w:rFonts w:ascii="Times New Roman" w:hAnsi="Times New Roman" w:cs="Times New Roman"/>
          <w:sz w:val="22"/>
          <w:szCs w:val="22"/>
          <w:vertAlign w:val="baseline"/>
        </w:rPr>
        <w:t xml:space="preserve">pain and tenderness of </w:t>
      </w:r>
      <w:r w:rsidR="0002778E" w:rsidRPr="00A0194B">
        <w:rPr>
          <w:rFonts w:ascii="Times New Roman" w:hAnsi="Times New Roman" w:cs="Times New Roman"/>
          <w:sz w:val="22"/>
          <w:szCs w:val="22"/>
          <w:vertAlign w:val="baseline"/>
        </w:rPr>
        <w:t>CNCH.</w:t>
      </w:r>
    </w:p>
    <w:p w:rsidR="00BF4C61" w:rsidRPr="00A0194B" w:rsidRDefault="00BF4C61"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Management</w:t>
      </w:r>
    </w:p>
    <w:p w:rsidR="0027663B" w:rsidRPr="00A0194B" w:rsidRDefault="00E452BE"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Ever since the initial description of CNCH by </w:t>
      </w:r>
      <w:r w:rsidR="00F1466F" w:rsidRPr="00A0194B">
        <w:rPr>
          <w:rFonts w:ascii="Times New Roman" w:hAnsi="Times New Roman" w:cs="Times New Roman"/>
          <w:sz w:val="22"/>
          <w:szCs w:val="22"/>
          <w:vertAlign w:val="baseline"/>
        </w:rPr>
        <w:t>Winkler</w:t>
      </w:r>
      <w:r w:rsidRPr="00A0194B">
        <w:rPr>
          <w:rFonts w:ascii="Times New Roman" w:hAnsi="Times New Roman" w:cs="Times New Roman"/>
          <w:sz w:val="22"/>
          <w:szCs w:val="22"/>
          <w:vertAlign w:val="baseline"/>
        </w:rPr>
        <w:t xml:space="preserve"> some hundred years back , a wide range of techniques </w:t>
      </w:r>
      <w:r w:rsidR="005A4067" w:rsidRPr="00A0194B">
        <w:rPr>
          <w:rFonts w:ascii="Times New Roman" w:hAnsi="Times New Roman" w:cs="Times New Roman"/>
          <w:sz w:val="22"/>
          <w:szCs w:val="22"/>
          <w:vertAlign w:val="baseline"/>
        </w:rPr>
        <w:t>have been devised and proposed for tackling this lesion.</w:t>
      </w:r>
    </w:p>
    <w:p w:rsidR="00177CF4" w:rsidRPr="008C1C5B" w:rsidRDefault="00177CF4"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8C1C5B">
        <w:rPr>
          <w:rFonts w:ascii="Times New Roman" w:hAnsi="Times New Roman" w:cs="Times New Roman"/>
          <w:b/>
          <w:bCs/>
          <w:i/>
          <w:sz w:val="22"/>
          <w:szCs w:val="22"/>
          <w:vertAlign w:val="baseline"/>
        </w:rPr>
        <w:t xml:space="preserve">1. </w:t>
      </w:r>
      <w:r w:rsidR="0002778E" w:rsidRPr="008C1C5B">
        <w:rPr>
          <w:rFonts w:ascii="Times New Roman" w:hAnsi="Times New Roman" w:cs="Times New Roman"/>
          <w:b/>
          <w:bCs/>
          <w:i/>
          <w:sz w:val="22"/>
          <w:szCs w:val="22"/>
          <w:vertAlign w:val="baseline"/>
        </w:rPr>
        <w:t>Medical</w:t>
      </w:r>
      <w:r w:rsidR="007355B8" w:rsidRPr="008C1C5B">
        <w:rPr>
          <w:rFonts w:ascii="Times New Roman" w:hAnsi="Times New Roman" w:cs="Times New Roman"/>
          <w:b/>
          <w:bCs/>
          <w:i/>
          <w:sz w:val="22"/>
          <w:szCs w:val="22"/>
          <w:vertAlign w:val="baseline"/>
        </w:rPr>
        <w:t>/</w:t>
      </w:r>
      <w:r w:rsidR="008C1C5B" w:rsidRPr="008C1C5B">
        <w:rPr>
          <w:rFonts w:ascii="Times New Roman" w:hAnsi="Times New Roman" w:cs="Times New Roman"/>
          <w:b/>
          <w:bCs/>
          <w:i/>
          <w:sz w:val="22"/>
          <w:szCs w:val="22"/>
          <w:vertAlign w:val="baseline"/>
        </w:rPr>
        <w:t>l</w:t>
      </w:r>
      <w:r w:rsidR="007355B8" w:rsidRPr="008C1C5B">
        <w:rPr>
          <w:rFonts w:ascii="Times New Roman" w:hAnsi="Times New Roman" w:cs="Times New Roman"/>
          <w:b/>
          <w:bCs/>
          <w:i/>
          <w:sz w:val="22"/>
          <w:szCs w:val="22"/>
          <w:vertAlign w:val="baseline"/>
        </w:rPr>
        <w:t>ess invasive treatment</w:t>
      </w:r>
    </w:p>
    <w:p w:rsidR="00E452BE" w:rsidRPr="00A0194B" w:rsidRDefault="005D3CD3"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Some of the</w:t>
      </w:r>
      <w:r w:rsidR="00AC1006" w:rsidRPr="00A0194B">
        <w:rPr>
          <w:rFonts w:ascii="Times New Roman" w:hAnsi="Times New Roman" w:cs="Times New Roman"/>
          <w:sz w:val="22"/>
          <w:szCs w:val="22"/>
          <w:vertAlign w:val="baseline"/>
        </w:rPr>
        <w:t xml:space="preserve"> commonly employed</w:t>
      </w:r>
      <w:r w:rsidRPr="00A0194B">
        <w:rPr>
          <w:rFonts w:ascii="Times New Roman" w:hAnsi="Times New Roman" w:cs="Times New Roman"/>
          <w:sz w:val="22"/>
          <w:szCs w:val="22"/>
          <w:vertAlign w:val="baseline"/>
        </w:rPr>
        <w:t xml:space="preserve"> </w:t>
      </w:r>
      <w:r w:rsidR="00783BDD" w:rsidRPr="00A0194B">
        <w:rPr>
          <w:rFonts w:ascii="Times New Roman" w:hAnsi="Times New Roman" w:cs="Times New Roman"/>
          <w:sz w:val="22"/>
          <w:szCs w:val="22"/>
          <w:vertAlign w:val="baseline"/>
        </w:rPr>
        <w:t xml:space="preserve">medical </w:t>
      </w:r>
      <w:r w:rsidRPr="00A0194B">
        <w:rPr>
          <w:rFonts w:ascii="Times New Roman" w:hAnsi="Times New Roman" w:cs="Times New Roman"/>
          <w:sz w:val="22"/>
          <w:szCs w:val="22"/>
          <w:vertAlign w:val="baseline"/>
        </w:rPr>
        <w:t>/le</w:t>
      </w:r>
      <w:r w:rsidR="00E452BE" w:rsidRPr="00A0194B">
        <w:rPr>
          <w:rFonts w:ascii="Times New Roman" w:hAnsi="Times New Roman" w:cs="Times New Roman"/>
          <w:sz w:val="22"/>
          <w:szCs w:val="22"/>
          <w:vertAlign w:val="baseline"/>
        </w:rPr>
        <w:t>ss invasive treatment modalities include:</w:t>
      </w:r>
    </w:p>
    <w:p w:rsidR="00A33515" w:rsidRDefault="00177CF4"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8C1C5B">
        <w:rPr>
          <w:rFonts w:ascii="Arial" w:hAnsi="Arial" w:cs="Arial"/>
          <w:bCs/>
          <w:i/>
          <w:sz w:val="22"/>
          <w:szCs w:val="22"/>
          <w:vertAlign w:val="baseline"/>
        </w:rPr>
        <w:t>a) Conservative approach</w:t>
      </w:r>
      <w:r w:rsidR="007D4CA2" w:rsidRPr="00A0194B">
        <w:rPr>
          <w:rFonts w:ascii="Times New Roman" w:hAnsi="Times New Roman" w:cs="Times New Roman"/>
          <w:b/>
          <w:bCs/>
          <w:sz w:val="22"/>
          <w:szCs w:val="22"/>
          <w:vertAlign w:val="baseline"/>
        </w:rPr>
        <w:t xml:space="preserve"> </w:t>
      </w:r>
    </w:p>
    <w:p w:rsidR="006576B2" w:rsidRPr="00A0194B" w:rsidRDefault="007D4CA2"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The conservative approach relies on proper counseling of the patient </w:t>
      </w:r>
      <w:r w:rsidR="00676A66" w:rsidRPr="00A0194B">
        <w:rPr>
          <w:rFonts w:ascii="Times New Roman" w:hAnsi="Times New Roman" w:cs="Times New Roman"/>
          <w:sz w:val="22"/>
          <w:szCs w:val="22"/>
          <w:vertAlign w:val="baseline"/>
        </w:rPr>
        <w:t>and steps to relieve or eliminate pressure at the site of the lesion.</w:t>
      </w:r>
      <w:r w:rsidR="00E150CC" w:rsidRPr="00A0194B">
        <w:rPr>
          <w:rFonts w:ascii="Times New Roman" w:hAnsi="Times New Roman" w:cs="Times New Roman"/>
          <w:sz w:val="22"/>
          <w:szCs w:val="22"/>
          <w:vertAlign w:val="baseline"/>
        </w:rPr>
        <w:t xml:space="preserve"> </w:t>
      </w:r>
      <w:r w:rsidR="006F4196" w:rsidRPr="00A0194B">
        <w:rPr>
          <w:rFonts w:ascii="Times New Roman" w:hAnsi="Times New Roman" w:cs="Times New Roman"/>
          <w:sz w:val="22"/>
          <w:szCs w:val="22"/>
          <w:vertAlign w:val="baseline"/>
        </w:rPr>
        <w:t xml:space="preserve">This involves changing sleep habits or discontinuation of pressure inducing gadgets like </w:t>
      </w:r>
      <w:r w:rsidR="006F4196" w:rsidRPr="00A0194B">
        <w:rPr>
          <w:rFonts w:ascii="Times New Roman" w:hAnsi="Times New Roman" w:cs="Times New Roman"/>
          <w:sz w:val="22"/>
          <w:szCs w:val="22"/>
          <w:vertAlign w:val="baseline"/>
        </w:rPr>
        <w:lastRenderedPageBreak/>
        <w:t>Bluetooth ear piece.</w:t>
      </w:r>
      <w:r w:rsidR="00142EE1" w:rsidRPr="00A0194B">
        <w:rPr>
          <w:rFonts w:ascii="Times New Roman" w:hAnsi="Times New Roman" w:cs="Times New Roman"/>
          <w:sz w:val="22"/>
          <w:szCs w:val="22"/>
          <w:vertAlign w:val="baseline"/>
        </w:rPr>
        <w:t xml:space="preserve"> Moncrieff and Sassoon </w:t>
      </w:r>
      <w:r w:rsidR="008A17F9" w:rsidRPr="00A0194B">
        <w:rPr>
          <w:rFonts w:ascii="Times New Roman" w:hAnsi="Times New Roman" w:cs="Times New Roman"/>
          <w:sz w:val="22"/>
          <w:szCs w:val="22"/>
          <w:vertAlign w:val="baseline"/>
        </w:rPr>
        <w:t xml:space="preserve">in 2003 presented a series of </w:t>
      </w:r>
      <w:r w:rsidR="00363098" w:rsidRPr="00A0194B">
        <w:rPr>
          <w:rFonts w:ascii="Times New Roman" w:hAnsi="Times New Roman" w:cs="Times New Roman"/>
          <w:sz w:val="22"/>
          <w:szCs w:val="22"/>
          <w:vertAlign w:val="baseline"/>
        </w:rPr>
        <w:t xml:space="preserve">15 patients who were treated conservatively </w:t>
      </w:r>
      <w:r w:rsidR="0075171C" w:rsidRPr="00A0194B">
        <w:rPr>
          <w:rFonts w:ascii="Times New Roman" w:hAnsi="Times New Roman" w:cs="Times New Roman"/>
          <w:sz w:val="22"/>
          <w:szCs w:val="22"/>
          <w:vertAlign w:val="baseline"/>
        </w:rPr>
        <w:t xml:space="preserve">by application of </w:t>
      </w:r>
      <w:r w:rsidR="001C52AE" w:rsidRPr="00A0194B">
        <w:rPr>
          <w:rFonts w:ascii="Times New Roman" w:hAnsi="Times New Roman" w:cs="Times New Roman"/>
          <w:sz w:val="22"/>
          <w:szCs w:val="22"/>
          <w:vertAlign w:val="baseline"/>
        </w:rPr>
        <w:t xml:space="preserve">using a home-made, pressure-relieving </w:t>
      </w:r>
      <w:r w:rsidR="00A92D61" w:rsidRPr="00A0194B">
        <w:rPr>
          <w:rFonts w:ascii="Times New Roman" w:hAnsi="Times New Roman" w:cs="Times New Roman"/>
          <w:sz w:val="22"/>
          <w:szCs w:val="22"/>
          <w:vertAlign w:val="baseline"/>
        </w:rPr>
        <w:t>prosthesis</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0</w:t>
      </w:r>
      <w:r w:rsidR="009D42E9" w:rsidRPr="00A0194B">
        <w:rPr>
          <w:rFonts w:ascii="Times New Roman" w:hAnsi="Times New Roman" w:cs="Times New Roman"/>
          <w:sz w:val="22"/>
          <w:szCs w:val="22"/>
          <w:vertAlign w:val="baseline"/>
        </w:rPr>
        <w:t xml:space="preserve"> 87% cases got relief </w:t>
      </w:r>
      <w:r w:rsidR="00C07EE3" w:rsidRPr="00A0194B">
        <w:rPr>
          <w:rFonts w:ascii="Times New Roman" w:hAnsi="Times New Roman" w:cs="Times New Roman"/>
          <w:sz w:val="22"/>
          <w:szCs w:val="22"/>
          <w:vertAlign w:val="baseline"/>
        </w:rPr>
        <w:t>over a period of one month and avoided invasive management.</w:t>
      </w:r>
      <w:r w:rsidR="00826EDF" w:rsidRPr="00A0194B">
        <w:rPr>
          <w:rFonts w:ascii="Times New Roman" w:hAnsi="Times New Roman" w:cs="Times New Roman"/>
          <w:sz w:val="22"/>
          <w:szCs w:val="22"/>
          <w:vertAlign w:val="baseline"/>
        </w:rPr>
        <w:t xml:space="preserve"> Similarly Kuen-Spiegl </w:t>
      </w:r>
      <w:r w:rsidR="00826EDF" w:rsidRPr="00524193">
        <w:rPr>
          <w:rFonts w:ascii="Times New Roman" w:hAnsi="Times New Roman" w:cs="Times New Roman"/>
          <w:i/>
          <w:sz w:val="22"/>
          <w:szCs w:val="22"/>
          <w:vertAlign w:val="baseline"/>
        </w:rPr>
        <w:t>et al</w:t>
      </w:r>
      <w:r w:rsidR="00524193" w:rsidRPr="00524193">
        <w:rPr>
          <w:rFonts w:ascii="Times New Roman" w:hAnsi="Times New Roman" w:cs="Times New Roman"/>
          <w:i/>
          <w:sz w:val="22"/>
          <w:szCs w:val="22"/>
          <w:vertAlign w:val="baseline"/>
        </w:rPr>
        <w:t>.</w:t>
      </w:r>
      <w:r w:rsidR="00524193">
        <w:rPr>
          <w:rFonts w:ascii="Times New Roman" w:hAnsi="Times New Roman" w:cs="Times New Roman"/>
          <w:sz w:val="18"/>
          <w:szCs w:val="22"/>
        </w:rPr>
        <w:t>2</w:t>
      </w:r>
      <w:r w:rsidR="00826EDF" w:rsidRPr="00A0194B">
        <w:rPr>
          <w:rFonts w:ascii="Times New Roman" w:hAnsi="Times New Roman" w:cs="Times New Roman"/>
          <w:sz w:val="22"/>
          <w:szCs w:val="22"/>
          <w:vertAlign w:val="baseline"/>
        </w:rPr>
        <w:t xml:space="preserve"> </w:t>
      </w:r>
      <w:r w:rsidR="00D8530F" w:rsidRPr="00A0194B">
        <w:rPr>
          <w:rFonts w:ascii="Times New Roman" w:hAnsi="Times New Roman" w:cs="Times New Roman"/>
          <w:sz w:val="22"/>
          <w:szCs w:val="22"/>
          <w:vertAlign w:val="baseline"/>
        </w:rPr>
        <w:t xml:space="preserve">in 2011 reported </w:t>
      </w:r>
      <w:r w:rsidR="005A7047" w:rsidRPr="00A0194B">
        <w:rPr>
          <w:rFonts w:ascii="Times New Roman" w:hAnsi="Times New Roman" w:cs="Times New Roman"/>
          <w:sz w:val="22"/>
          <w:szCs w:val="22"/>
          <w:vertAlign w:val="baseline"/>
        </w:rPr>
        <w:t xml:space="preserve">a significant </w:t>
      </w:r>
      <w:r w:rsidR="00AD4BE3" w:rsidRPr="00A0194B">
        <w:rPr>
          <w:rFonts w:ascii="Times New Roman" w:hAnsi="Times New Roman" w:cs="Times New Roman"/>
          <w:sz w:val="22"/>
          <w:szCs w:val="22"/>
          <w:vertAlign w:val="baseline"/>
        </w:rPr>
        <w:t>improvement</w:t>
      </w:r>
      <w:r w:rsidR="005A7047" w:rsidRPr="00A0194B">
        <w:rPr>
          <w:rFonts w:ascii="Times New Roman" w:hAnsi="Times New Roman" w:cs="Times New Roman"/>
          <w:sz w:val="22"/>
          <w:szCs w:val="22"/>
          <w:vertAlign w:val="baseline"/>
        </w:rPr>
        <w:t xml:space="preserve"> in form of pain relief </w:t>
      </w:r>
      <w:r w:rsidR="00A85C6E" w:rsidRPr="00A0194B">
        <w:rPr>
          <w:rFonts w:ascii="Times New Roman" w:hAnsi="Times New Roman" w:cs="Times New Roman"/>
          <w:sz w:val="22"/>
          <w:szCs w:val="22"/>
          <w:vertAlign w:val="baseline"/>
        </w:rPr>
        <w:t>and reduction</w:t>
      </w:r>
      <w:r w:rsidR="005A7047" w:rsidRPr="00A0194B">
        <w:rPr>
          <w:rFonts w:ascii="Times New Roman" w:hAnsi="Times New Roman" w:cs="Times New Roman"/>
          <w:sz w:val="22"/>
          <w:szCs w:val="22"/>
          <w:vertAlign w:val="baseline"/>
        </w:rPr>
        <w:t xml:space="preserve"> in size of lesion</w:t>
      </w:r>
      <w:r w:rsidR="00A85C6E" w:rsidRPr="00A0194B">
        <w:rPr>
          <w:rFonts w:ascii="Times New Roman" w:hAnsi="Times New Roman" w:cs="Times New Roman"/>
          <w:sz w:val="22"/>
          <w:szCs w:val="22"/>
          <w:vertAlign w:val="baseline"/>
        </w:rPr>
        <w:t xml:space="preserve"> with </w:t>
      </w:r>
      <w:r w:rsidR="00D8530F" w:rsidRPr="00A0194B">
        <w:rPr>
          <w:rFonts w:ascii="Times New Roman" w:hAnsi="Times New Roman" w:cs="Times New Roman"/>
          <w:sz w:val="22"/>
          <w:szCs w:val="22"/>
          <w:vertAlign w:val="baseline"/>
        </w:rPr>
        <w:t xml:space="preserve">the use of </w:t>
      </w:r>
      <w:r w:rsidR="006D1636" w:rsidRPr="00A0194B">
        <w:rPr>
          <w:rFonts w:ascii="Times New Roman" w:hAnsi="Times New Roman" w:cs="Times New Roman"/>
          <w:sz w:val="22"/>
          <w:szCs w:val="22"/>
          <w:vertAlign w:val="baseline"/>
        </w:rPr>
        <w:t xml:space="preserve">a self-made bandage of foam </w:t>
      </w:r>
      <w:r w:rsidR="00946B58" w:rsidRPr="00A0194B">
        <w:rPr>
          <w:rFonts w:ascii="Times New Roman" w:hAnsi="Times New Roman" w:cs="Times New Roman"/>
          <w:sz w:val="22"/>
          <w:szCs w:val="22"/>
          <w:vertAlign w:val="baseline"/>
        </w:rPr>
        <w:t>plastic.</w:t>
      </w:r>
      <w:r w:rsidR="00B25190" w:rsidRPr="00A0194B">
        <w:rPr>
          <w:rFonts w:ascii="Times New Roman" w:hAnsi="Times New Roman" w:cs="Times New Roman"/>
          <w:sz w:val="22"/>
          <w:szCs w:val="22"/>
          <w:vertAlign w:val="baseline"/>
        </w:rPr>
        <w:t xml:space="preserve"> Sanu </w:t>
      </w:r>
      <w:r w:rsidR="00B25190" w:rsidRPr="00524193">
        <w:rPr>
          <w:rFonts w:ascii="Times New Roman" w:hAnsi="Times New Roman" w:cs="Times New Roman"/>
          <w:i/>
          <w:sz w:val="22"/>
          <w:szCs w:val="22"/>
          <w:vertAlign w:val="baseline"/>
        </w:rPr>
        <w:t>et al</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7</w:t>
      </w:r>
      <w:r w:rsidR="00B25190" w:rsidRPr="00A0194B">
        <w:rPr>
          <w:rFonts w:ascii="Times New Roman" w:hAnsi="Times New Roman" w:cs="Times New Roman"/>
          <w:sz w:val="22"/>
          <w:szCs w:val="22"/>
          <w:vertAlign w:val="baseline"/>
        </w:rPr>
        <w:t xml:space="preserve"> designed a doughnut shaped pillow </w:t>
      </w:r>
      <w:r w:rsidR="00F02569" w:rsidRPr="00A0194B">
        <w:rPr>
          <w:rFonts w:ascii="Times New Roman" w:hAnsi="Times New Roman" w:cs="Times New Roman"/>
          <w:sz w:val="22"/>
          <w:szCs w:val="22"/>
          <w:vertAlign w:val="baseline"/>
        </w:rPr>
        <w:t>to relieve pressure in</w:t>
      </w:r>
      <w:r w:rsidR="00B25190" w:rsidRPr="00A0194B">
        <w:rPr>
          <w:rFonts w:ascii="Times New Roman" w:hAnsi="Times New Roman" w:cs="Times New Roman"/>
          <w:sz w:val="22"/>
          <w:szCs w:val="22"/>
          <w:vertAlign w:val="baseline"/>
        </w:rPr>
        <w:t xml:space="preserve"> cases of CNCH and found the treatment to be cost effective.</w:t>
      </w:r>
      <w:r w:rsidR="00B36B0C" w:rsidRPr="00A0194B">
        <w:rPr>
          <w:rFonts w:ascii="Times New Roman" w:hAnsi="Times New Roman" w:cs="Times New Roman"/>
          <w:sz w:val="22"/>
          <w:szCs w:val="22"/>
          <w:vertAlign w:val="baseline"/>
        </w:rPr>
        <w:t xml:space="preserve"> Topical </w:t>
      </w:r>
      <w:r w:rsidR="00783BDD" w:rsidRPr="00A0194B">
        <w:rPr>
          <w:rFonts w:ascii="Times New Roman" w:hAnsi="Times New Roman" w:cs="Times New Roman"/>
          <w:sz w:val="22"/>
          <w:szCs w:val="22"/>
          <w:vertAlign w:val="baseline"/>
        </w:rPr>
        <w:t>antibiotics are</w:t>
      </w:r>
      <w:r w:rsidR="00B36B0C" w:rsidRPr="00A0194B">
        <w:rPr>
          <w:rFonts w:ascii="Times New Roman" w:hAnsi="Times New Roman" w:cs="Times New Roman"/>
          <w:sz w:val="22"/>
          <w:szCs w:val="22"/>
          <w:vertAlign w:val="baseline"/>
        </w:rPr>
        <w:t xml:space="preserve"> advised if there are features of infection in ulcerated lesions.</w:t>
      </w:r>
    </w:p>
    <w:p w:rsidR="00783BDD" w:rsidRPr="00A33515" w:rsidRDefault="00441ACC" w:rsidP="00A0194B">
      <w:pPr>
        <w:spacing w:before="100" w:beforeAutospacing="1" w:after="100" w:afterAutospacing="1" w:line="288" w:lineRule="auto"/>
        <w:jc w:val="both"/>
        <w:rPr>
          <w:rFonts w:ascii="Arial" w:hAnsi="Arial" w:cs="Arial"/>
          <w:bCs/>
          <w:i/>
          <w:sz w:val="22"/>
          <w:szCs w:val="22"/>
          <w:vertAlign w:val="baseline"/>
        </w:rPr>
      </w:pPr>
      <w:r w:rsidRPr="00A33515">
        <w:rPr>
          <w:rFonts w:ascii="Arial" w:hAnsi="Arial" w:cs="Arial"/>
          <w:bCs/>
          <w:i/>
          <w:sz w:val="22"/>
          <w:szCs w:val="22"/>
          <w:vertAlign w:val="baseline"/>
        </w:rPr>
        <w:t>b) Steroids</w:t>
      </w:r>
    </w:p>
    <w:p w:rsidR="00153622" w:rsidRPr="00A0194B" w:rsidRDefault="00426ABC"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Insoluble c</w:t>
      </w:r>
      <w:r w:rsidR="00153622" w:rsidRPr="00A0194B">
        <w:rPr>
          <w:rFonts w:ascii="Times New Roman" w:hAnsi="Times New Roman" w:cs="Times New Roman"/>
          <w:sz w:val="22"/>
          <w:szCs w:val="22"/>
          <w:vertAlign w:val="baseline"/>
        </w:rPr>
        <w:t>orticosteroid injections (2.5 to 40 mg/</w:t>
      </w:r>
      <w:r w:rsidR="00A33515">
        <w:rPr>
          <w:rFonts w:ascii="Times New Roman" w:hAnsi="Times New Roman" w:cs="Times New Roman"/>
          <w:sz w:val="22"/>
          <w:szCs w:val="22"/>
          <w:vertAlign w:val="baseline"/>
        </w:rPr>
        <w:t>ml</w:t>
      </w:r>
      <w:r w:rsidR="00153622" w:rsidRPr="00A0194B">
        <w:rPr>
          <w:rFonts w:ascii="Times New Roman" w:hAnsi="Times New Roman" w:cs="Times New Roman"/>
          <w:sz w:val="22"/>
          <w:szCs w:val="22"/>
          <w:vertAlign w:val="baseline"/>
        </w:rPr>
        <w:t xml:space="preserve"> triamcinolone acetonide) directly into the nodule at weekly intervals twice to three </w:t>
      </w:r>
      <w:r w:rsidR="00783BDD" w:rsidRPr="00A0194B">
        <w:rPr>
          <w:rFonts w:ascii="Times New Roman" w:hAnsi="Times New Roman" w:cs="Times New Roman"/>
          <w:sz w:val="22"/>
          <w:szCs w:val="22"/>
          <w:vertAlign w:val="baseline"/>
        </w:rPr>
        <w:t>times or</w:t>
      </w:r>
      <w:r w:rsidR="00FA5216" w:rsidRPr="00A0194B">
        <w:rPr>
          <w:rFonts w:ascii="Times New Roman" w:hAnsi="Times New Roman" w:cs="Times New Roman"/>
          <w:sz w:val="22"/>
          <w:szCs w:val="22"/>
          <w:vertAlign w:val="baseline"/>
        </w:rPr>
        <w:t xml:space="preserve"> applied topically </w:t>
      </w:r>
      <w:r w:rsidR="00C373D5" w:rsidRPr="00A0194B">
        <w:rPr>
          <w:rFonts w:ascii="Times New Roman" w:hAnsi="Times New Roman" w:cs="Times New Roman"/>
          <w:sz w:val="22"/>
          <w:szCs w:val="22"/>
          <w:vertAlign w:val="baseline"/>
        </w:rPr>
        <w:t>has</w:t>
      </w:r>
      <w:r w:rsidR="00153622" w:rsidRPr="00A0194B">
        <w:rPr>
          <w:rFonts w:ascii="Times New Roman" w:hAnsi="Times New Roman" w:cs="Times New Roman"/>
          <w:sz w:val="22"/>
          <w:szCs w:val="22"/>
          <w:vertAlign w:val="baseline"/>
        </w:rPr>
        <w:t xml:space="preserve"> been </w:t>
      </w:r>
      <w:r w:rsidR="00C373D5" w:rsidRPr="00A0194B">
        <w:rPr>
          <w:rFonts w:ascii="Times New Roman" w:hAnsi="Times New Roman" w:cs="Times New Roman"/>
          <w:sz w:val="22"/>
          <w:szCs w:val="22"/>
          <w:vertAlign w:val="baseline"/>
        </w:rPr>
        <w:t>reported in li</w:t>
      </w:r>
      <w:r w:rsidR="00FA5216" w:rsidRPr="00A0194B">
        <w:rPr>
          <w:rFonts w:ascii="Times New Roman" w:hAnsi="Times New Roman" w:cs="Times New Roman"/>
          <w:sz w:val="22"/>
          <w:szCs w:val="22"/>
          <w:vertAlign w:val="baseline"/>
        </w:rPr>
        <w:t>terature with equivocal responses</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8,19</w:t>
      </w:r>
      <w:r w:rsidR="00153622" w:rsidRPr="00A0194B">
        <w:rPr>
          <w:rFonts w:ascii="Times New Roman" w:hAnsi="Times New Roman" w:cs="Times New Roman"/>
          <w:sz w:val="22"/>
          <w:szCs w:val="22"/>
          <w:vertAlign w:val="baseline"/>
        </w:rPr>
        <w:t xml:space="preserve"> Some cases have been cured by the</w:t>
      </w:r>
      <w:r w:rsidR="00DC060D" w:rsidRPr="00A0194B">
        <w:rPr>
          <w:rFonts w:ascii="Times New Roman" w:hAnsi="Times New Roman" w:cs="Times New Roman"/>
          <w:sz w:val="22"/>
          <w:szCs w:val="22"/>
          <w:vertAlign w:val="baseline"/>
        </w:rPr>
        <w:t xml:space="preserve"> use of prednisolone crystal suspension</w:t>
      </w:r>
      <w:r w:rsidR="00524193">
        <w:rPr>
          <w:rFonts w:ascii="Times New Roman" w:hAnsi="Times New Roman" w:cs="Times New Roman"/>
          <w:sz w:val="18"/>
          <w:szCs w:val="22"/>
        </w:rPr>
        <w:t>20</w:t>
      </w:r>
      <w:r w:rsidR="00682A80" w:rsidRPr="00A0194B">
        <w:rPr>
          <w:rFonts w:ascii="Times New Roman" w:hAnsi="Times New Roman" w:cs="Times New Roman"/>
          <w:sz w:val="22"/>
          <w:szCs w:val="22"/>
          <w:vertAlign w:val="baseline"/>
        </w:rPr>
        <w:t xml:space="preserve"> </w:t>
      </w:r>
      <w:r w:rsidR="00783BDD" w:rsidRPr="00A0194B">
        <w:rPr>
          <w:rFonts w:ascii="Times New Roman" w:hAnsi="Times New Roman" w:cs="Times New Roman"/>
          <w:sz w:val="22"/>
          <w:szCs w:val="22"/>
          <w:vertAlign w:val="baseline"/>
        </w:rPr>
        <w:t>or twice</w:t>
      </w:r>
      <w:r w:rsidR="00153622" w:rsidRPr="00A0194B">
        <w:rPr>
          <w:rFonts w:ascii="Times New Roman" w:hAnsi="Times New Roman" w:cs="Times New Roman"/>
          <w:sz w:val="22"/>
          <w:szCs w:val="22"/>
          <w:vertAlign w:val="baseline"/>
        </w:rPr>
        <w:t>-daily application of 0.1</w:t>
      </w:r>
      <w:r w:rsidR="00A33515">
        <w:rPr>
          <w:rFonts w:ascii="Times New Roman" w:hAnsi="Times New Roman" w:cs="Times New Roman"/>
          <w:sz w:val="22"/>
          <w:szCs w:val="22"/>
          <w:vertAlign w:val="baseline"/>
        </w:rPr>
        <w:t>%</w:t>
      </w:r>
      <w:r w:rsidR="00153622" w:rsidRPr="00A0194B">
        <w:rPr>
          <w:rFonts w:ascii="Times New Roman" w:hAnsi="Times New Roman" w:cs="Times New Roman"/>
          <w:sz w:val="22"/>
          <w:szCs w:val="22"/>
          <w:vertAlign w:val="baseline"/>
        </w:rPr>
        <w:t xml:space="preserve"> betamethasone valerate for three to six weeks</w:t>
      </w:r>
      <w:r w:rsidR="00DC060D" w:rsidRPr="00A0194B">
        <w:rPr>
          <w:rFonts w:ascii="Times New Roman" w:hAnsi="Times New Roman" w:cs="Times New Roman"/>
          <w:sz w:val="22"/>
          <w:szCs w:val="22"/>
          <w:vertAlign w:val="baseline"/>
        </w:rPr>
        <w:t>.</w:t>
      </w:r>
    </w:p>
    <w:p w:rsidR="00441ACC" w:rsidRPr="00A33515" w:rsidRDefault="00441ACC" w:rsidP="00A0194B">
      <w:pPr>
        <w:spacing w:before="100" w:beforeAutospacing="1" w:after="100" w:afterAutospacing="1" w:line="288" w:lineRule="auto"/>
        <w:jc w:val="both"/>
        <w:rPr>
          <w:rFonts w:ascii="Arial" w:hAnsi="Arial" w:cs="Arial"/>
          <w:bCs/>
          <w:i/>
          <w:sz w:val="22"/>
          <w:szCs w:val="22"/>
          <w:vertAlign w:val="baseline"/>
        </w:rPr>
      </w:pPr>
      <w:r w:rsidRPr="00A33515">
        <w:rPr>
          <w:rFonts w:ascii="Arial" w:hAnsi="Arial" w:cs="Arial"/>
          <w:bCs/>
          <w:i/>
          <w:sz w:val="22"/>
          <w:szCs w:val="22"/>
          <w:vertAlign w:val="baseline"/>
        </w:rPr>
        <w:t xml:space="preserve">c) </w:t>
      </w:r>
      <w:r w:rsidR="00BD7D10" w:rsidRPr="00A33515">
        <w:rPr>
          <w:rFonts w:ascii="Arial" w:hAnsi="Arial" w:cs="Arial"/>
          <w:bCs/>
          <w:i/>
          <w:sz w:val="22"/>
          <w:szCs w:val="22"/>
          <w:vertAlign w:val="baseline"/>
        </w:rPr>
        <w:t>Collagen injection</w:t>
      </w:r>
    </w:p>
    <w:p w:rsidR="00C90479" w:rsidRPr="00A0194B" w:rsidRDefault="00C345FF" w:rsidP="00A0194B">
      <w:pPr>
        <w:shd w:val="clear" w:color="auto" w:fill="FFFFFF"/>
        <w:spacing w:before="100" w:beforeAutospacing="1" w:after="100" w:afterAutospacing="1" w:line="288" w:lineRule="auto"/>
        <w:jc w:val="both"/>
        <w:textAlignment w:val="baseline"/>
        <w:rPr>
          <w:rFonts w:ascii="Times New Roman" w:hAnsi="Times New Roman" w:cs="Times New Roman"/>
          <w:color w:val="000000"/>
          <w:sz w:val="22"/>
          <w:szCs w:val="22"/>
          <w:vertAlign w:val="baseline"/>
        </w:rPr>
      </w:pPr>
      <w:r w:rsidRPr="00A0194B">
        <w:rPr>
          <w:rFonts w:ascii="Times New Roman" w:hAnsi="Times New Roman" w:cs="Times New Roman"/>
          <w:sz w:val="22"/>
          <w:szCs w:val="22"/>
          <w:vertAlign w:val="baseline"/>
        </w:rPr>
        <w:t>S</w:t>
      </w:r>
      <w:r w:rsidR="00E841B3" w:rsidRPr="00A0194B">
        <w:rPr>
          <w:rFonts w:ascii="Times New Roman" w:hAnsi="Times New Roman" w:cs="Times New Roman"/>
          <w:sz w:val="22"/>
          <w:szCs w:val="22"/>
          <w:vertAlign w:val="baseline"/>
        </w:rPr>
        <w:t>ubcutaneous injection of reticulated collagen</w:t>
      </w:r>
      <w:r w:rsidRPr="00A0194B">
        <w:rPr>
          <w:rFonts w:ascii="Times New Roman" w:hAnsi="Times New Roman" w:cs="Times New Roman"/>
          <w:sz w:val="22"/>
          <w:szCs w:val="22"/>
          <w:vertAlign w:val="baseline"/>
        </w:rPr>
        <w:t xml:space="preserve"> implants around the</w:t>
      </w:r>
      <w:r w:rsidR="00E841B3" w:rsidRPr="00A0194B">
        <w:rPr>
          <w:rFonts w:ascii="Times New Roman" w:hAnsi="Times New Roman" w:cs="Times New Roman"/>
          <w:sz w:val="22"/>
          <w:szCs w:val="22"/>
          <w:vertAlign w:val="baseline"/>
        </w:rPr>
        <w:t xml:space="preserve"> nodule </w:t>
      </w:r>
      <w:r w:rsidRPr="00A0194B">
        <w:rPr>
          <w:rFonts w:ascii="Times New Roman" w:hAnsi="Times New Roman" w:cs="Times New Roman"/>
          <w:sz w:val="22"/>
          <w:szCs w:val="22"/>
          <w:vertAlign w:val="baseline"/>
        </w:rPr>
        <w:t xml:space="preserve">to </w:t>
      </w:r>
      <w:r w:rsidR="00E841B3" w:rsidRPr="00A0194B">
        <w:rPr>
          <w:rFonts w:ascii="Times New Roman" w:hAnsi="Times New Roman" w:cs="Times New Roman"/>
          <w:sz w:val="22"/>
          <w:szCs w:val="22"/>
          <w:vertAlign w:val="baseline"/>
        </w:rPr>
        <w:t>create a cushion between the skin and perichondrium</w:t>
      </w:r>
      <w:r w:rsidRPr="00A0194B">
        <w:rPr>
          <w:rFonts w:ascii="Times New Roman" w:hAnsi="Times New Roman" w:cs="Times New Roman"/>
          <w:sz w:val="22"/>
          <w:szCs w:val="22"/>
          <w:vertAlign w:val="baseline"/>
        </w:rPr>
        <w:t xml:space="preserve"> has been reported by Greenbaum</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2</w:t>
      </w:r>
      <w:r w:rsidR="00524193" w:rsidRPr="00A0194B">
        <w:rPr>
          <w:rFonts w:ascii="Times New Roman" w:hAnsi="Times New Roman" w:cs="Times New Roman"/>
          <w:sz w:val="18"/>
          <w:szCs w:val="22"/>
        </w:rPr>
        <w:t>1</w:t>
      </w:r>
      <w:r w:rsidRPr="00A0194B">
        <w:rPr>
          <w:rFonts w:ascii="Times New Roman" w:hAnsi="Times New Roman" w:cs="Times New Roman"/>
          <w:sz w:val="22"/>
          <w:szCs w:val="22"/>
          <w:vertAlign w:val="baseline"/>
        </w:rPr>
        <w:t xml:space="preserve"> This collagen </w:t>
      </w:r>
      <w:r w:rsidR="0023228D" w:rsidRPr="00A0194B">
        <w:rPr>
          <w:rFonts w:ascii="Times New Roman" w:hAnsi="Times New Roman" w:cs="Times New Roman"/>
          <w:sz w:val="22"/>
          <w:szCs w:val="22"/>
          <w:vertAlign w:val="baseline"/>
        </w:rPr>
        <w:t>cushion relieves</w:t>
      </w:r>
      <w:r w:rsidRPr="00A0194B">
        <w:rPr>
          <w:rFonts w:ascii="Times New Roman" w:hAnsi="Times New Roman" w:cs="Times New Roman"/>
          <w:sz w:val="22"/>
          <w:szCs w:val="22"/>
          <w:vertAlign w:val="baseline"/>
        </w:rPr>
        <w:t xml:space="preserve"> the</w:t>
      </w:r>
      <w:r w:rsidR="00E841B3" w:rsidRPr="00A0194B">
        <w:rPr>
          <w:rFonts w:ascii="Times New Roman" w:hAnsi="Times New Roman" w:cs="Times New Roman"/>
          <w:sz w:val="22"/>
          <w:szCs w:val="22"/>
          <w:vertAlign w:val="baseline"/>
        </w:rPr>
        <w:t xml:space="preserve"> pressure on the lesion and reduces </w:t>
      </w:r>
      <w:r w:rsidR="0023228D" w:rsidRPr="00A0194B">
        <w:rPr>
          <w:rFonts w:ascii="Times New Roman" w:hAnsi="Times New Roman" w:cs="Times New Roman"/>
          <w:sz w:val="22"/>
          <w:szCs w:val="22"/>
          <w:vertAlign w:val="baseline"/>
        </w:rPr>
        <w:t>pain effectively</w:t>
      </w:r>
      <w:r w:rsidRPr="00A0194B">
        <w:rPr>
          <w:rFonts w:ascii="Times New Roman" w:hAnsi="Times New Roman" w:cs="Times New Roman"/>
          <w:color w:val="000000"/>
          <w:sz w:val="22"/>
          <w:szCs w:val="22"/>
          <w:vertAlign w:val="baseline"/>
        </w:rPr>
        <w:t>.</w:t>
      </w:r>
    </w:p>
    <w:p w:rsidR="00783BDD" w:rsidRPr="00A33515" w:rsidRDefault="0068397C" w:rsidP="00A0194B">
      <w:pPr>
        <w:shd w:val="clear" w:color="auto" w:fill="FFFFFF"/>
        <w:spacing w:before="100" w:beforeAutospacing="1" w:after="100" w:afterAutospacing="1" w:line="288" w:lineRule="auto"/>
        <w:jc w:val="both"/>
        <w:textAlignment w:val="baseline"/>
        <w:rPr>
          <w:rFonts w:ascii="Arial" w:hAnsi="Arial" w:cs="Arial"/>
          <w:bCs/>
          <w:i/>
          <w:color w:val="000000"/>
          <w:sz w:val="22"/>
          <w:szCs w:val="22"/>
          <w:vertAlign w:val="baseline"/>
        </w:rPr>
      </w:pPr>
      <w:r w:rsidRPr="00A33515">
        <w:rPr>
          <w:rFonts w:ascii="Arial" w:hAnsi="Arial" w:cs="Arial"/>
          <w:bCs/>
          <w:i/>
          <w:color w:val="000000"/>
          <w:sz w:val="22"/>
          <w:szCs w:val="22"/>
          <w:vertAlign w:val="baseline"/>
        </w:rPr>
        <w:t xml:space="preserve">d) </w:t>
      </w:r>
      <w:r w:rsidR="00783BDD" w:rsidRPr="00A33515">
        <w:rPr>
          <w:rFonts w:ascii="Arial" w:hAnsi="Arial" w:cs="Arial"/>
          <w:bCs/>
          <w:i/>
          <w:color w:val="000000"/>
          <w:sz w:val="22"/>
          <w:szCs w:val="22"/>
          <w:vertAlign w:val="baseline"/>
        </w:rPr>
        <w:t>Cryotherapy</w:t>
      </w:r>
    </w:p>
    <w:p w:rsidR="00AD25A9" w:rsidRPr="00A0194B" w:rsidRDefault="00543CED" w:rsidP="00A0194B">
      <w:pPr>
        <w:shd w:val="clear" w:color="auto" w:fill="FFFFFF"/>
        <w:spacing w:before="100" w:beforeAutospacing="1" w:after="100" w:afterAutospacing="1" w:line="288" w:lineRule="auto"/>
        <w:jc w:val="both"/>
        <w:textAlignment w:val="baseline"/>
        <w:rPr>
          <w:rFonts w:ascii="Times New Roman" w:hAnsi="Times New Roman" w:cs="Times New Roman"/>
          <w:color w:val="000000"/>
          <w:sz w:val="22"/>
          <w:szCs w:val="22"/>
          <w:vertAlign w:val="baseline"/>
        </w:rPr>
      </w:pPr>
      <w:r w:rsidRPr="00A0194B">
        <w:rPr>
          <w:rFonts w:ascii="Times New Roman" w:hAnsi="Times New Roman" w:cs="Times New Roman"/>
          <w:color w:val="000000"/>
          <w:sz w:val="22"/>
          <w:szCs w:val="22"/>
          <w:vertAlign w:val="baseline"/>
        </w:rPr>
        <w:t>There are reports of successful use of cryotherapy</w:t>
      </w:r>
      <w:r w:rsidR="00BF1F20" w:rsidRPr="00A0194B">
        <w:rPr>
          <w:rFonts w:ascii="Times New Roman" w:hAnsi="Times New Roman" w:cs="Times New Roman"/>
          <w:color w:val="000000"/>
          <w:sz w:val="22"/>
          <w:szCs w:val="22"/>
          <w:vertAlign w:val="baseline"/>
        </w:rPr>
        <w:t xml:space="preserve"> in </w:t>
      </w:r>
      <w:r w:rsidR="000416BF" w:rsidRPr="00A0194B">
        <w:rPr>
          <w:rFonts w:ascii="Times New Roman" w:hAnsi="Times New Roman" w:cs="Times New Roman"/>
          <w:color w:val="000000"/>
          <w:sz w:val="22"/>
          <w:szCs w:val="22"/>
          <w:vertAlign w:val="baseline"/>
        </w:rPr>
        <w:t>literature.</w:t>
      </w:r>
      <w:r w:rsidR="00BF1F20" w:rsidRPr="00A0194B">
        <w:rPr>
          <w:rFonts w:ascii="Times New Roman" w:hAnsi="Times New Roman" w:cs="Times New Roman"/>
          <w:color w:val="000000"/>
          <w:sz w:val="22"/>
          <w:szCs w:val="22"/>
          <w:vertAlign w:val="baseline"/>
        </w:rPr>
        <w:t xml:space="preserve"> </w:t>
      </w:r>
      <w:r w:rsidRPr="00A0194B">
        <w:rPr>
          <w:rFonts w:ascii="Times New Roman" w:hAnsi="Times New Roman" w:cs="Times New Roman"/>
          <w:color w:val="000000"/>
          <w:sz w:val="22"/>
          <w:szCs w:val="22"/>
          <w:vertAlign w:val="baseline"/>
        </w:rPr>
        <w:t xml:space="preserve">Sanel reported </w:t>
      </w:r>
      <w:r w:rsidR="00BF1F20" w:rsidRPr="00A0194B">
        <w:rPr>
          <w:rFonts w:ascii="Times New Roman" w:hAnsi="Times New Roman" w:cs="Times New Roman"/>
          <w:color w:val="000000"/>
          <w:sz w:val="22"/>
          <w:szCs w:val="22"/>
          <w:vertAlign w:val="baseline"/>
        </w:rPr>
        <w:t>a case</w:t>
      </w:r>
      <w:r w:rsidRPr="00A0194B">
        <w:rPr>
          <w:rFonts w:ascii="Times New Roman" w:hAnsi="Times New Roman" w:cs="Times New Roman"/>
          <w:color w:val="000000"/>
          <w:sz w:val="22"/>
          <w:szCs w:val="22"/>
          <w:vertAlign w:val="baseline"/>
        </w:rPr>
        <w:t xml:space="preserve"> in 2010 where the hyperkerat</w:t>
      </w:r>
      <w:r w:rsidR="00A33515">
        <w:rPr>
          <w:rFonts w:ascii="Times New Roman" w:hAnsi="Times New Roman" w:cs="Times New Roman"/>
          <w:color w:val="000000"/>
          <w:sz w:val="22"/>
          <w:szCs w:val="22"/>
          <w:vertAlign w:val="baseline"/>
        </w:rPr>
        <w:t>otic lesion of left ear in a 32-</w:t>
      </w:r>
      <w:r w:rsidRPr="00A0194B">
        <w:rPr>
          <w:rFonts w:ascii="Times New Roman" w:hAnsi="Times New Roman" w:cs="Times New Roman"/>
          <w:color w:val="000000"/>
          <w:sz w:val="22"/>
          <w:szCs w:val="22"/>
          <w:vertAlign w:val="baseline"/>
        </w:rPr>
        <w:t>year</w:t>
      </w:r>
      <w:r w:rsidR="00A33515">
        <w:rPr>
          <w:rFonts w:ascii="Times New Roman" w:hAnsi="Times New Roman" w:cs="Times New Roman"/>
          <w:color w:val="000000"/>
          <w:sz w:val="22"/>
          <w:szCs w:val="22"/>
          <w:vertAlign w:val="baseline"/>
        </w:rPr>
        <w:t>-</w:t>
      </w:r>
      <w:r w:rsidRPr="00A0194B">
        <w:rPr>
          <w:rFonts w:ascii="Times New Roman" w:hAnsi="Times New Roman" w:cs="Times New Roman"/>
          <w:color w:val="000000"/>
          <w:sz w:val="22"/>
          <w:szCs w:val="22"/>
          <w:vertAlign w:val="baseline"/>
        </w:rPr>
        <w:t>old female resolved complete</w:t>
      </w:r>
      <w:r w:rsidR="00A33515">
        <w:rPr>
          <w:rFonts w:ascii="Times New Roman" w:hAnsi="Times New Roman" w:cs="Times New Roman"/>
          <w:color w:val="000000"/>
          <w:sz w:val="22"/>
          <w:szCs w:val="22"/>
          <w:vertAlign w:val="baseline"/>
        </w:rPr>
        <w:t>ly</w:t>
      </w:r>
      <w:r w:rsidRPr="00A0194B">
        <w:rPr>
          <w:rFonts w:ascii="Times New Roman" w:hAnsi="Times New Roman" w:cs="Times New Roman"/>
          <w:color w:val="000000"/>
          <w:sz w:val="22"/>
          <w:szCs w:val="22"/>
          <w:vertAlign w:val="baseline"/>
        </w:rPr>
        <w:t xml:space="preserve"> </w:t>
      </w:r>
      <w:r w:rsidRPr="00A0194B">
        <w:rPr>
          <w:rFonts w:ascii="Times New Roman" w:hAnsi="Times New Roman" w:cs="Times New Roman"/>
          <w:color w:val="000000"/>
          <w:sz w:val="22"/>
          <w:szCs w:val="22"/>
          <w:vertAlign w:val="baseline"/>
        </w:rPr>
        <w:lastRenderedPageBreak/>
        <w:t>by cryo-application.</w:t>
      </w:r>
      <w:r w:rsidR="00524193">
        <w:rPr>
          <w:rFonts w:ascii="Times New Roman" w:hAnsi="Times New Roman" w:cs="Times New Roman"/>
          <w:sz w:val="18"/>
          <w:szCs w:val="22"/>
        </w:rPr>
        <w:t>22</w:t>
      </w:r>
      <w:r w:rsidR="001C1D37" w:rsidRPr="00A0194B">
        <w:rPr>
          <w:rFonts w:ascii="Times New Roman" w:hAnsi="Times New Roman" w:cs="Times New Roman"/>
          <w:sz w:val="22"/>
          <w:szCs w:val="22"/>
          <w:vertAlign w:val="baseline"/>
        </w:rPr>
        <w:t xml:space="preserve"> </w:t>
      </w:r>
      <w:r w:rsidR="001C1D37" w:rsidRPr="00A0194B">
        <w:rPr>
          <w:rFonts w:ascii="Times New Roman" w:hAnsi="Times New Roman" w:cs="Times New Roman"/>
          <w:color w:val="000000"/>
          <w:sz w:val="22"/>
          <w:szCs w:val="22"/>
          <w:vertAlign w:val="baseline"/>
        </w:rPr>
        <w:t xml:space="preserve">Two cycles of therapy with a 3-week interval </w:t>
      </w:r>
      <w:r w:rsidR="00BF1F20" w:rsidRPr="00A0194B">
        <w:rPr>
          <w:rFonts w:ascii="Times New Roman" w:hAnsi="Times New Roman" w:cs="Times New Roman"/>
          <w:color w:val="000000"/>
          <w:sz w:val="22"/>
          <w:szCs w:val="22"/>
          <w:vertAlign w:val="baseline"/>
        </w:rPr>
        <w:t>between treatments</w:t>
      </w:r>
      <w:r w:rsidR="001C1D37" w:rsidRPr="00A0194B">
        <w:rPr>
          <w:rFonts w:ascii="Times New Roman" w:hAnsi="Times New Roman" w:cs="Times New Roman"/>
          <w:color w:val="000000"/>
          <w:sz w:val="22"/>
          <w:szCs w:val="22"/>
          <w:vertAlign w:val="baseline"/>
        </w:rPr>
        <w:t xml:space="preserve"> were </w:t>
      </w:r>
      <w:r w:rsidR="00BF1F20" w:rsidRPr="00A0194B">
        <w:rPr>
          <w:rFonts w:ascii="Times New Roman" w:hAnsi="Times New Roman" w:cs="Times New Roman"/>
          <w:color w:val="000000"/>
          <w:sz w:val="22"/>
          <w:szCs w:val="22"/>
          <w:vertAlign w:val="baseline"/>
        </w:rPr>
        <w:t>used.</w:t>
      </w:r>
      <w:r w:rsidR="00524193">
        <w:rPr>
          <w:rFonts w:ascii="Times New Roman" w:hAnsi="Times New Roman" w:cs="Times New Roman"/>
          <w:color w:val="000000"/>
          <w:sz w:val="22"/>
          <w:szCs w:val="22"/>
          <w:vertAlign w:val="baseline"/>
        </w:rPr>
        <w:t xml:space="preserve"> </w:t>
      </w:r>
      <w:r w:rsidR="001C1D37" w:rsidRPr="00A0194B">
        <w:rPr>
          <w:rFonts w:ascii="Times New Roman" w:hAnsi="Times New Roman" w:cs="Times New Roman"/>
          <w:color w:val="000000"/>
          <w:sz w:val="22"/>
          <w:szCs w:val="22"/>
          <w:vertAlign w:val="baseline"/>
        </w:rPr>
        <w:t>Pain was relieved and the lesion completely healed without any scar. No recurrence was observed at 1-year follow up.</w:t>
      </w:r>
    </w:p>
    <w:p w:rsidR="00783BDD" w:rsidRPr="00A33515" w:rsidRDefault="00733D2F" w:rsidP="00A0194B">
      <w:pPr>
        <w:spacing w:before="100" w:beforeAutospacing="1" w:after="100" w:afterAutospacing="1" w:line="288" w:lineRule="auto"/>
        <w:jc w:val="both"/>
        <w:rPr>
          <w:rFonts w:ascii="Arial" w:hAnsi="Arial" w:cs="Arial"/>
          <w:bCs/>
          <w:i/>
          <w:sz w:val="22"/>
          <w:szCs w:val="22"/>
          <w:vertAlign w:val="baseline"/>
        </w:rPr>
      </w:pPr>
      <w:r w:rsidRPr="00A33515">
        <w:rPr>
          <w:rFonts w:ascii="Arial" w:hAnsi="Arial" w:cs="Arial"/>
          <w:bCs/>
          <w:i/>
          <w:sz w:val="22"/>
          <w:szCs w:val="22"/>
          <w:vertAlign w:val="baseline"/>
        </w:rPr>
        <w:t>d) Laser therapy</w:t>
      </w:r>
    </w:p>
    <w:p w:rsidR="00B16B92" w:rsidRPr="00A0194B" w:rsidRDefault="00676178" w:rsidP="00A0194B">
      <w:pPr>
        <w:spacing w:before="100" w:beforeAutospacing="1" w:after="100" w:afterAutospacing="1" w:line="288" w:lineRule="auto"/>
        <w:jc w:val="both"/>
        <w:rPr>
          <w:rFonts w:ascii="Times New Roman" w:hAnsi="Times New Roman" w:cs="Times New Roman"/>
          <w:b/>
          <w:bCs/>
          <w:color w:val="000000"/>
          <w:sz w:val="22"/>
          <w:szCs w:val="22"/>
          <w:vertAlign w:val="baseline"/>
        </w:rPr>
      </w:pPr>
      <w:r w:rsidRPr="00A0194B">
        <w:rPr>
          <w:rFonts w:ascii="Times New Roman" w:hAnsi="Times New Roman" w:cs="Times New Roman"/>
          <w:color w:val="000000"/>
          <w:sz w:val="22"/>
          <w:szCs w:val="22"/>
          <w:vertAlign w:val="baseline"/>
        </w:rPr>
        <w:t xml:space="preserve">Laser therapy </w:t>
      </w:r>
      <w:r w:rsidR="00952ED5" w:rsidRPr="00A0194B">
        <w:rPr>
          <w:rFonts w:ascii="Times New Roman" w:hAnsi="Times New Roman" w:cs="Times New Roman"/>
          <w:color w:val="000000"/>
          <w:sz w:val="22"/>
          <w:szCs w:val="22"/>
          <w:vertAlign w:val="baseline"/>
        </w:rPr>
        <w:t xml:space="preserve">has been reported as effective for pain relief </w:t>
      </w:r>
      <w:r w:rsidR="001B5ADA" w:rsidRPr="00A0194B">
        <w:rPr>
          <w:rFonts w:ascii="Times New Roman" w:hAnsi="Times New Roman" w:cs="Times New Roman"/>
          <w:color w:val="000000"/>
          <w:sz w:val="22"/>
          <w:szCs w:val="22"/>
          <w:vertAlign w:val="baseline"/>
        </w:rPr>
        <w:t>and nodule</w:t>
      </w:r>
      <w:r w:rsidR="00952ED5" w:rsidRPr="00A0194B">
        <w:rPr>
          <w:rFonts w:ascii="Times New Roman" w:hAnsi="Times New Roman" w:cs="Times New Roman"/>
          <w:color w:val="000000"/>
          <w:sz w:val="22"/>
          <w:szCs w:val="22"/>
          <w:vertAlign w:val="baseline"/>
        </w:rPr>
        <w:t xml:space="preserve"> </w:t>
      </w:r>
      <w:r w:rsidR="001B5ADA" w:rsidRPr="00A0194B">
        <w:rPr>
          <w:rFonts w:ascii="Times New Roman" w:hAnsi="Times New Roman" w:cs="Times New Roman"/>
          <w:color w:val="000000"/>
          <w:sz w:val="22"/>
          <w:szCs w:val="22"/>
          <w:vertAlign w:val="baseline"/>
        </w:rPr>
        <w:t>resolution with</w:t>
      </w:r>
      <w:r w:rsidRPr="00A0194B">
        <w:rPr>
          <w:rFonts w:ascii="Times New Roman" w:hAnsi="Times New Roman" w:cs="Times New Roman"/>
          <w:color w:val="000000"/>
          <w:sz w:val="22"/>
          <w:szCs w:val="22"/>
          <w:vertAlign w:val="baseline"/>
        </w:rPr>
        <w:t xml:space="preserve"> a lower rate of recurrences</w:t>
      </w:r>
      <w:r w:rsidR="001B5ADA" w:rsidRPr="00A0194B">
        <w:rPr>
          <w:rFonts w:ascii="Times New Roman" w:hAnsi="Times New Roman" w:cs="Times New Roman"/>
          <w:color w:val="000000"/>
          <w:sz w:val="22"/>
          <w:szCs w:val="22"/>
          <w:vertAlign w:val="baseline"/>
        </w:rPr>
        <w:t xml:space="preserve"> and post-</w:t>
      </w:r>
      <w:r w:rsidR="00972605" w:rsidRPr="00A0194B">
        <w:rPr>
          <w:rFonts w:ascii="Times New Roman" w:hAnsi="Times New Roman" w:cs="Times New Roman"/>
          <w:color w:val="000000"/>
          <w:sz w:val="22"/>
          <w:szCs w:val="22"/>
          <w:vertAlign w:val="baseline"/>
        </w:rPr>
        <w:t>procedure</w:t>
      </w:r>
      <w:r w:rsidR="001B5ADA" w:rsidRPr="00A0194B">
        <w:rPr>
          <w:rFonts w:ascii="Times New Roman" w:hAnsi="Times New Roman" w:cs="Times New Roman"/>
          <w:color w:val="000000"/>
          <w:sz w:val="22"/>
          <w:szCs w:val="22"/>
          <w:vertAlign w:val="baseline"/>
        </w:rPr>
        <w:t xml:space="preserve"> </w:t>
      </w:r>
      <w:r w:rsidR="00691670" w:rsidRPr="00A0194B">
        <w:rPr>
          <w:rFonts w:ascii="Times New Roman" w:hAnsi="Times New Roman" w:cs="Times New Roman"/>
          <w:color w:val="000000"/>
          <w:sz w:val="22"/>
          <w:szCs w:val="22"/>
          <w:vertAlign w:val="baseline"/>
        </w:rPr>
        <w:t>complications</w:t>
      </w:r>
      <w:r w:rsidR="00524193">
        <w:rPr>
          <w:rFonts w:ascii="Times New Roman" w:hAnsi="Times New Roman" w:cs="Times New Roman"/>
          <w:color w:val="000000"/>
          <w:sz w:val="22"/>
          <w:szCs w:val="22"/>
          <w:vertAlign w:val="baseline"/>
        </w:rPr>
        <w:t>.</w:t>
      </w:r>
      <w:r w:rsidR="00524193">
        <w:rPr>
          <w:rFonts w:ascii="Times New Roman" w:hAnsi="Times New Roman" w:cs="Times New Roman"/>
          <w:sz w:val="18"/>
          <w:szCs w:val="22"/>
        </w:rPr>
        <w:t>23-25</w:t>
      </w:r>
      <w:r w:rsidR="00691670" w:rsidRPr="00A0194B">
        <w:rPr>
          <w:rFonts w:ascii="Times New Roman" w:hAnsi="Times New Roman" w:cs="Times New Roman"/>
          <w:color w:val="000000"/>
          <w:sz w:val="22"/>
          <w:szCs w:val="22"/>
          <w:vertAlign w:val="baseline"/>
        </w:rPr>
        <w:t xml:space="preserve"> The cosmetic outcome and patient satisfaction is also good.</w:t>
      </w:r>
      <w:r w:rsidR="000C5EC8" w:rsidRPr="00A0194B">
        <w:rPr>
          <w:rFonts w:ascii="Times New Roman" w:hAnsi="Times New Roman" w:cs="Times New Roman"/>
          <w:color w:val="000000"/>
          <w:sz w:val="22"/>
          <w:szCs w:val="22"/>
          <w:vertAlign w:val="baseline"/>
        </w:rPr>
        <w:t xml:space="preserve"> The distinct advantage</w:t>
      </w:r>
      <w:r w:rsidR="00E20E9E" w:rsidRPr="00A0194B">
        <w:rPr>
          <w:rFonts w:ascii="Times New Roman" w:hAnsi="Times New Roman" w:cs="Times New Roman"/>
          <w:color w:val="000000"/>
          <w:sz w:val="22"/>
          <w:szCs w:val="22"/>
          <w:vertAlign w:val="baseline"/>
        </w:rPr>
        <w:t xml:space="preserve"> of laser </w:t>
      </w:r>
      <w:r w:rsidR="00763A70" w:rsidRPr="00A0194B">
        <w:rPr>
          <w:rFonts w:ascii="Times New Roman" w:hAnsi="Times New Roman" w:cs="Times New Roman"/>
          <w:color w:val="000000"/>
          <w:sz w:val="22"/>
          <w:szCs w:val="22"/>
          <w:vertAlign w:val="baseline"/>
        </w:rPr>
        <w:t>therapy is</w:t>
      </w:r>
      <w:r w:rsidR="000C5EC8" w:rsidRPr="00A0194B">
        <w:rPr>
          <w:rFonts w:ascii="Times New Roman" w:hAnsi="Times New Roman" w:cs="Times New Roman"/>
          <w:color w:val="000000"/>
          <w:sz w:val="22"/>
          <w:szCs w:val="22"/>
          <w:vertAlign w:val="baseline"/>
        </w:rPr>
        <w:t xml:space="preserve"> immediate pain relief after the procedure.</w:t>
      </w:r>
    </w:p>
    <w:p w:rsidR="00783BDD" w:rsidRPr="00A33515" w:rsidRDefault="00733D2F" w:rsidP="00A0194B">
      <w:pPr>
        <w:spacing w:before="100" w:beforeAutospacing="1" w:after="100" w:afterAutospacing="1" w:line="288" w:lineRule="auto"/>
        <w:jc w:val="both"/>
        <w:rPr>
          <w:rFonts w:ascii="Arial" w:hAnsi="Arial" w:cs="Arial"/>
          <w:bCs/>
          <w:i/>
          <w:sz w:val="22"/>
          <w:szCs w:val="22"/>
          <w:vertAlign w:val="baseline"/>
        </w:rPr>
      </w:pPr>
      <w:r w:rsidRPr="00A33515">
        <w:rPr>
          <w:rFonts w:ascii="Arial" w:hAnsi="Arial" w:cs="Arial"/>
          <w:bCs/>
          <w:i/>
          <w:sz w:val="22"/>
          <w:szCs w:val="22"/>
          <w:vertAlign w:val="baseline"/>
        </w:rPr>
        <w:t>e) Photodynamic therapy</w:t>
      </w:r>
    </w:p>
    <w:p w:rsidR="00C35BAD" w:rsidRPr="00A0194B" w:rsidRDefault="00B27124"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Chondrodermatitis nodularis helicis</w:t>
      </w:r>
      <w:r w:rsidR="00FF5FD4" w:rsidRPr="00A0194B">
        <w:rPr>
          <w:rFonts w:ascii="Times New Roman" w:hAnsi="Times New Roman" w:cs="Times New Roman"/>
          <w:sz w:val="22"/>
          <w:szCs w:val="22"/>
          <w:vertAlign w:val="baseline"/>
        </w:rPr>
        <w:t xml:space="preserve"> has been</w:t>
      </w:r>
      <w:r w:rsidRPr="00A0194B">
        <w:rPr>
          <w:rFonts w:ascii="Times New Roman" w:hAnsi="Times New Roman" w:cs="Times New Roman"/>
          <w:sz w:val="22"/>
          <w:szCs w:val="22"/>
          <w:vertAlign w:val="baseline"/>
        </w:rPr>
        <w:t xml:space="preserve"> successfully treated with photodynamic therapy in recent years.</w:t>
      </w:r>
      <w:r w:rsidR="001E61C9" w:rsidRPr="00A0194B">
        <w:rPr>
          <w:rFonts w:ascii="Times New Roman" w:hAnsi="Times New Roman" w:cs="Times New Roman"/>
          <w:sz w:val="22"/>
          <w:szCs w:val="22"/>
          <w:vertAlign w:val="baseline"/>
        </w:rPr>
        <w:t xml:space="preserve"> </w:t>
      </w:r>
      <w:r w:rsidR="009074B3" w:rsidRPr="00A0194B">
        <w:rPr>
          <w:rFonts w:ascii="Times New Roman" w:hAnsi="Times New Roman" w:cs="Times New Roman"/>
          <w:sz w:val="22"/>
          <w:szCs w:val="22"/>
          <w:vertAlign w:val="baseline"/>
        </w:rPr>
        <w:t xml:space="preserve">Pellegrino </w:t>
      </w:r>
      <w:r w:rsidR="009074B3" w:rsidRPr="00524193">
        <w:rPr>
          <w:rFonts w:ascii="Times New Roman" w:hAnsi="Times New Roman" w:cs="Times New Roman"/>
          <w:i/>
          <w:sz w:val="22"/>
          <w:szCs w:val="22"/>
          <w:vertAlign w:val="baseline"/>
        </w:rPr>
        <w:t>et al</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26</w:t>
      </w:r>
      <w:r w:rsidR="009074B3" w:rsidRPr="00A0194B">
        <w:rPr>
          <w:rFonts w:ascii="Times New Roman" w:hAnsi="Times New Roman" w:cs="Times New Roman"/>
          <w:sz w:val="22"/>
          <w:szCs w:val="22"/>
          <w:vertAlign w:val="baseline"/>
        </w:rPr>
        <w:t xml:space="preserve"> in 2011 reported the </w:t>
      </w:r>
      <w:r w:rsidR="00185E85" w:rsidRPr="00A0194B">
        <w:rPr>
          <w:rFonts w:ascii="Times New Roman" w:hAnsi="Times New Roman" w:cs="Times New Roman"/>
          <w:sz w:val="22"/>
          <w:szCs w:val="22"/>
          <w:vertAlign w:val="baseline"/>
        </w:rPr>
        <w:t>successful use of</w:t>
      </w:r>
      <w:r w:rsidR="009074B3" w:rsidRPr="00A0194B">
        <w:rPr>
          <w:rFonts w:ascii="Times New Roman" w:hAnsi="Times New Roman" w:cs="Times New Roman"/>
          <w:sz w:val="22"/>
          <w:szCs w:val="22"/>
          <w:vertAlign w:val="baseline"/>
        </w:rPr>
        <w:t xml:space="preserve"> </w:t>
      </w:r>
      <w:r w:rsidR="001E61C9" w:rsidRPr="00A0194B">
        <w:rPr>
          <w:rFonts w:ascii="Times New Roman" w:hAnsi="Times New Roman" w:cs="Times New Roman"/>
          <w:sz w:val="22"/>
          <w:szCs w:val="22"/>
          <w:vertAlign w:val="baseline"/>
        </w:rPr>
        <w:t>a</w:t>
      </w:r>
      <w:r w:rsidR="0098338B" w:rsidRPr="00A0194B">
        <w:rPr>
          <w:rFonts w:ascii="Times New Roman" w:hAnsi="Times New Roman" w:cs="Times New Roman"/>
          <w:sz w:val="22"/>
          <w:szCs w:val="22"/>
          <w:vertAlign w:val="baseline"/>
        </w:rPr>
        <w:t xml:space="preserve"> 635 nm light source </w:t>
      </w:r>
      <w:r w:rsidR="006B69B5" w:rsidRPr="00A0194B">
        <w:rPr>
          <w:rFonts w:ascii="Times New Roman" w:hAnsi="Times New Roman" w:cs="Times New Roman"/>
          <w:sz w:val="22"/>
          <w:szCs w:val="22"/>
          <w:vertAlign w:val="baseline"/>
        </w:rPr>
        <w:t>over a period of</w:t>
      </w:r>
      <w:r w:rsidR="0098338B" w:rsidRPr="00A0194B">
        <w:rPr>
          <w:rFonts w:ascii="Times New Roman" w:hAnsi="Times New Roman" w:cs="Times New Roman"/>
          <w:sz w:val="22"/>
          <w:szCs w:val="22"/>
          <w:vertAlign w:val="baseline"/>
        </w:rPr>
        <w:t xml:space="preserve"> 20 minutes </w:t>
      </w:r>
      <w:r w:rsidR="00185E85" w:rsidRPr="00A0194B">
        <w:rPr>
          <w:rFonts w:ascii="Times New Roman" w:hAnsi="Times New Roman" w:cs="Times New Roman"/>
          <w:sz w:val="22"/>
          <w:szCs w:val="22"/>
          <w:vertAlign w:val="baseline"/>
        </w:rPr>
        <w:t>(70J</w:t>
      </w:r>
      <w:r w:rsidR="0098338B" w:rsidRPr="00A0194B">
        <w:rPr>
          <w:rFonts w:ascii="Times New Roman" w:hAnsi="Times New Roman" w:cs="Times New Roman"/>
          <w:sz w:val="22"/>
          <w:szCs w:val="22"/>
          <w:vertAlign w:val="baseline"/>
        </w:rPr>
        <w:t>/cm</w:t>
      </w:r>
      <w:r w:rsidR="0098338B" w:rsidRPr="00524193">
        <w:rPr>
          <w:rFonts w:ascii="Times New Roman" w:hAnsi="Times New Roman" w:cs="Times New Roman"/>
          <w:sz w:val="22"/>
          <w:szCs w:val="22"/>
        </w:rPr>
        <w:t>2</w:t>
      </w:r>
      <w:r w:rsidR="0098338B" w:rsidRPr="00A0194B">
        <w:rPr>
          <w:rFonts w:ascii="Times New Roman" w:hAnsi="Times New Roman" w:cs="Times New Roman"/>
          <w:sz w:val="22"/>
          <w:szCs w:val="22"/>
          <w:vertAlign w:val="baseline"/>
        </w:rPr>
        <w:t xml:space="preserve">) in two cases after application of cream containing 20% 5-aminolevulinic acid (5-ALA) and occlusion for 3 hours. Pain </w:t>
      </w:r>
      <w:r w:rsidR="00185E85" w:rsidRPr="00A0194B">
        <w:rPr>
          <w:rFonts w:ascii="Times New Roman" w:hAnsi="Times New Roman" w:cs="Times New Roman"/>
          <w:sz w:val="22"/>
          <w:szCs w:val="22"/>
          <w:vertAlign w:val="baseline"/>
        </w:rPr>
        <w:t>relief and</w:t>
      </w:r>
      <w:r w:rsidR="0098338B" w:rsidRPr="00A0194B">
        <w:rPr>
          <w:rFonts w:ascii="Times New Roman" w:hAnsi="Times New Roman" w:cs="Times New Roman"/>
          <w:sz w:val="22"/>
          <w:szCs w:val="22"/>
          <w:vertAlign w:val="baseline"/>
        </w:rPr>
        <w:t xml:space="preserve"> decrease in size of lesions was achieved within few weeks.</w:t>
      </w:r>
      <w:r w:rsidR="009A6992" w:rsidRPr="00A0194B">
        <w:rPr>
          <w:rFonts w:ascii="Times New Roman" w:hAnsi="Times New Roman" w:cs="Times New Roman"/>
          <w:sz w:val="22"/>
          <w:szCs w:val="22"/>
          <w:vertAlign w:val="baseline"/>
        </w:rPr>
        <w:t xml:space="preserve"> </w:t>
      </w:r>
      <w:r w:rsidR="00F77300" w:rsidRPr="00A0194B">
        <w:rPr>
          <w:rFonts w:ascii="Times New Roman" w:hAnsi="Times New Roman" w:cs="Times New Roman"/>
          <w:sz w:val="22"/>
          <w:szCs w:val="22"/>
          <w:vertAlign w:val="baseline"/>
        </w:rPr>
        <w:t>Gilaberte</w:t>
      </w:r>
      <w:r w:rsidR="00524193">
        <w:rPr>
          <w:rFonts w:ascii="Times New Roman" w:hAnsi="Times New Roman" w:cs="Times New Roman"/>
          <w:sz w:val="18"/>
          <w:szCs w:val="22"/>
        </w:rPr>
        <w:t>27</w:t>
      </w:r>
      <w:r w:rsidR="009A6992" w:rsidRPr="00A0194B">
        <w:rPr>
          <w:rFonts w:ascii="Times New Roman" w:hAnsi="Times New Roman" w:cs="Times New Roman"/>
          <w:sz w:val="22"/>
          <w:szCs w:val="22"/>
          <w:vertAlign w:val="baseline"/>
        </w:rPr>
        <w:t xml:space="preserve"> describe</w:t>
      </w:r>
      <w:r w:rsidR="00F77300" w:rsidRPr="00A0194B">
        <w:rPr>
          <w:rFonts w:ascii="Times New Roman" w:hAnsi="Times New Roman" w:cs="Times New Roman"/>
          <w:sz w:val="22"/>
          <w:szCs w:val="22"/>
          <w:vertAlign w:val="baseline"/>
        </w:rPr>
        <w:t>d</w:t>
      </w:r>
      <w:r w:rsidR="009A6992" w:rsidRPr="00A0194B">
        <w:rPr>
          <w:rFonts w:ascii="Times New Roman" w:hAnsi="Times New Roman" w:cs="Times New Roman"/>
          <w:sz w:val="22"/>
          <w:szCs w:val="22"/>
          <w:vertAlign w:val="baseline"/>
        </w:rPr>
        <w:t xml:space="preserve"> 5 patients with CDNH who were successfully treated with methyl aminolevulinate photodynamic therapy (PDT).</w:t>
      </w:r>
    </w:p>
    <w:p w:rsidR="0098338B" w:rsidRPr="00A33515" w:rsidRDefault="00DC2470" w:rsidP="00A0194B">
      <w:pPr>
        <w:spacing w:before="100" w:beforeAutospacing="1" w:after="100" w:afterAutospacing="1" w:line="288" w:lineRule="auto"/>
        <w:jc w:val="both"/>
        <w:rPr>
          <w:rFonts w:ascii="Times New Roman" w:hAnsi="Times New Roman" w:cs="Times New Roman"/>
          <w:b/>
          <w:bCs/>
          <w:i/>
          <w:sz w:val="22"/>
          <w:szCs w:val="22"/>
          <w:vertAlign w:val="baseline"/>
        </w:rPr>
      </w:pPr>
      <w:r w:rsidRPr="00A33515">
        <w:rPr>
          <w:rFonts w:ascii="Times New Roman" w:hAnsi="Times New Roman" w:cs="Times New Roman"/>
          <w:b/>
          <w:bCs/>
          <w:i/>
          <w:sz w:val="22"/>
          <w:szCs w:val="22"/>
          <w:vertAlign w:val="baseline"/>
        </w:rPr>
        <w:t>2. Surgical treatment</w:t>
      </w:r>
    </w:p>
    <w:p w:rsidR="00FC1EA4" w:rsidRPr="00A0194B" w:rsidRDefault="00FC1EA4"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sz w:val="22"/>
          <w:szCs w:val="22"/>
          <w:vertAlign w:val="baseline"/>
        </w:rPr>
        <w:t xml:space="preserve">Surgical treatment is </w:t>
      </w:r>
      <w:r w:rsidR="00D654E9" w:rsidRPr="00A0194B">
        <w:rPr>
          <w:rFonts w:ascii="Times New Roman" w:hAnsi="Times New Roman" w:cs="Times New Roman"/>
          <w:sz w:val="22"/>
          <w:szCs w:val="22"/>
          <w:vertAlign w:val="baseline"/>
        </w:rPr>
        <w:t xml:space="preserve">one of the mainstays of </w:t>
      </w:r>
      <w:r w:rsidR="001E74C2" w:rsidRPr="00A0194B">
        <w:rPr>
          <w:rFonts w:ascii="Times New Roman" w:hAnsi="Times New Roman" w:cs="Times New Roman"/>
          <w:sz w:val="22"/>
          <w:szCs w:val="22"/>
          <w:vertAlign w:val="baseline"/>
        </w:rPr>
        <w:t xml:space="preserve">management. </w:t>
      </w:r>
      <w:r w:rsidR="00C2193E" w:rsidRPr="00A0194B">
        <w:rPr>
          <w:rFonts w:ascii="Times New Roman" w:hAnsi="Times New Roman" w:cs="Times New Roman"/>
          <w:sz w:val="22"/>
          <w:szCs w:val="22"/>
          <w:vertAlign w:val="baseline"/>
        </w:rPr>
        <w:t xml:space="preserve">There are multiple procedures proposed in literature which can be conducted under local anesthesia. </w:t>
      </w:r>
      <w:r w:rsidR="00877AC6" w:rsidRPr="00A0194B">
        <w:rPr>
          <w:rFonts w:ascii="Times New Roman" w:hAnsi="Times New Roman" w:cs="Times New Roman"/>
          <w:sz w:val="22"/>
          <w:szCs w:val="22"/>
          <w:vertAlign w:val="baseline"/>
        </w:rPr>
        <w:t xml:space="preserve">In all these </w:t>
      </w:r>
      <w:r w:rsidR="00AE637F" w:rsidRPr="00A0194B">
        <w:rPr>
          <w:rFonts w:ascii="Times New Roman" w:hAnsi="Times New Roman" w:cs="Times New Roman"/>
          <w:sz w:val="22"/>
          <w:szCs w:val="22"/>
          <w:vertAlign w:val="baseline"/>
        </w:rPr>
        <w:t>procedures,</w:t>
      </w:r>
      <w:r w:rsidR="00877AC6" w:rsidRPr="00A0194B">
        <w:rPr>
          <w:rFonts w:ascii="Times New Roman" w:hAnsi="Times New Roman" w:cs="Times New Roman"/>
          <w:sz w:val="22"/>
          <w:szCs w:val="22"/>
          <w:vertAlign w:val="baseline"/>
        </w:rPr>
        <w:t xml:space="preserve"> conservation of normal tissue is important for optimal esthetic outcome</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28</w:t>
      </w:r>
      <w:r w:rsidR="00A33515">
        <w:rPr>
          <w:rFonts w:ascii="Times New Roman" w:hAnsi="Times New Roman" w:cs="Times New Roman"/>
          <w:sz w:val="18"/>
          <w:szCs w:val="22"/>
        </w:rPr>
        <w:t xml:space="preserve"> </w:t>
      </w:r>
      <w:r w:rsidR="00874ADC" w:rsidRPr="00A0194B">
        <w:rPr>
          <w:rFonts w:ascii="Times New Roman" w:hAnsi="Times New Roman" w:cs="Times New Roman"/>
          <w:sz w:val="22"/>
          <w:szCs w:val="22"/>
          <w:vertAlign w:val="baseline"/>
        </w:rPr>
        <w:t>These</w:t>
      </w:r>
      <w:r w:rsidR="00D654E9" w:rsidRPr="00A0194B">
        <w:rPr>
          <w:rFonts w:ascii="Times New Roman" w:hAnsi="Times New Roman" w:cs="Times New Roman"/>
          <w:sz w:val="22"/>
          <w:szCs w:val="22"/>
          <w:vertAlign w:val="baseline"/>
        </w:rPr>
        <w:t xml:space="preserve"> include:</w:t>
      </w:r>
    </w:p>
    <w:p w:rsidR="00A33515" w:rsidRDefault="00D654E9" w:rsidP="00A0194B">
      <w:pPr>
        <w:spacing w:before="100" w:beforeAutospacing="1" w:after="100" w:afterAutospacing="1" w:line="288" w:lineRule="auto"/>
        <w:jc w:val="both"/>
        <w:rPr>
          <w:rFonts w:ascii="Times New Roman" w:hAnsi="Times New Roman" w:cs="Times New Roman"/>
          <w:sz w:val="22"/>
          <w:szCs w:val="22"/>
          <w:vertAlign w:val="baseline"/>
        </w:rPr>
      </w:pPr>
      <w:r w:rsidRPr="00A33515">
        <w:rPr>
          <w:rFonts w:ascii="Arial" w:hAnsi="Arial" w:cs="Arial"/>
          <w:bCs/>
          <w:i/>
          <w:sz w:val="22"/>
          <w:szCs w:val="22"/>
          <w:vertAlign w:val="baseline"/>
        </w:rPr>
        <w:t xml:space="preserve">a) </w:t>
      </w:r>
      <w:r w:rsidR="001E74C2" w:rsidRPr="00A33515">
        <w:rPr>
          <w:rFonts w:ascii="Arial" w:hAnsi="Arial" w:cs="Arial"/>
          <w:bCs/>
          <w:i/>
          <w:sz w:val="22"/>
          <w:szCs w:val="22"/>
          <w:vertAlign w:val="baseline"/>
        </w:rPr>
        <w:t>Curettage</w:t>
      </w:r>
      <w:r w:rsidR="005E1496" w:rsidRPr="00A0194B">
        <w:rPr>
          <w:rFonts w:ascii="Times New Roman" w:hAnsi="Times New Roman" w:cs="Times New Roman"/>
          <w:sz w:val="22"/>
          <w:szCs w:val="22"/>
          <w:vertAlign w:val="baseline"/>
        </w:rPr>
        <w:t xml:space="preserve"> </w:t>
      </w:r>
    </w:p>
    <w:p w:rsidR="00D654E9" w:rsidRPr="00A0194B" w:rsidRDefault="005E1496"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lastRenderedPageBreak/>
        <w:t xml:space="preserve">The dissection is done with sharp </w:t>
      </w:r>
      <w:r w:rsidR="001E74C2" w:rsidRPr="00A0194B">
        <w:rPr>
          <w:rFonts w:ascii="Times New Roman" w:hAnsi="Times New Roman" w:cs="Times New Roman"/>
          <w:sz w:val="22"/>
          <w:szCs w:val="22"/>
          <w:vertAlign w:val="baseline"/>
        </w:rPr>
        <w:t xml:space="preserve">curets. </w:t>
      </w:r>
      <w:r w:rsidRPr="00A0194B">
        <w:rPr>
          <w:rFonts w:ascii="Times New Roman" w:hAnsi="Times New Roman" w:cs="Times New Roman"/>
          <w:sz w:val="22"/>
          <w:szCs w:val="22"/>
          <w:vertAlign w:val="baseline"/>
        </w:rPr>
        <w:t xml:space="preserve">The necrotic cartilage of the </w:t>
      </w:r>
      <w:r w:rsidR="001E74C2" w:rsidRPr="00A0194B">
        <w:rPr>
          <w:rFonts w:ascii="Times New Roman" w:hAnsi="Times New Roman" w:cs="Times New Roman"/>
          <w:sz w:val="22"/>
          <w:szCs w:val="22"/>
          <w:vertAlign w:val="baseline"/>
        </w:rPr>
        <w:t>lesions</w:t>
      </w:r>
      <w:r w:rsidRPr="00A0194B">
        <w:rPr>
          <w:rFonts w:ascii="Times New Roman" w:hAnsi="Times New Roman" w:cs="Times New Roman"/>
          <w:sz w:val="22"/>
          <w:szCs w:val="22"/>
          <w:vertAlign w:val="baseline"/>
        </w:rPr>
        <w:t xml:space="preserve"> </w:t>
      </w:r>
      <w:r w:rsidR="00A33515">
        <w:rPr>
          <w:rFonts w:ascii="Times New Roman" w:hAnsi="Times New Roman" w:cs="Times New Roman"/>
          <w:sz w:val="22"/>
          <w:szCs w:val="22"/>
          <w:vertAlign w:val="baseline"/>
        </w:rPr>
        <w:t xml:space="preserve">is </w:t>
      </w:r>
      <w:r w:rsidRPr="00A0194B">
        <w:rPr>
          <w:rFonts w:ascii="Times New Roman" w:hAnsi="Times New Roman" w:cs="Times New Roman"/>
          <w:sz w:val="22"/>
          <w:szCs w:val="22"/>
          <w:vertAlign w:val="baseline"/>
        </w:rPr>
        <w:t>soft and curetted out easily. The endpoint is reached when the curet is re</w:t>
      </w:r>
      <w:r w:rsidR="000B180D" w:rsidRPr="00A0194B">
        <w:rPr>
          <w:rFonts w:ascii="Times New Roman" w:hAnsi="Times New Roman" w:cs="Times New Roman"/>
          <w:sz w:val="22"/>
          <w:szCs w:val="22"/>
          <w:vertAlign w:val="baseline"/>
        </w:rPr>
        <w:t>sisted</w:t>
      </w:r>
      <w:r w:rsidRPr="00A0194B">
        <w:rPr>
          <w:rFonts w:ascii="Times New Roman" w:hAnsi="Times New Roman" w:cs="Times New Roman"/>
          <w:sz w:val="22"/>
          <w:szCs w:val="22"/>
          <w:vertAlign w:val="baseline"/>
        </w:rPr>
        <w:t xml:space="preserve"> by firm, elastic cartilage. </w:t>
      </w:r>
      <w:r w:rsidR="008A2EF4" w:rsidRPr="00A0194B">
        <w:rPr>
          <w:rFonts w:ascii="Times New Roman" w:hAnsi="Times New Roman" w:cs="Times New Roman"/>
          <w:sz w:val="22"/>
          <w:szCs w:val="22"/>
          <w:vertAlign w:val="baseline"/>
        </w:rPr>
        <w:t xml:space="preserve">Curettage can also be </w:t>
      </w:r>
      <w:r w:rsidR="008E3F48" w:rsidRPr="00A0194B">
        <w:rPr>
          <w:rFonts w:ascii="Times New Roman" w:hAnsi="Times New Roman" w:cs="Times New Roman"/>
          <w:sz w:val="22"/>
          <w:szCs w:val="22"/>
          <w:vertAlign w:val="baseline"/>
        </w:rPr>
        <w:t xml:space="preserve">combined </w:t>
      </w:r>
      <w:r w:rsidR="008A2EF4" w:rsidRPr="00A0194B">
        <w:rPr>
          <w:rFonts w:ascii="Times New Roman" w:hAnsi="Times New Roman" w:cs="Times New Roman"/>
          <w:sz w:val="22"/>
          <w:szCs w:val="22"/>
          <w:vertAlign w:val="baseline"/>
        </w:rPr>
        <w:t>with electro</w:t>
      </w:r>
      <w:r w:rsidR="008E3F48" w:rsidRPr="00A0194B">
        <w:rPr>
          <w:rFonts w:ascii="Times New Roman" w:hAnsi="Times New Roman" w:cs="Times New Roman"/>
          <w:sz w:val="22"/>
          <w:szCs w:val="22"/>
          <w:vertAlign w:val="baseline"/>
        </w:rPr>
        <w:t>cauterization</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1</w:t>
      </w:r>
      <w:r w:rsidR="008A2EF4" w:rsidRPr="00A0194B">
        <w:rPr>
          <w:rFonts w:ascii="Times New Roman" w:hAnsi="Times New Roman" w:cs="Times New Roman"/>
          <w:sz w:val="22"/>
          <w:szCs w:val="22"/>
          <w:vertAlign w:val="baseline"/>
        </w:rPr>
        <w:t xml:space="preserve"> </w:t>
      </w:r>
      <w:r w:rsidR="00F3078F" w:rsidRPr="00A0194B">
        <w:rPr>
          <w:rFonts w:ascii="Times New Roman" w:hAnsi="Times New Roman" w:cs="Times New Roman"/>
          <w:sz w:val="22"/>
          <w:szCs w:val="22"/>
          <w:vertAlign w:val="baseline"/>
        </w:rPr>
        <w:t xml:space="preserve">Since </w:t>
      </w:r>
      <w:r w:rsidRPr="00A0194B">
        <w:rPr>
          <w:rFonts w:ascii="Times New Roman" w:hAnsi="Times New Roman" w:cs="Times New Roman"/>
          <w:sz w:val="22"/>
          <w:szCs w:val="22"/>
          <w:vertAlign w:val="baseline"/>
        </w:rPr>
        <w:t xml:space="preserve">the skin is </w:t>
      </w:r>
      <w:r w:rsidR="001E74C2" w:rsidRPr="00A0194B">
        <w:rPr>
          <w:rFonts w:ascii="Times New Roman" w:hAnsi="Times New Roman" w:cs="Times New Roman"/>
          <w:sz w:val="22"/>
          <w:szCs w:val="22"/>
          <w:vertAlign w:val="baseline"/>
        </w:rPr>
        <w:t>gradually expanded</w:t>
      </w:r>
      <w:r w:rsidR="00F3078F" w:rsidRPr="00A0194B">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t xml:space="preserve">over </w:t>
      </w:r>
      <w:r w:rsidR="001E74C2" w:rsidRPr="00A0194B">
        <w:rPr>
          <w:rFonts w:ascii="Times New Roman" w:hAnsi="Times New Roman" w:cs="Times New Roman"/>
          <w:sz w:val="22"/>
          <w:szCs w:val="22"/>
          <w:vertAlign w:val="baseline"/>
        </w:rPr>
        <w:t>the nodule</w:t>
      </w:r>
      <w:r w:rsidR="00F3078F" w:rsidRPr="00A0194B">
        <w:rPr>
          <w:rFonts w:ascii="Times New Roman" w:hAnsi="Times New Roman" w:cs="Times New Roman"/>
          <w:sz w:val="22"/>
          <w:szCs w:val="22"/>
          <w:vertAlign w:val="baseline"/>
        </w:rPr>
        <w:t xml:space="preserve">, the resultant </w:t>
      </w:r>
      <w:r w:rsidRPr="00A0194B">
        <w:rPr>
          <w:rFonts w:ascii="Times New Roman" w:hAnsi="Times New Roman" w:cs="Times New Roman"/>
          <w:sz w:val="22"/>
          <w:szCs w:val="22"/>
          <w:vertAlign w:val="baseline"/>
        </w:rPr>
        <w:t xml:space="preserve">defect </w:t>
      </w:r>
      <w:r w:rsidR="00F3078F" w:rsidRPr="00A0194B">
        <w:rPr>
          <w:rFonts w:ascii="Times New Roman" w:hAnsi="Times New Roman" w:cs="Times New Roman"/>
          <w:sz w:val="22"/>
          <w:szCs w:val="22"/>
          <w:vertAlign w:val="baseline"/>
        </w:rPr>
        <w:t>does not normally heal with any contour deformity</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29</w:t>
      </w:r>
      <w:r w:rsidR="00697D81" w:rsidRPr="00A0194B">
        <w:rPr>
          <w:rFonts w:ascii="Times New Roman" w:hAnsi="Times New Roman" w:cs="Times New Roman"/>
          <w:sz w:val="22"/>
          <w:szCs w:val="22"/>
          <w:vertAlign w:val="baseline"/>
        </w:rPr>
        <w:t xml:space="preserve"> </w:t>
      </w:r>
    </w:p>
    <w:p w:rsidR="0049198D" w:rsidRPr="00A33515" w:rsidRDefault="00CF1879" w:rsidP="00A0194B">
      <w:pPr>
        <w:spacing w:before="100" w:beforeAutospacing="1" w:after="100" w:afterAutospacing="1" w:line="288" w:lineRule="auto"/>
        <w:jc w:val="both"/>
        <w:rPr>
          <w:rFonts w:ascii="Arial" w:hAnsi="Arial" w:cs="Arial"/>
          <w:bCs/>
          <w:i/>
          <w:sz w:val="22"/>
          <w:szCs w:val="22"/>
          <w:vertAlign w:val="baseline"/>
        </w:rPr>
      </w:pPr>
      <w:r w:rsidRPr="00A33515">
        <w:rPr>
          <w:rFonts w:ascii="Arial" w:hAnsi="Arial" w:cs="Arial"/>
          <w:bCs/>
          <w:i/>
          <w:sz w:val="22"/>
          <w:szCs w:val="22"/>
          <w:vertAlign w:val="baseline"/>
        </w:rPr>
        <w:t xml:space="preserve">b) Punch and graft </w:t>
      </w:r>
    </w:p>
    <w:p w:rsidR="00077B0B" w:rsidRPr="00A0194B" w:rsidRDefault="00077B0B"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Raj</w:t>
      </w:r>
      <w:r w:rsidR="00524193">
        <w:rPr>
          <w:rFonts w:ascii="Times New Roman" w:hAnsi="Times New Roman" w:cs="Times New Roman"/>
          <w:sz w:val="22"/>
          <w:szCs w:val="22"/>
          <w:vertAlign w:val="baseline"/>
        </w:rPr>
        <w:t>an</w:t>
      </w:r>
      <w:r w:rsidRPr="00A0194B">
        <w:rPr>
          <w:rFonts w:ascii="Times New Roman" w:hAnsi="Times New Roman" w:cs="Times New Roman"/>
          <w:sz w:val="22"/>
          <w:szCs w:val="22"/>
          <w:vertAlign w:val="baseline"/>
        </w:rPr>
        <w:t xml:space="preserve"> </w:t>
      </w:r>
      <w:r w:rsidRPr="00524193">
        <w:rPr>
          <w:rFonts w:ascii="Times New Roman" w:hAnsi="Times New Roman" w:cs="Times New Roman"/>
          <w:i/>
          <w:sz w:val="22"/>
          <w:szCs w:val="22"/>
          <w:vertAlign w:val="baseline"/>
        </w:rPr>
        <w:t>et al</w:t>
      </w:r>
      <w:r w:rsidR="00524193" w:rsidRPr="00524193">
        <w:rPr>
          <w:rFonts w:ascii="Times New Roman" w:hAnsi="Times New Roman" w:cs="Times New Roman"/>
          <w:i/>
          <w:sz w:val="22"/>
          <w:szCs w:val="22"/>
          <w:vertAlign w:val="baseline"/>
        </w:rPr>
        <w:t>.</w:t>
      </w:r>
      <w:r w:rsidR="00524193">
        <w:rPr>
          <w:rFonts w:ascii="Times New Roman" w:hAnsi="Times New Roman" w:cs="Times New Roman"/>
          <w:sz w:val="18"/>
          <w:szCs w:val="22"/>
        </w:rPr>
        <w:t>30</w:t>
      </w:r>
      <w:r w:rsidRPr="00A0194B">
        <w:rPr>
          <w:rFonts w:ascii="Times New Roman" w:hAnsi="Times New Roman" w:cs="Times New Roman"/>
          <w:sz w:val="22"/>
          <w:szCs w:val="22"/>
          <w:vertAlign w:val="baseline"/>
        </w:rPr>
        <w:t xml:space="preserve"> in 2007 reported a novel punch and graft technique for management of </w:t>
      </w:r>
      <w:r w:rsidR="00A33515" w:rsidRPr="00A0194B">
        <w:rPr>
          <w:rFonts w:ascii="Times New Roman" w:hAnsi="Times New Roman" w:cs="Times New Roman"/>
          <w:sz w:val="22"/>
          <w:szCs w:val="22"/>
          <w:vertAlign w:val="baseline"/>
        </w:rPr>
        <w:t>CDNH</w:t>
      </w:r>
      <w:r w:rsidR="00524193">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 A punch biopsy instrument is used, the diameter of which is such that the lesion is encompassed by the punch. The punch is applied perpendicular to the skin surface and advanced until a deep punch of the underlying diseased cartilage is excised. A full thickness skin graft is harvested from posterior auricular area after ensuring a reasonable skin color match. The same size punch tool is used to harvest the full-thickness skin graft. The donor site is closed with interrupted sutures whereas the graft is sutured over the recipient defect after proper preparation of the graft. Rajan </w:t>
      </w:r>
      <w:r w:rsidRPr="00524193">
        <w:rPr>
          <w:rFonts w:ascii="Times New Roman" w:hAnsi="Times New Roman" w:cs="Times New Roman"/>
          <w:i/>
          <w:sz w:val="22"/>
          <w:szCs w:val="22"/>
          <w:vertAlign w:val="baseline"/>
        </w:rPr>
        <w:t>et al</w:t>
      </w:r>
      <w:r w:rsidR="00524193">
        <w:rPr>
          <w:rFonts w:ascii="Times New Roman" w:hAnsi="Times New Roman" w:cs="Times New Roman"/>
          <w:sz w:val="22"/>
          <w:szCs w:val="22"/>
          <w:vertAlign w:val="baseline"/>
        </w:rPr>
        <w:t>.</w:t>
      </w:r>
      <w:r w:rsidR="00A33515" w:rsidRPr="00A33515">
        <w:rPr>
          <w:rFonts w:ascii="Times New Roman" w:hAnsi="Times New Roman" w:cs="Times New Roman"/>
          <w:sz w:val="18"/>
          <w:szCs w:val="22"/>
        </w:rPr>
        <w:t>30</w:t>
      </w:r>
      <w:r w:rsidRPr="00A0194B">
        <w:rPr>
          <w:rFonts w:ascii="Times New Roman" w:hAnsi="Times New Roman" w:cs="Times New Roman"/>
          <w:sz w:val="22"/>
          <w:szCs w:val="22"/>
          <w:vertAlign w:val="baseline"/>
        </w:rPr>
        <w:t xml:space="preserve"> reported a cure rate of 83% with good cosmetic results. </w:t>
      </w:r>
    </w:p>
    <w:p w:rsidR="00077B0B" w:rsidRPr="00A33515" w:rsidRDefault="004E0DDB" w:rsidP="00A0194B">
      <w:pPr>
        <w:spacing w:before="100" w:beforeAutospacing="1" w:after="100" w:afterAutospacing="1" w:line="288" w:lineRule="auto"/>
        <w:jc w:val="both"/>
        <w:rPr>
          <w:rFonts w:ascii="Arial" w:hAnsi="Arial" w:cs="Arial"/>
          <w:bCs/>
          <w:i/>
          <w:sz w:val="22"/>
          <w:szCs w:val="22"/>
          <w:vertAlign w:val="baseline"/>
        </w:rPr>
      </w:pPr>
      <w:r w:rsidRPr="00A33515">
        <w:rPr>
          <w:rFonts w:ascii="Arial" w:hAnsi="Arial" w:cs="Arial"/>
          <w:bCs/>
          <w:i/>
          <w:sz w:val="22"/>
          <w:szCs w:val="22"/>
          <w:vertAlign w:val="baseline"/>
        </w:rPr>
        <w:t>c</w:t>
      </w:r>
      <w:r w:rsidR="00D654E9" w:rsidRPr="00A33515">
        <w:rPr>
          <w:rFonts w:ascii="Arial" w:hAnsi="Arial" w:cs="Arial"/>
          <w:bCs/>
          <w:i/>
          <w:sz w:val="22"/>
          <w:szCs w:val="22"/>
          <w:vertAlign w:val="baseline"/>
        </w:rPr>
        <w:t>) Excision</w:t>
      </w:r>
    </w:p>
    <w:p w:rsidR="00D11E16" w:rsidRPr="00A0194B" w:rsidRDefault="00077B0B"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Excision of the lesion is the definitive treatment if the diseased portion is removed completely. There is a difference of opinion regarding the extent of excision needed to eradicate the disease without compromising on aesthetics or increasing the incidence of recurrence. Lawrence demonstrated that only cartilage needs to be removed after raising a flap or by making a longitudinal incision over the lesion</w:t>
      </w:r>
      <w:r w:rsidR="00524193">
        <w:rPr>
          <w:rFonts w:ascii="Times New Roman" w:hAnsi="Times New Roman" w:cs="Times New Roman"/>
          <w:sz w:val="22"/>
          <w:szCs w:val="22"/>
          <w:vertAlign w:val="baseline"/>
        </w:rPr>
        <w:t>.</w:t>
      </w:r>
      <w:r w:rsidR="00524193" w:rsidRPr="00A0194B">
        <w:rPr>
          <w:rFonts w:ascii="Times New Roman" w:hAnsi="Times New Roman" w:cs="Times New Roman"/>
          <w:sz w:val="18"/>
          <w:szCs w:val="22"/>
        </w:rPr>
        <w:t>1</w:t>
      </w:r>
      <w:r w:rsidR="00524193">
        <w:rPr>
          <w:rFonts w:ascii="Times New Roman" w:hAnsi="Times New Roman" w:cs="Times New Roman"/>
          <w:sz w:val="18"/>
          <w:szCs w:val="22"/>
        </w:rPr>
        <w:t>9</w:t>
      </w:r>
      <w:r w:rsidRPr="00A0194B">
        <w:rPr>
          <w:rFonts w:ascii="Times New Roman" w:hAnsi="Times New Roman" w:cs="Times New Roman"/>
          <w:sz w:val="22"/>
          <w:szCs w:val="22"/>
          <w:vertAlign w:val="baseline"/>
        </w:rPr>
        <w:t xml:space="preserve"> Dreiman proposed full wedge excision of the lesion and reconstruction with chondrocutaneous helical rim advancement flap of Antia and Buch</w:t>
      </w:r>
      <w:r w:rsidR="00524193">
        <w:rPr>
          <w:rFonts w:ascii="Times New Roman" w:hAnsi="Times New Roman" w:cs="Times New Roman"/>
          <w:sz w:val="22"/>
          <w:szCs w:val="22"/>
          <w:vertAlign w:val="baseline"/>
        </w:rPr>
        <w:t>.</w:t>
      </w:r>
      <w:r w:rsidR="00524193">
        <w:rPr>
          <w:rFonts w:ascii="Times New Roman" w:hAnsi="Times New Roman" w:cs="Times New Roman"/>
          <w:sz w:val="18"/>
          <w:szCs w:val="22"/>
        </w:rPr>
        <w:t>3</w:t>
      </w:r>
      <w:r w:rsidR="00524193" w:rsidRPr="00A0194B">
        <w:rPr>
          <w:rFonts w:ascii="Times New Roman" w:hAnsi="Times New Roman" w:cs="Times New Roman"/>
          <w:sz w:val="18"/>
          <w:szCs w:val="22"/>
        </w:rPr>
        <w:t>1</w:t>
      </w:r>
      <w:r w:rsidRPr="00A0194B">
        <w:rPr>
          <w:rFonts w:ascii="Times New Roman" w:hAnsi="Times New Roman" w:cs="Times New Roman"/>
          <w:sz w:val="22"/>
          <w:szCs w:val="22"/>
          <w:vertAlign w:val="baseline"/>
        </w:rPr>
        <w:t xml:space="preserve"> </w:t>
      </w:r>
      <w:r w:rsidRPr="00A0194B">
        <w:rPr>
          <w:rFonts w:ascii="Times New Roman" w:hAnsi="Times New Roman" w:cs="Times New Roman"/>
          <w:sz w:val="22"/>
          <w:szCs w:val="22"/>
          <w:vertAlign w:val="baseline"/>
        </w:rPr>
        <w:lastRenderedPageBreak/>
        <w:t>Affleck</w:t>
      </w:r>
      <w:r w:rsidR="00A33515">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 however</w:t>
      </w:r>
      <w:r w:rsidR="00A33515">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 strongly proposes that full wedge excision of </w:t>
      </w:r>
      <w:r w:rsidR="00A33515" w:rsidRPr="00A0194B">
        <w:rPr>
          <w:rFonts w:ascii="Times New Roman" w:hAnsi="Times New Roman" w:cs="Times New Roman"/>
          <w:sz w:val="22"/>
          <w:szCs w:val="22"/>
          <w:vertAlign w:val="baseline"/>
        </w:rPr>
        <w:t xml:space="preserve">CDNH </w:t>
      </w:r>
      <w:r w:rsidRPr="00A0194B">
        <w:rPr>
          <w:rFonts w:ascii="Times New Roman" w:hAnsi="Times New Roman" w:cs="Times New Roman"/>
          <w:sz w:val="22"/>
          <w:szCs w:val="22"/>
          <w:vertAlign w:val="baseline"/>
        </w:rPr>
        <w:t xml:space="preserve">is often unnecessary and should be avoided in favor of more conservative </w:t>
      </w:r>
      <w:r w:rsidR="00F2287B" w:rsidRPr="00A0194B">
        <w:rPr>
          <w:rFonts w:ascii="Times New Roman" w:hAnsi="Times New Roman" w:cs="Times New Roman"/>
          <w:sz w:val="22"/>
          <w:szCs w:val="22"/>
          <w:vertAlign w:val="baseline"/>
        </w:rPr>
        <w:t>excision</w:t>
      </w:r>
      <w:r w:rsidR="002C00BB" w:rsidRPr="00A0194B">
        <w:rPr>
          <w:rFonts w:ascii="Times New Roman" w:hAnsi="Times New Roman" w:cs="Times New Roman"/>
          <w:sz w:val="22"/>
          <w:szCs w:val="22"/>
          <w:vertAlign w:val="baseline"/>
        </w:rPr>
        <w:t>.</w:t>
      </w:r>
      <w:r w:rsidR="00E81308">
        <w:rPr>
          <w:rFonts w:ascii="Times New Roman" w:hAnsi="Times New Roman" w:cs="Times New Roman"/>
          <w:sz w:val="18"/>
          <w:szCs w:val="22"/>
        </w:rPr>
        <w:t>28</w:t>
      </w:r>
    </w:p>
    <w:p w:rsidR="00A94606" w:rsidRPr="00A0194B" w:rsidRDefault="00A94606"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Prognosis</w:t>
      </w:r>
    </w:p>
    <w:p w:rsidR="00A94606" w:rsidRPr="00A0194B" w:rsidRDefault="00A94606"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 xml:space="preserve">The prognosis for patients with </w:t>
      </w:r>
      <w:r w:rsidR="003C21D4">
        <w:rPr>
          <w:rFonts w:ascii="Times New Roman" w:hAnsi="Times New Roman" w:cs="Times New Roman"/>
          <w:sz w:val="22"/>
          <w:szCs w:val="22"/>
          <w:vertAlign w:val="baseline"/>
        </w:rPr>
        <w:t>CNCH</w:t>
      </w:r>
      <w:r w:rsidRPr="00A0194B">
        <w:rPr>
          <w:rFonts w:ascii="Times New Roman" w:hAnsi="Times New Roman" w:cs="Times New Roman"/>
          <w:sz w:val="22"/>
          <w:szCs w:val="22"/>
          <w:vertAlign w:val="baseline"/>
        </w:rPr>
        <w:t xml:space="preserve"> is excellent. However</w:t>
      </w:r>
      <w:r w:rsidR="00A33515">
        <w:rPr>
          <w:rFonts w:ascii="Times New Roman" w:hAnsi="Times New Roman" w:cs="Times New Roman"/>
          <w:sz w:val="22"/>
          <w:szCs w:val="22"/>
          <w:vertAlign w:val="baseline"/>
        </w:rPr>
        <w:t>,</w:t>
      </w:r>
      <w:r w:rsidRPr="00A0194B">
        <w:rPr>
          <w:rFonts w:ascii="Times New Roman" w:hAnsi="Times New Roman" w:cs="Times New Roman"/>
          <w:sz w:val="22"/>
          <w:szCs w:val="22"/>
          <w:vertAlign w:val="baseline"/>
        </w:rPr>
        <w:t xml:space="preserve"> long-term morbidity is common and recurrences can </w:t>
      </w:r>
      <w:r w:rsidR="00DD7F82" w:rsidRPr="00A0194B">
        <w:rPr>
          <w:rFonts w:ascii="Times New Roman" w:hAnsi="Times New Roman" w:cs="Times New Roman"/>
          <w:sz w:val="22"/>
          <w:szCs w:val="22"/>
          <w:vertAlign w:val="baseline"/>
        </w:rPr>
        <w:t>occur</w:t>
      </w:r>
      <w:r w:rsidR="00B72250" w:rsidRPr="00A0194B">
        <w:rPr>
          <w:rFonts w:ascii="Times New Roman" w:hAnsi="Times New Roman" w:cs="Times New Roman"/>
          <w:sz w:val="22"/>
          <w:szCs w:val="22"/>
          <w:vertAlign w:val="baseline"/>
        </w:rPr>
        <w:t xml:space="preserve">. </w:t>
      </w:r>
      <w:r w:rsidR="00E37765" w:rsidRPr="00A0194B">
        <w:rPr>
          <w:rFonts w:ascii="Times New Roman" w:hAnsi="Times New Roman" w:cs="Times New Roman"/>
          <w:sz w:val="22"/>
          <w:szCs w:val="22"/>
          <w:vertAlign w:val="baseline"/>
        </w:rPr>
        <w:t>R</w:t>
      </w:r>
      <w:r w:rsidR="001E7578" w:rsidRPr="00A0194B">
        <w:rPr>
          <w:rFonts w:ascii="Times New Roman" w:hAnsi="Times New Roman" w:cs="Times New Roman"/>
          <w:sz w:val="22"/>
          <w:szCs w:val="22"/>
          <w:vertAlign w:val="baseline"/>
        </w:rPr>
        <w:t>ecurrence rate is</w:t>
      </w:r>
      <w:r w:rsidR="002641F2" w:rsidRPr="00A0194B">
        <w:rPr>
          <w:rFonts w:ascii="Times New Roman" w:hAnsi="Times New Roman" w:cs="Times New Roman"/>
          <w:sz w:val="22"/>
          <w:szCs w:val="22"/>
          <w:vertAlign w:val="baseline"/>
        </w:rPr>
        <w:t xml:space="preserve"> dependent on treatment modality. Recurrence is</w:t>
      </w:r>
      <w:r w:rsidR="001E7578" w:rsidRPr="00A0194B">
        <w:rPr>
          <w:rFonts w:ascii="Times New Roman" w:hAnsi="Times New Roman" w:cs="Times New Roman"/>
          <w:sz w:val="22"/>
          <w:szCs w:val="22"/>
          <w:vertAlign w:val="baseline"/>
        </w:rPr>
        <w:t xml:space="preserve"> around 10</w:t>
      </w:r>
      <w:r w:rsidR="002641F2" w:rsidRPr="00A0194B">
        <w:rPr>
          <w:rFonts w:ascii="Times New Roman" w:hAnsi="Times New Roman" w:cs="Times New Roman"/>
          <w:sz w:val="22"/>
          <w:szCs w:val="22"/>
          <w:vertAlign w:val="baseline"/>
        </w:rPr>
        <w:t>% for</w:t>
      </w:r>
      <w:r w:rsidR="00E37765" w:rsidRPr="00A0194B">
        <w:rPr>
          <w:rFonts w:ascii="Times New Roman" w:hAnsi="Times New Roman" w:cs="Times New Roman"/>
          <w:sz w:val="22"/>
          <w:szCs w:val="22"/>
          <w:vertAlign w:val="baseline"/>
        </w:rPr>
        <w:t xml:space="preserve"> surgical excision and 31% for </w:t>
      </w:r>
      <w:r w:rsidR="00CE457D" w:rsidRPr="00A0194B">
        <w:rPr>
          <w:rFonts w:ascii="Times New Roman" w:hAnsi="Times New Roman" w:cs="Times New Roman"/>
          <w:sz w:val="22"/>
          <w:szCs w:val="22"/>
          <w:vertAlign w:val="baseline"/>
        </w:rPr>
        <w:t xml:space="preserve">curettage and </w:t>
      </w:r>
      <w:r w:rsidR="00E37765" w:rsidRPr="00A0194B">
        <w:rPr>
          <w:rFonts w:ascii="Times New Roman" w:hAnsi="Times New Roman" w:cs="Times New Roman"/>
          <w:sz w:val="22"/>
          <w:szCs w:val="22"/>
          <w:vertAlign w:val="baseline"/>
        </w:rPr>
        <w:t xml:space="preserve">electro </w:t>
      </w:r>
      <w:r w:rsidR="00E81308">
        <w:rPr>
          <w:rFonts w:ascii="Times New Roman" w:hAnsi="Times New Roman" w:cs="Times New Roman"/>
          <w:sz w:val="22"/>
          <w:szCs w:val="22"/>
          <w:vertAlign w:val="baseline"/>
        </w:rPr>
        <w:t>cauterization</w:t>
      </w:r>
      <w:r w:rsidR="00CB1A53" w:rsidRPr="00A0194B">
        <w:rPr>
          <w:rFonts w:ascii="Times New Roman" w:hAnsi="Times New Roman" w:cs="Times New Roman"/>
          <w:sz w:val="22"/>
          <w:szCs w:val="22"/>
          <w:vertAlign w:val="baseline"/>
        </w:rPr>
        <w:t>.</w:t>
      </w:r>
      <w:r w:rsidR="00E81308" w:rsidRPr="00A0194B">
        <w:rPr>
          <w:rFonts w:ascii="Times New Roman" w:hAnsi="Times New Roman" w:cs="Times New Roman"/>
          <w:sz w:val="18"/>
          <w:szCs w:val="22"/>
        </w:rPr>
        <w:t>1</w:t>
      </w:r>
      <w:r w:rsidR="00E81308">
        <w:rPr>
          <w:rFonts w:ascii="Times New Roman" w:hAnsi="Times New Roman" w:cs="Times New Roman"/>
          <w:sz w:val="18"/>
          <w:szCs w:val="22"/>
        </w:rPr>
        <w:t>1</w:t>
      </w:r>
      <w:r w:rsidR="000E4FFF" w:rsidRPr="00A0194B">
        <w:rPr>
          <w:rFonts w:ascii="Times New Roman" w:hAnsi="Times New Roman" w:cs="Times New Roman"/>
          <w:sz w:val="22"/>
          <w:szCs w:val="22"/>
          <w:vertAlign w:val="baseline"/>
        </w:rPr>
        <w:t xml:space="preserve"> Munnoch </w:t>
      </w:r>
      <w:r w:rsidR="000E4FFF" w:rsidRPr="00E81308">
        <w:rPr>
          <w:rFonts w:ascii="Times New Roman" w:hAnsi="Times New Roman" w:cs="Times New Roman"/>
          <w:i/>
          <w:sz w:val="22"/>
          <w:szCs w:val="22"/>
          <w:vertAlign w:val="baseline"/>
        </w:rPr>
        <w:t>et al</w:t>
      </w:r>
      <w:r w:rsidR="00E81308">
        <w:rPr>
          <w:rFonts w:ascii="Times New Roman" w:hAnsi="Times New Roman" w:cs="Times New Roman"/>
          <w:sz w:val="22"/>
          <w:szCs w:val="22"/>
          <w:vertAlign w:val="baseline"/>
        </w:rPr>
        <w:t>.</w:t>
      </w:r>
      <w:r w:rsidR="00E81308" w:rsidRPr="00A0194B">
        <w:rPr>
          <w:rFonts w:ascii="Times New Roman" w:hAnsi="Times New Roman" w:cs="Times New Roman"/>
          <w:sz w:val="18"/>
          <w:szCs w:val="22"/>
        </w:rPr>
        <w:t>1</w:t>
      </w:r>
      <w:r w:rsidR="00E81308">
        <w:rPr>
          <w:rFonts w:ascii="Times New Roman" w:hAnsi="Times New Roman" w:cs="Times New Roman"/>
          <w:sz w:val="18"/>
          <w:szCs w:val="22"/>
        </w:rPr>
        <w:t>2</w:t>
      </w:r>
      <w:r w:rsidR="000E4FFF" w:rsidRPr="00A0194B">
        <w:rPr>
          <w:rFonts w:ascii="Times New Roman" w:hAnsi="Times New Roman" w:cs="Times New Roman"/>
          <w:sz w:val="22"/>
          <w:szCs w:val="22"/>
          <w:vertAlign w:val="baseline"/>
        </w:rPr>
        <w:t xml:space="preserve"> however</w:t>
      </w:r>
      <w:r w:rsidR="00E81308">
        <w:rPr>
          <w:rFonts w:ascii="Times New Roman" w:hAnsi="Times New Roman" w:cs="Times New Roman"/>
          <w:sz w:val="22"/>
          <w:szCs w:val="22"/>
          <w:vertAlign w:val="baseline"/>
        </w:rPr>
        <w:t>,</w:t>
      </w:r>
      <w:r w:rsidR="000E4FFF" w:rsidRPr="00A0194B">
        <w:rPr>
          <w:rFonts w:ascii="Times New Roman" w:hAnsi="Times New Roman" w:cs="Times New Roman"/>
          <w:sz w:val="22"/>
          <w:szCs w:val="22"/>
          <w:vertAlign w:val="baseline"/>
        </w:rPr>
        <w:t xml:space="preserve"> reported recurrence free series with minimal skin and extensive cartilage excision.</w:t>
      </w:r>
    </w:p>
    <w:p w:rsidR="007D3F57" w:rsidRPr="00A0194B" w:rsidRDefault="007D3F57"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Acknowledgement</w:t>
      </w:r>
    </w:p>
    <w:p w:rsidR="007D3F57" w:rsidRPr="00A0194B" w:rsidRDefault="007D3F57" w:rsidP="00A0194B">
      <w:pPr>
        <w:spacing w:before="100" w:beforeAutospacing="1" w:after="100" w:afterAutospacing="1" w:line="288" w:lineRule="auto"/>
        <w:jc w:val="both"/>
        <w:rPr>
          <w:rFonts w:ascii="Times New Roman" w:hAnsi="Times New Roman" w:cs="Times New Roman"/>
          <w:sz w:val="22"/>
          <w:szCs w:val="22"/>
          <w:vertAlign w:val="baseline"/>
        </w:rPr>
      </w:pPr>
      <w:r w:rsidRPr="00A0194B">
        <w:rPr>
          <w:rFonts w:ascii="Times New Roman" w:hAnsi="Times New Roman" w:cs="Times New Roman"/>
          <w:sz w:val="22"/>
          <w:szCs w:val="22"/>
          <w:vertAlign w:val="baseline"/>
        </w:rPr>
        <w:t>We express gratitude to the patient for allowing us to use the case history and images for academic reasons.</w:t>
      </w:r>
    </w:p>
    <w:p w:rsidR="00834A4F" w:rsidRPr="00A0194B" w:rsidRDefault="00834A4F" w:rsidP="00A0194B">
      <w:pPr>
        <w:spacing w:before="100" w:beforeAutospacing="1" w:after="100" w:afterAutospacing="1" w:line="288" w:lineRule="auto"/>
        <w:jc w:val="both"/>
        <w:rPr>
          <w:rFonts w:ascii="Times New Roman" w:hAnsi="Times New Roman" w:cs="Times New Roman"/>
          <w:b/>
          <w:bCs/>
          <w:sz w:val="22"/>
          <w:szCs w:val="22"/>
          <w:vertAlign w:val="baseline"/>
        </w:rPr>
      </w:pPr>
      <w:r w:rsidRPr="00A0194B">
        <w:rPr>
          <w:rFonts w:ascii="Times New Roman" w:hAnsi="Times New Roman" w:cs="Times New Roman"/>
          <w:b/>
          <w:bCs/>
          <w:sz w:val="22"/>
          <w:szCs w:val="22"/>
          <w:vertAlign w:val="baseline"/>
        </w:rPr>
        <w:t>References</w:t>
      </w:r>
    </w:p>
    <w:p w:rsidR="000C0822" w:rsidRPr="00D14AF9" w:rsidRDefault="00F00A58" w:rsidP="00D14AF9">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Winkler M. Knoetchenfoermige Erkrankung am Helix. Chondrodermatitis nodularis chronica helicis). </w:t>
      </w:r>
      <w:r w:rsidRPr="00D14AF9">
        <w:rPr>
          <w:i/>
          <w:iCs/>
          <w:sz w:val="20"/>
          <w:szCs w:val="20"/>
          <w:vertAlign w:val="baseline"/>
        </w:rPr>
        <w:t>Archives of Dermatological Research</w:t>
      </w:r>
      <w:r w:rsidR="00DA517E" w:rsidRPr="00D14AF9">
        <w:rPr>
          <w:sz w:val="20"/>
          <w:szCs w:val="20"/>
          <w:vertAlign w:val="baseline"/>
        </w:rPr>
        <w:t>. 1915;</w:t>
      </w:r>
      <w:r w:rsidR="00DA517E" w:rsidRPr="00D14AF9">
        <w:rPr>
          <w:b/>
          <w:bCs/>
          <w:sz w:val="20"/>
          <w:szCs w:val="20"/>
          <w:vertAlign w:val="baseline"/>
        </w:rPr>
        <w:t>121</w:t>
      </w:r>
      <w:r w:rsidR="00DA517E" w:rsidRPr="00D14AF9">
        <w:rPr>
          <w:sz w:val="20"/>
          <w:szCs w:val="20"/>
          <w:vertAlign w:val="baseline"/>
        </w:rPr>
        <w:t>:278-</w:t>
      </w:r>
      <w:r w:rsidRPr="00D14AF9">
        <w:rPr>
          <w:sz w:val="20"/>
          <w:szCs w:val="20"/>
          <w:vertAlign w:val="baseline"/>
        </w:rPr>
        <w:t>85.</w:t>
      </w:r>
    </w:p>
    <w:p w:rsidR="000C0822" w:rsidRPr="00D14AF9" w:rsidRDefault="000C0822" w:rsidP="00D14AF9">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Kuen-Spiegl M, Ratzinger G, Sepp N, Fritsch P. Chondrodermatitis nodularis chronica helicis - a conservative therapeutic approach by decompression. </w:t>
      </w:r>
      <w:r w:rsidRPr="00D14AF9">
        <w:rPr>
          <w:i/>
          <w:iCs/>
          <w:sz w:val="20"/>
          <w:szCs w:val="20"/>
          <w:vertAlign w:val="baseline"/>
        </w:rPr>
        <w:t>J Dtsch Dermatol Ges.</w:t>
      </w:r>
      <w:r w:rsidR="00DA517E" w:rsidRPr="00D14AF9">
        <w:rPr>
          <w:sz w:val="20"/>
          <w:szCs w:val="20"/>
          <w:vertAlign w:val="baseline"/>
        </w:rPr>
        <w:t xml:space="preserve"> 2011</w:t>
      </w:r>
      <w:r w:rsidRPr="00D14AF9">
        <w:rPr>
          <w:sz w:val="20"/>
          <w:szCs w:val="20"/>
          <w:vertAlign w:val="baseline"/>
        </w:rPr>
        <w:t>;</w:t>
      </w:r>
      <w:r w:rsidRPr="00D14AF9">
        <w:rPr>
          <w:b/>
          <w:bCs/>
          <w:sz w:val="20"/>
          <w:szCs w:val="20"/>
          <w:vertAlign w:val="baseline"/>
        </w:rPr>
        <w:t>9</w:t>
      </w:r>
      <w:r w:rsidRPr="00D14AF9">
        <w:rPr>
          <w:bCs/>
          <w:sz w:val="20"/>
          <w:szCs w:val="20"/>
          <w:vertAlign w:val="baseline"/>
        </w:rPr>
        <w:t>:</w:t>
      </w:r>
      <w:r w:rsidRPr="00D14AF9">
        <w:rPr>
          <w:sz w:val="20"/>
          <w:szCs w:val="20"/>
          <w:vertAlign w:val="baseline"/>
        </w:rPr>
        <w:t>292-6</w:t>
      </w:r>
      <w:r w:rsidR="00DA517E" w:rsidRPr="00D14AF9">
        <w:rPr>
          <w:sz w:val="20"/>
          <w:szCs w:val="20"/>
          <w:vertAlign w:val="baseline"/>
        </w:rPr>
        <w:t>.</w:t>
      </w:r>
    </w:p>
    <w:p w:rsidR="000C0822" w:rsidRPr="00D14AF9" w:rsidRDefault="000C0822" w:rsidP="00D14AF9">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Elgart ML. Cell phone chondrodermatitis. </w:t>
      </w:r>
      <w:r w:rsidRPr="00D14AF9">
        <w:rPr>
          <w:i/>
          <w:iCs/>
          <w:sz w:val="20"/>
          <w:szCs w:val="20"/>
          <w:vertAlign w:val="baseline"/>
        </w:rPr>
        <w:t>Arch Dermatol.</w:t>
      </w:r>
      <w:r w:rsidRPr="00D14AF9">
        <w:rPr>
          <w:sz w:val="20"/>
          <w:szCs w:val="20"/>
          <w:vertAlign w:val="baseline"/>
        </w:rPr>
        <w:t xml:space="preserve"> 2000; </w:t>
      </w:r>
      <w:r w:rsidRPr="00D14AF9">
        <w:rPr>
          <w:b/>
          <w:bCs/>
          <w:sz w:val="20"/>
          <w:szCs w:val="20"/>
          <w:vertAlign w:val="baseline"/>
        </w:rPr>
        <w:t>136:</w:t>
      </w:r>
      <w:r w:rsidRPr="00D14AF9">
        <w:rPr>
          <w:sz w:val="20"/>
          <w:szCs w:val="20"/>
          <w:vertAlign w:val="baseline"/>
        </w:rPr>
        <w:t>1568.</w:t>
      </w:r>
    </w:p>
    <w:p w:rsidR="000C0822" w:rsidRPr="00D14AF9" w:rsidRDefault="000C0822" w:rsidP="00D14AF9">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Santa Cruz DJ. Chondrodermatitis nodularis helicis: a transepidermal perforating disorder. </w:t>
      </w:r>
      <w:r w:rsidRPr="00D14AF9">
        <w:rPr>
          <w:i/>
          <w:iCs/>
          <w:sz w:val="20"/>
          <w:szCs w:val="20"/>
          <w:vertAlign w:val="baseline"/>
        </w:rPr>
        <w:t>J Cutan Pathol.</w:t>
      </w:r>
      <w:r w:rsidR="00DA517E" w:rsidRPr="00D14AF9">
        <w:rPr>
          <w:sz w:val="20"/>
          <w:szCs w:val="20"/>
          <w:vertAlign w:val="baseline"/>
        </w:rPr>
        <w:t xml:space="preserve"> 1980;</w:t>
      </w:r>
      <w:r w:rsidR="00DA517E" w:rsidRPr="00D14AF9">
        <w:rPr>
          <w:b/>
          <w:bCs/>
          <w:sz w:val="20"/>
          <w:szCs w:val="20"/>
          <w:vertAlign w:val="baseline"/>
        </w:rPr>
        <w:t>7</w:t>
      </w:r>
      <w:r w:rsidRPr="00D14AF9">
        <w:rPr>
          <w:bCs/>
          <w:sz w:val="20"/>
          <w:szCs w:val="20"/>
          <w:vertAlign w:val="baseline"/>
        </w:rPr>
        <w:t>:</w:t>
      </w:r>
      <w:r w:rsidRPr="00D14AF9">
        <w:rPr>
          <w:sz w:val="20"/>
          <w:szCs w:val="20"/>
          <w:vertAlign w:val="baseline"/>
        </w:rPr>
        <w:t>70-6</w:t>
      </w:r>
      <w:r w:rsidR="00DA517E" w:rsidRPr="00D14AF9">
        <w:rPr>
          <w:sz w:val="20"/>
          <w:szCs w:val="20"/>
          <w:vertAlign w:val="baseline"/>
        </w:rPr>
        <w:t>.</w:t>
      </w:r>
    </w:p>
    <w:p w:rsidR="000C0822" w:rsidRPr="00D14AF9" w:rsidRDefault="000C0822" w:rsidP="00D14AF9">
      <w:pPr>
        <w:pStyle w:val="ListParagraph"/>
        <w:numPr>
          <w:ilvl w:val="0"/>
          <w:numId w:val="3"/>
        </w:numPr>
        <w:spacing w:after="0" w:line="240" w:lineRule="auto"/>
        <w:jc w:val="both"/>
        <w:rPr>
          <w:sz w:val="20"/>
          <w:szCs w:val="20"/>
          <w:vertAlign w:val="baseline"/>
        </w:rPr>
      </w:pPr>
      <w:r w:rsidRPr="00D14AF9">
        <w:rPr>
          <w:sz w:val="20"/>
          <w:szCs w:val="20"/>
          <w:vertAlign w:val="baseline"/>
        </w:rPr>
        <w:t>Upile T,</w:t>
      </w:r>
      <w:r w:rsidR="00DA517E" w:rsidRPr="00D14AF9">
        <w:rPr>
          <w:sz w:val="20"/>
          <w:szCs w:val="20"/>
          <w:vertAlign w:val="baseline"/>
        </w:rPr>
        <w:t xml:space="preserve"> </w:t>
      </w:r>
      <w:r w:rsidRPr="00D14AF9">
        <w:rPr>
          <w:sz w:val="20"/>
          <w:szCs w:val="20"/>
          <w:vertAlign w:val="baseline"/>
        </w:rPr>
        <w:t>Patel NN,</w:t>
      </w:r>
      <w:r w:rsidR="00DA517E" w:rsidRPr="00D14AF9">
        <w:rPr>
          <w:sz w:val="20"/>
          <w:szCs w:val="20"/>
          <w:vertAlign w:val="baseline"/>
        </w:rPr>
        <w:t xml:space="preserve"> </w:t>
      </w:r>
      <w:r w:rsidRPr="00D14AF9">
        <w:rPr>
          <w:sz w:val="20"/>
          <w:szCs w:val="20"/>
          <w:vertAlign w:val="baseline"/>
        </w:rPr>
        <w:t>Jerjes W</w:t>
      </w:r>
      <w:r w:rsidR="00DA517E" w:rsidRPr="00D14AF9">
        <w:rPr>
          <w:sz w:val="20"/>
          <w:szCs w:val="20"/>
          <w:vertAlign w:val="baseline"/>
        </w:rPr>
        <w:t xml:space="preserve"> </w:t>
      </w:r>
      <w:r w:rsidR="00DA517E" w:rsidRPr="00D14AF9">
        <w:rPr>
          <w:i/>
          <w:sz w:val="20"/>
          <w:szCs w:val="20"/>
          <w:vertAlign w:val="baseline"/>
        </w:rPr>
        <w:t>et al</w:t>
      </w:r>
      <w:r w:rsidR="00DA517E" w:rsidRPr="00D14AF9">
        <w:rPr>
          <w:sz w:val="20"/>
          <w:szCs w:val="20"/>
          <w:vertAlign w:val="baseline"/>
        </w:rPr>
        <w:t xml:space="preserve">. Advances in the </w:t>
      </w:r>
      <w:r w:rsidRPr="00D14AF9">
        <w:rPr>
          <w:sz w:val="20"/>
          <w:szCs w:val="20"/>
          <w:vertAlign w:val="baseline"/>
        </w:rPr>
        <w:t xml:space="preserve">understanding of chondrodermatitis nodularis chronica helices: the perichondrial vasculitis theory. </w:t>
      </w:r>
      <w:r w:rsidRPr="00D14AF9">
        <w:rPr>
          <w:i/>
          <w:iCs/>
          <w:sz w:val="20"/>
          <w:szCs w:val="20"/>
          <w:vertAlign w:val="baseline"/>
        </w:rPr>
        <w:t>Clin Otolaryngol.</w:t>
      </w:r>
      <w:r w:rsidR="00DA517E" w:rsidRPr="00D14AF9">
        <w:rPr>
          <w:sz w:val="20"/>
          <w:szCs w:val="20"/>
          <w:vertAlign w:val="baseline"/>
        </w:rPr>
        <w:t xml:space="preserve"> 2009;</w:t>
      </w:r>
      <w:r w:rsidR="00DA517E" w:rsidRPr="00D14AF9">
        <w:rPr>
          <w:b/>
          <w:bCs/>
          <w:sz w:val="20"/>
          <w:szCs w:val="20"/>
          <w:vertAlign w:val="baseline"/>
        </w:rPr>
        <w:t>34</w:t>
      </w:r>
      <w:r w:rsidRPr="00D14AF9">
        <w:rPr>
          <w:bCs/>
          <w:sz w:val="20"/>
          <w:szCs w:val="20"/>
          <w:vertAlign w:val="baseline"/>
        </w:rPr>
        <w:t>:</w:t>
      </w:r>
      <w:r w:rsidRPr="00D14AF9">
        <w:rPr>
          <w:sz w:val="20"/>
          <w:szCs w:val="20"/>
          <w:vertAlign w:val="baseline"/>
        </w:rPr>
        <w:t>147-50</w:t>
      </w:r>
    </w:p>
    <w:p w:rsidR="000C0822" w:rsidRPr="00D14AF9" w:rsidRDefault="00DA517E" w:rsidP="00D14AF9">
      <w:pPr>
        <w:pStyle w:val="ListParagraph"/>
        <w:numPr>
          <w:ilvl w:val="0"/>
          <w:numId w:val="3"/>
        </w:numPr>
        <w:spacing w:after="0" w:line="240" w:lineRule="auto"/>
        <w:jc w:val="both"/>
        <w:rPr>
          <w:sz w:val="20"/>
          <w:szCs w:val="20"/>
          <w:vertAlign w:val="baseline"/>
        </w:rPr>
      </w:pPr>
      <w:r w:rsidRPr="00D14AF9">
        <w:rPr>
          <w:sz w:val="20"/>
          <w:szCs w:val="20"/>
          <w:vertAlign w:val="baseline"/>
        </w:rPr>
        <w:t>Sasaki T, Nishikawa H, Sugita Y</w:t>
      </w:r>
      <w:r w:rsidR="000C0822" w:rsidRPr="00D14AF9">
        <w:rPr>
          <w:sz w:val="20"/>
          <w:szCs w:val="20"/>
          <w:vertAlign w:val="baseline"/>
        </w:rPr>
        <w:t>. Chondrodermatitis nodularis helic</w:t>
      </w:r>
      <w:r w:rsidRPr="00D14AF9">
        <w:rPr>
          <w:sz w:val="20"/>
          <w:szCs w:val="20"/>
          <w:vertAlign w:val="baseline"/>
        </w:rPr>
        <w:t>is in childhood dermatomyositis</w:t>
      </w:r>
      <w:r w:rsidR="000C0822" w:rsidRPr="00D14AF9">
        <w:rPr>
          <w:sz w:val="20"/>
          <w:szCs w:val="20"/>
          <w:vertAlign w:val="baseline"/>
        </w:rPr>
        <w:t xml:space="preserve">. </w:t>
      </w:r>
      <w:r w:rsidR="000C0822" w:rsidRPr="00D14AF9">
        <w:rPr>
          <w:i/>
          <w:iCs/>
          <w:sz w:val="20"/>
          <w:szCs w:val="20"/>
          <w:vertAlign w:val="baseline"/>
        </w:rPr>
        <w:t>Br J Dermatol</w:t>
      </w:r>
      <w:r w:rsidRPr="00D14AF9">
        <w:rPr>
          <w:i/>
          <w:iCs/>
          <w:sz w:val="20"/>
          <w:szCs w:val="20"/>
          <w:vertAlign w:val="baseline"/>
        </w:rPr>
        <w:t>.</w:t>
      </w:r>
      <w:r w:rsidRPr="00D14AF9">
        <w:rPr>
          <w:sz w:val="20"/>
          <w:szCs w:val="20"/>
          <w:vertAlign w:val="baseline"/>
        </w:rPr>
        <w:t xml:space="preserve"> 1999;</w:t>
      </w:r>
      <w:r w:rsidR="000C0822" w:rsidRPr="00D14AF9">
        <w:rPr>
          <w:b/>
          <w:bCs/>
          <w:sz w:val="20"/>
          <w:szCs w:val="20"/>
          <w:vertAlign w:val="baseline"/>
        </w:rPr>
        <w:t>141</w:t>
      </w:r>
      <w:r w:rsidR="000C0822" w:rsidRPr="00D14AF9">
        <w:rPr>
          <w:bCs/>
          <w:sz w:val="20"/>
          <w:szCs w:val="20"/>
          <w:vertAlign w:val="baseline"/>
        </w:rPr>
        <w:t>:</w:t>
      </w:r>
      <w:r w:rsidR="000C0822" w:rsidRPr="00D14AF9">
        <w:rPr>
          <w:sz w:val="20"/>
          <w:szCs w:val="20"/>
          <w:vertAlign w:val="baseline"/>
        </w:rPr>
        <w:t>363-5</w:t>
      </w:r>
      <w:r w:rsidRPr="00D14AF9">
        <w:rPr>
          <w:sz w:val="20"/>
          <w:szCs w:val="20"/>
          <w:vertAlign w:val="baseline"/>
        </w:rPr>
        <w:t>.</w:t>
      </w:r>
    </w:p>
    <w:p w:rsidR="000C0822" w:rsidRPr="00A0194B" w:rsidRDefault="000C0822" w:rsidP="00A0194B">
      <w:pPr>
        <w:pStyle w:val="ListParagraph"/>
        <w:numPr>
          <w:ilvl w:val="0"/>
          <w:numId w:val="3"/>
        </w:numPr>
        <w:spacing w:after="0" w:line="240" w:lineRule="auto"/>
        <w:jc w:val="both"/>
        <w:rPr>
          <w:sz w:val="20"/>
          <w:szCs w:val="20"/>
          <w:vertAlign w:val="baseline"/>
        </w:rPr>
      </w:pPr>
      <w:r w:rsidRPr="00A0194B">
        <w:rPr>
          <w:sz w:val="20"/>
          <w:szCs w:val="20"/>
          <w:vertAlign w:val="baseline"/>
        </w:rPr>
        <w:lastRenderedPageBreak/>
        <w:t xml:space="preserve">Bottomley WW, Goodfield MDJ. Chondrodermatitis nodularis helicis occurring with systemic sclerosis – an under-reported association. </w:t>
      </w:r>
      <w:r w:rsidRPr="00A0194B">
        <w:rPr>
          <w:i/>
          <w:iCs/>
          <w:sz w:val="20"/>
          <w:szCs w:val="20"/>
          <w:vertAlign w:val="baseline"/>
        </w:rPr>
        <w:t>Clin Exp Dermatol</w:t>
      </w:r>
      <w:r w:rsidR="00DA517E" w:rsidRPr="00A0194B">
        <w:rPr>
          <w:sz w:val="20"/>
          <w:szCs w:val="20"/>
          <w:vertAlign w:val="baseline"/>
        </w:rPr>
        <w:t xml:space="preserve"> 1994;</w:t>
      </w:r>
      <w:r w:rsidRPr="00A0194B">
        <w:rPr>
          <w:b/>
          <w:bCs/>
          <w:sz w:val="20"/>
          <w:szCs w:val="20"/>
          <w:vertAlign w:val="baseline"/>
        </w:rPr>
        <w:t>19</w:t>
      </w:r>
      <w:r w:rsidRPr="00A0194B">
        <w:rPr>
          <w:bCs/>
          <w:sz w:val="20"/>
          <w:szCs w:val="20"/>
          <w:vertAlign w:val="baseline"/>
        </w:rPr>
        <w:t>:</w:t>
      </w:r>
      <w:r w:rsidRPr="00A0194B">
        <w:rPr>
          <w:sz w:val="20"/>
          <w:szCs w:val="20"/>
          <w:vertAlign w:val="baseline"/>
        </w:rPr>
        <w:t>219</w:t>
      </w:r>
      <w:r w:rsidR="00DA517E" w:rsidRPr="00A0194B">
        <w:rPr>
          <w:sz w:val="20"/>
          <w:szCs w:val="20"/>
          <w:vertAlign w:val="baseline"/>
        </w:rPr>
        <w:t>-</w:t>
      </w:r>
      <w:r w:rsidRPr="00A0194B">
        <w:rPr>
          <w:sz w:val="20"/>
          <w:szCs w:val="20"/>
          <w:vertAlign w:val="baseline"/>
        </w:rPr>
        <w:t>20.</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Chan HP, Neuhaus IM, Maibach HI. Chondrodermatitis nodularis chronica helicis in monozygotic twins. </w:t>
      </w:r>
      <w:r w:rsidRPr="00D14AF9">
        <w:rPr>
          <w:i/>
          <w:iCs/>
          <w:sz w:val="20"/>
          <w:szCs w:val="20"/>
          <w:vertAlign w:val="baseline"/>
        </w:rPr>
        <w:t>Clin Exp Dermatol.</w:t>
      </w:r>
      <w:r w:rsidRPr="00D14AF9">
        <w:rPr>
          <w:sz w:val="20"/>
          <w:szCs w:val="20"/>
          <w:vertAlign w:val="baseline"/>
        </w:rPr>
        <w:t xml:space="preserve"> 2009;</w:t>
      </w:r>
      <w:r w:rsidRPr="00D14AF9">
        <w:rPr>
          <w:b/>
          <w:bCs/>
          <w:sz w:val="20"/>
          <w:szCs w:val="20"/>
          <w:vertAlign w:val="baseline"/>
        </w:rPr>
        <w:t>34</w:t>
      </w:r>
      <w:r w:rsidRPr="00D14AF9">
        <w:rPr>
          <w:bCs/>
          <w:sz w:val="20"/>
          <w:szCs w:val="20"/>
          <w:vertAlign w:val="baseline"/>
        </w:rPr>
        <w:t>:</w:t>
      </w:r>
      <w:r w:rsidRPr="00D14AF9">
        <w:rPr>
          <w:sz w:val="20"/>
          <w:szCs w:val="20"/>
          <w:vertAlign w:val="baseline"/>
        </w:rPr>
        <w:t>358-9.</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Oelzner S, Elsner P. Bilateral chondrodermatitis nodularis chronica helicis on the free border of the helix in a woman. </w:t>
      </w:r>
      <w:r w:rsidRPr="00D14AF9">
        <w:rPr>
          <w:i/>
          <w:iCs/>
          <w:sz w:val="20"/>
          <w:szCs w:val="20"/>
          <w:vertAlign w:val="baseline"/>
        </w:rPr>
        <w:t>J Am Acad Dermatol.</w:t>
      </w:r>
      <w:r w:rsidRPr="00D14AF9">
        <w:rPr>
          <w:sz w:val="20"/>
          <w:szCs w:val="20"/>
          <w:vertAlign w:val="baseline"/>
        </w:rPr>
        <w:t xml:space="preserve"> 2003;</w:t>
      </w:r>
      <w:r w:rsidRPr="00D14AF9">
        <w:rPr>
          <w:b/>
          <w:bCs/>
          <w:sz w:val="20"/>
          <w:szCs w:val="20"/>
          <w:vertAlign w:val="baseline"/>
        </w:rPr>
        <w:t>49</w:t>
      </w:r>
      <w:r w:rsidRPr="00D14AF9">
        <w:rPr>
          <w:bCs/>
          <w:sz w:val="20"/>
          <w:szCs w:val="20"/>
          <w:vertAlign w:val="baseline"/>
        </w:rPr>
        <w:t>:</w:t>
      </w:r>
      <w:r w:rsidRPr="00D14AF9">
        <w:rPr>
          <w:sz w:val="20"/>
          <w:szCs w:val="20"/>
          <w:vertAlign w:val="baseline"/>
        </w:rPr>
        <w:t>720-2.</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Moncrieff M, Sassoon EM. Effective treatment of chondrodermatitis nodularis chronica helicis using a conservative approach. </w:t>
      </w:r>
      <w:r w:rsidRPr="00D14AF9">
        <w:rPr>
          <w:i/>
          <w:iCs/>
          <w:sz w:val="20"/>
          <w:szCs w:val="20"/>
          <w:vertAlign w:val="baseline"/>
        </w:rPr>
        <w:t>Br J Dermatol.</w:t>
      </w:r>
      <w:r w:rsidRPr="00D14AF9">
        <w:rPr>
          <w:sz w:val="20"/>
          <w:szCs w:val="20"/>
          <w:vertAlign w:val="baseline"/>
        </w:rPr>
        <w:t xml:space="preserve"> 2004</w:t>
      </w:r>
      <w:r w:rsidR="00A0680B" w:rsidRPr="00D14AF9">
        <w:rPr>
          <w:sz w:val="20"/>
          <w:szCs w:val="20"/>
          <w:vertAlign w:val="baseline"/>
        </w:rPr>
        <w:t>;</w:t>
      </w:r>
      <w:r w:rsidR="00A0680B" w:rsidRPr="00D14AF9">
        <w:rPr>
          <w:b/>
          <w:bCs/>
          <w:sz w:val="20"/>
          <w:szCs w:val="20"/>
          <w:vertAlign w:val="baseline"/>
        </w:rPr>
        <w:t>150</w:t>
      </w:r>
      <w:r w:rsidRPr="00D14AF9">
        <w:rPr>
          <w:bCs/>
          <w:sz w:val="20"/>
          <w:szCs w:val="20"/>
          <w:vertAlign w:val="baseline"/>
        </w:rPr>
        <w:t>:</w:t>
      </w:r>
      <w:r w:rsidRPr="00D14AF9">
        <w:rPr>
          <w:sz w:val="20"/>
          <w:szCs w:val="20"/>
          <w:vertAlign w:val="baseline"/>
        </w:rPr>
        <w:t>892-4.</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Kromann N, Hoyer H, Reymann F. Chondrodermatitis nodularis chronica helicis treated with curettage and electrocauterization: follow-up of a 15-year material. </w:t>
      </w:r>
      <w:r w:rsidRPr="00D14AF9">
        <w:rPr>
          <w:i/>
          <w:iCs/>
          <w:sz w:val="20"/>
          <w:szCs w:val="20"/>
          <w:vertAlign w:val="baseline"/>
        </w:rPr>
        <w:t>Acta Derm Venereol.</w:t>
      </w:r>
      <w:r w:rsidR="00DA517E" w:rsidRPr="00D14AF9">
        <w:rPr>
          <w:sz w:val="20"/>
          <w:szCs w:val="20"/>
          <w:vertAlign w:val="baseline"/>
        </w:rPr>
        <w:t xml:space="preserve"> 1983;</w:t>
      </w:r>
      <w:r w:rsidR="00DA517E" w:rsidRPr="00D14AF9">
        <w:rPr>
          <w:b/>
          <w:bCs/>
          <w:sz w:val="20"/>
          <w:szCs w:val="20"/>
          <w:vertAlign w:val="baseline"/>
        </w:rPr>
        <w:t>63</w:t>
      </w:r>
      <w:r w:rsidRPr="00D14AF9">
        <w:rPr>
          <w:bCs/>
          <w:sz w:val="20"/>
          <w:szCs w:val="20"/>
          <w:vertAlign w:val="baseline"/>
        </w:rPr>
        <w:t>:</w:t>
      </w:r>
      <w:r w:rsidRPr="00D14AF9">
        <w:rPr>
          <w:sz w:val="20"/>
          <w:szCs w:val="20"/>
          <w:vertAlign w:val="baseline"/>
        </w:rPr>
        <w:t>85-7.</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Munnoch DA, Herbert KJ, Morris AM. Chondrodermatitis nodularis chronica helicis et antihelicis. </w:t>
      </w:r>
      <w:r w:rsidRPr="00D14AF9">
        <w:rPr>
          <w:i/>
          <w:iCs/>
          <w:sz w:val="20"/>
          <w:szCs w:val="20"/>
          <w:vertAlign w:val="baseline"/>
        </w:rPr>
        <w:t>Br J Plast Surg.</w:t>
      </w:r>
      <w:r w:rsidRPr="00D14AF9">
        <w:rPr>
          <w:sz w:val="20"/>
          <w:szCs w:val="20"/>
          <w:vertAlign w:val="baseline"/>
        </w:rPr>
        <w:t xml:space="preserve"> 1996;</w:t>
      </w:r>
      <w:r w:rsidRPr="00D14AF9">
        <w:rPr>
          <w:b/>
          <w:bCs/>
          <w:sz w:val="20"/>
          <w:szCs w:val="20"/>
          <w:vertAlign w:val="baseline"/>
        </w:rPr>
        <w:t>49</w:t>
      </w:r>
      <w:r w:rsidRPr="00D14AF9">
        <w:rPr>
          <w:bCs/>
          <w:sz w:val="20"/>
          <w:szCs w:val="20"/>
          <w:vertAlign w:val="baseline"/>
        </w:rPr>
        <w:t>:</w:t>
      </w:r>
      <w:r w:rsidRPr="00D14AF9">
        <w:rPr>
          <w:sz w:val="20"/>
          <w:szCs w:val="20"/>
          <w:vertAlign w:val="baseline"/>
        </w:rPr>
        <w:t>473-6.</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Grigoryants V, Qureshi H, Patterson JW, Lin KY.</w:t>
      </w:r>
      <w:r w:rsidR="00DA517E" w:rsidRPr="00D14AF9">
        <w:rPr>
          <w:sz w:val="20"/>
          <w:szCs w:val="20"/>
          <w:vertAlign w:val="baseline"/>
        </w:rPr>
        <w:t xml:space="preserve"> </w:t>
      </w:r>
      <w:r w:rsidRPr="00D14AF9">
        <w:rPr>
          <w:sz w:val="20"/>
          <w:szCs w:val="20"/>
          <w:vertAlign w:val="baseline"/>
        </w:rPr>
        <w:t xml:space="preserve">Pediatric chondrodermatitis nodularis helicis. </w:t>
      </w:r>
      <w:r w:rsidRPr="00D14AF9">
        <w:rPr>
          <w:i/>
          <w:iCs/>
          <w:sz w:val="20"/>
          <w:szCs w:val="20"/>
          <w:vertAlign w:val="baseline"/>
        </w:rPr>
        <w:t>Craniofac Surg.</w:t>
      </w:r>
      <w:r w:rsidRPr="00D14AF9">
        <w:rPr>
          <w:sz w:val="20"/>
          <w:szCs w:val="20"/>
          <w:vertAlign w:val="baseline"/>
        </w:rPr>
        <w:t xml:space="preserve"> </w:t>
      </w:r>
      <w:r w:rsidR="00682159" w:rsidRPr="00D14AF9">
        <w:rPr>
          <w:sz w:val="20"/>
          <w:szCs w:val="20"/>
          <w:vertAlign w:val="baseline"/>
        </w:rPr>
        <w:t>2007;</w:t>
      </w:r>
      <w:r w:rsidRPr="00D14AF9">
        <w:rPr>
          <w:b/>
          <w:bCs/>
          <w:sz w:val="20"/>
          <w:szCs w:val="20"/>
          <w:vertAlign w:val="baseline"/>
        </w:rPr>
        <w:t>18</w:t>
      </w:r>
      <w:r w:rsidRPr="00D14AF9">
        <w:rPr>
          <w:bCs/>
          <w:sz w:val="20"/>
          <w:szCs w:val="20"/>
          <w:vertAlign w:val="baseline"/>
        </w:rPr>
        <w:t>:</w:t>
      </w:r>
      <w:r w:rsidRPr="00D14AF9">
        <w:rPr>
          <w:sz w:val="20"/>
          <w:szCs w:val="20"/>
          <w:vertAlign w:val="baseline"/>
        </w:rPr>
        <w:t>228-31</w:t>
      </w:r>
      <w:r w:rsidR="004E03DE" w:rsidRPr="00D14AF9">
        <w:rPr>
          <w:sz w:val="20"/>
          <w:szCs w:val="20"/>
          <w:vertAlign w:val="baseline"/>
        </w:rPr>
        <w:t>.</w:t>
      </w:r>
      <w:r w:rsidRPr="00D14AF9">
        <w:rPr>
          <w:sz w:val="20"/>
          <w:szCs w:val="20"/>
          <w:vertAlign w:val="baseline"/>
        </w:rPr>
        <w:t xml:space="preserve">  </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Rogers NE, Farris PK, Wang AR. Juvenile chondrodermatitis nodularis helicis: a case report and literature review. </w:t>
      </w:r>
      <w:r w:rsidRPr="00D14AF9">
        <w:rPr>
          <w:i/>
          <w:iCs/>
          <w:sz w:val="20"/>
          <w:szCs w:val="20"/>
          <w:vertAlign w:val="baseline"/>
        </w:rPr>
        <w:t>Pediatr Dermatol.</w:t>
      </w:r>
      <w:r w:rsidR="00DA517E" w:rsidRPr="00D14AF9">
        <w:rPr>
          <w:sz w:val="20"/>
          <w:szCs w:val="20"/>
          <w:vertAlign w:val="baseline"/>
        </w:rPr>
        <w:t xml:space="preserve"> 2003;</w:t>
      </w:r>
      <w:r w:rsidRPr="00D14AF9">
        <w:rPr>
          <w:b/>
          <w:bCs/>
          <w:sz w:val="20"/>
          <w:szCs w:val="20"/>
          <w:vertAlign w:val="baseline"/>
        </w:rPr>
        <w:t>20</w:t>
      </w:r>
      <w:r w:rsidRPr="00D14AF9">
        <w:rPr>
          <w:bCs/>
          <w:sz w:val="20"/>
          <w:szCs w:val="20"/>
          <w:vertAlign w:val="baseline"/>
        </w:rPr>
        <w:t>:</w:t>
      </w:r>
      <w:r w:rsidRPr="00D14AF9">
        <w:rPr>
          <w:sz w:val="20"/>
          <w:szCs w:val="20"/>
          <w:vertAlign w:val="baseline"/>
        </w:rPr>
        <w:t>488-90.</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Wagner G, Liefeith J, Sachse MM. Clinical appearance, differential diagnoses and therapeutical options of chondrodermatitis nodularis chronica helicis- Winkler. </w:t>
      </w:r>
      <w:r w:rsidRPr="00D14AF9">
        <w:rPr>
          <w:i/>
          <w:iCs/>
          <w:sz w:val="20"/>
          <w:szCs w:val="20"/>
          <w:vertAlign w:val="baseline"/>
        </w:rPr>
        <w:t>J Dtsch Dermatol Ges.</w:t>
      </w:r>
      <w:r w:rsidR="00DA517E" w:rsidRPr="00D14AF9">
        <w:rPr>
          <w:sz w:val="20"/>
          <w:szCs w:val="20"/>
          <w:vertAlign w:val="baseline"/>
        </w:rPr>
        <w:t xml:space="preserve"> 2011;</w:t>
      </w:r>
      <w:r w:rsidR="00DA517E" w:rsidRPr="00D14AF9">
        <w:rPr>
          <w:b/>
          <w:bCs/>
          <w:sz w:val="20"/>
          <w:szCs w:val="20"/>
          <w:vertAlign w:val="baseline"/>
        </w:rPr>
        <w:t>9</w:t>
      </w:r>
      <w:r w:rsidRPr="00D14AF9">
        <w:rPr>
          <w:bCs/>
          <w:sz w:val="20"/>
          <w:szCs w:val="20"/>
          <w:vertAlign w:val="baseline"/>
        </w:rPr>
        <w:t>:</w:t>
      </w:r>
      <w:r w:rsidRPr="00D14AF9">
        <w:rPr>
          <w:sz w:val="20"/>
          <w:szCs w:val="20"/>
          <w:vertAlign w:val="baseline"/>
        </w:rPr>
        <w:t>287-91.</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Cribier B, Scrivener Y, Peltre B.  Neural hyperplasia in chondrodermatitis nodularis chronica helicis. </w:t>
      </w:r>
      <w:r w:rsidRPr="00D14AF9">
        <w:rPr>
          <w:i/>
          <w:iCs/>
          <w:sz w:val="20"/>
          <w:szCs w:val="20"/>
          <w:vertAlign w:val="baseline"/>
        </w:rPr>
        <w:t>J Am Acad Dermatol.</w:t>
      </w:r>
      <w:r w:rsidR="00DA517E" w:rsidRPr="00D14AF9">
        <w:rPr>
          <w:sz w:val="20"/>
          <w:szCs w:val="20"/>
          <w:vertAlign w:val="baseline"/>
        </w:rPr>
        <w:t xml:space="preserve"> 2006;</w:t>
      </w:r>
      <w:r w:rsidR="00DA517E" w:rsidRPr="00D14AF9">
        <w:rPr>
          <w:b/>
          <w:bCs/>
          <w:sz w:val="20"/>
          <w:szCs w:val="20"/>
          <w:vertAlign w:val="baseline"/>
        </w:rPr>
        <w:t>55</w:t>
      </w:r>
      <w:r w:rsidRPr="00D14AF9">
        <w:rPr>
          <w:bCs/>
          <w:sz w:val="20"/>
          <w:szCs w:val="20"/>
          <w:vertAlign w:val="baseline"/>
        </w:rPr>
        <w:t>:</w:t>
      </w:r>
      <w:r w:rsidRPr="00D14AF9">
        <w:rPr>
          <w:sz w:val="20"/>
          <w:szCs w:val="20"/>
          <w:vertAlign w:val="baseline"/>
        </w:rPr>
        <w:t>844-8.</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Sanu A, Koppana R, Snow DG . Management of chondrodermatitis nodularis chronica helicis using a 'doughnut pillow'. </w:t>
      </w:r>
      <w:r w:rsidRPr="00D14AF9">
        <w:rPr>
          <w:i/>
          <w:iCs/>
          <w:sz w:val="20"/>
          <w:szCs w:val="20"/>
          <w:vertAlign w:val="baseline"/>
        </w:rPr>
        <w:t xml:space="preserve">J Laryngol Otol. </w:t>
      </w:r>
      <w:r w:rsidRPr="00D14AF9">
        <w:rPr>
          <w:sz w:val="20"/>
          <w:szCs w:val="20"/>
          <w:vertAlign w:val="baseline"/>
        </w:rPr>
        <w:t>2007;</w:t>
      </w:r>
      <w:r w:rsidRPr="00D14AF9">
        <w:rPr>
          <w:b/>
          <w:bCs/>
          <w:sz w:val="20"/>
          <w:szCs w:val="20"/>
          <w:vertAlign w:val="baseline"/>
        </w:rPr>
        <w:t>121</w:t>
      </w:r>
      <w:r w:rsidRPr="00D14AF9">
        <w:rPr>
          <w:bCs/>
          <w:sz w:val="20"/>
          <w:szCs w:val="20"/>
          <w:vertAlign w:val="baseline"/>
        </w:rPr>
        <w:t>:</w:t>
      </w:r>
      <w:r w:rsidRPr="00D14AF9">
        <w:rPr>
          <w:sz w:val="20"/>
          <w:szCs w:val="20"/>
          <w:vertAlign w:val="baseline"/>
        </w:rPr>
        <w:t>1096-8.</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Cox NH, Denham PF. Intralesional triamcinolone for chondrodermatitis nodularis: a follow-up study of 60 patients. </w:t>
      </w:r>
      <w:r w:rsidRPr="00D14AF9">
        <w:rPr>
          <w:i/>
          <w:iCs/>
          <w:sz w:val="20"/>
          <w:szCs w:val="20"/>
          <w:vertAlign w:val="baseline"/>
        </w:rPr>
        <w:t>Br J Dermatol.</w:t>
      </w:r>
      <w:r w:rsidR="00DA517E" w:rsidRPr="00D14AF9">
        <w:rPr>
          <w:sz w:val="20"/>
          <w:szCs w:val="20"/>
          <w:vertAlign w:val="baseline"/>
        </w:rPr>
        <w:t xml:space="preserve"> 2002;</w:t>
      </w:r>
      <w:r w:rsidR="00DA517E" w:rsidRPr="00D14AF9">
        <w:rPr>
          <w:b/>
          <w:bCs/>
          <w:sz w:val="20"/>
          <w:szCs w:val="20"/>
          <w:vertAlign w:val="baseline"/>
        </w:rPr>
        <w:t>146</w:t>
      </w:r>
      <w:r w:rsidRPr="00D14AF9">
        <w:rPr>
          <w:bCs/>
          <w:sz w:val="20"/>
          <w:szCs w:val="20"/>
          <w:vertAlign w:val="baseline"/>
        </w:rPr>
        <w:t>:</w:t>
      </w:r>
      <w:r w:rsidRPr="00D14AF9">
        <w:rPr>
          <w:sz w:val="20"/>
          <w:szCs w:val="20"/>
          <w:vertAlign w:val="baseline"/>
        </w:rPr>
        <w:t>712-3.</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Lawrence CM. The treatment of chondrodermatitis nodularis with cartilage removal alone. </w:t>
      </w:r>
      <w:r w:rsidRPr="00D14AF9">
        <w:rPr>
          <w:i/>
          <w:iCs/>
          <w:sz w:val="20"/>
          <w:szCs w:val="20"/>
          <w:vertAlign w:val="baseline"/>
        </w:rPr>
        <w:t>Arch Dermatol.</w:t>
      </w:r>
      <w:r w:rsidR="00DA517E" w:rsidRPr="00D14AF9">
        <w:rPr>
          <w:sz w:val="20"/>
          <w:szCs w:val="20"/>
          <w:vertAlign w:val="baseline"/>
        </w:rPr>
        <w:t xml:space="preserve"> 1991;</w:t>
      </w:r>
      <w:r w:rsidRPr="00D14AF9">
        <w:rPr>
          <w:b/>
          <w:bCs/>
          <w:sz w:val="20"/>
          <w:szCs w:val="20"/>
          <w:vertAlign w:val="baseline"/>
        </w:rPr>
        <w:t>127</w:t>
      </w:r>
      <w:r w:rsidRPr="00D14AF9">
        <w:rPr>
          <w:bCs/>
          <w:sz w:val="20"/>
          <w:szCs w:val="20"/>
          <w:vertAlign w:val="baseline"/>
        </w:rPr>
        <w:t>:</w:t>
      </w:r>
      <w:r w:rsidRPr="00D14AF9">
        <w:rPr>
          <w:sz w:val="20"/>
          <w:szCs w:val="20"/>
          <w:vertAlign w:val="baseline"/>
        </w:rPr>
        <w:t>530-5</w:t>
      </w:r>
      <w:r w:rsidR="00DA517E" w:rsidRPr="00D14AF9">
        <w:rPr>
          <w:sz w:val="20"/>
          <w:szCs w:val="20"/>
          <w:vertAlign w:val="baseline"/>
        </w:rPr>
        <w:t>.</w:t>
      </w:r>
      <w:r w:rsidRPr="00D14AF9">
        <w:rPr>
          <w:sz w:val="20"/>
          <w:szCs w:val="20"/>
          <w:vertAlign w:val="baseline"/>
        </w:rPr>
        <w:t xml:space="preserve">   </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lastRenderedPageBreak/>
        <w:t xml:space="preserve">Schmidt C, Heise H, Flegel H. Therapy of chondrodermatitis nodularis chronica helicis using a prednisolone crystal suspension. </w:t>
      </w:r>
      <w:r w:rsidRPr="00D14AF9">
        <w:rPr>
          <w:i/>
          <w:iCs/>
          <w:sz w:val="20"/>
          <w:szCs w:val="20"/>
          <w:vertAlign w:val="baseline"/>
        </w:rPr>
        <w:t>Dermatol Monatsschr.</w:t>
      </w:r>
      <w:r w:rsidR="00DA517E" w:rsidRPr="00D14AF9">
        <w:rPr>
          <w:sz w:val="20"/>
          <w:szCs w:val="20"/>
          <w:vertAlign w:val="baseline"/>
        </w:rPr>
        <w:t xml:space="preserve"> 1984;</w:t>
      </w:r>
      <w:r w:rsidR="00DA517E" w:rsidRPr="00D14AF9">
        <w:rPr>
          <w:b/>
          <w:bCs/>
          <w:sz w:val="20"/>
          <w:szCs w:val="20"/>
          <w:vertAlign w:val="baseline"/>
        </w:rPr>
        <w:t>170</w:t>
      </w:r>
      <w:r w:rsidRPr="00D14AF9">
        <w:rPr>
          <w:bCs/>
          <w:sz w:val="20"/>
          <w:szCs w:val="20"/>
          <w:vertAlign w:val="baseline"/>
        </w:rPr>
        <w:t>:</w:t>
      </w:r>
      <w:r w:rsidRPr="00D14AF9">
        <w:rPr>
          <w:sz w:val="20"/>
          <w:szCs w:val="20"/>
          <w:vertAlign w:val="baseline"/>
        </w:rPr>
        <w:t>181-2.</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Greenbaum SS. The treatment of chondrodermatitis nodularis chronica helicis with injectable collagen. </w:t>
      </w:r>
      <w:r w:rsidRPr="00D14AF9">
        <w:rPr>
          <w:i/>
          <w:iCs/>
          <w:sz w:val="20"/>
          <w:szCs w:val="20"/>
          <w:vertAlign w:val="baseline"/>
        </w:rPr>
        <w:t>Int J Dermatol.</w:t>
      </w:r>
      <w:r w:rsidR="00DA517E" w:rsidRPr="00D14AF9">
        <w:rPr>
          <w:sz w:val="20"/>
          <w:szCs w:val="20"/>
          <w:vertAlign w:val="baseline"/>
        </w:rPr>
        <w:t xml:space="preserve"> 1991;</w:t>
      </w:r>
      <w:r w:rsidRPr="00D14AF9">
        <w:rPr>
          <w:b/>
          <w:bCs/>
          <w:sz w:val="20"/>
          <w:szCs w:val="20"/>
          <w:vertAlign w:val="baseline"/>
        </w:rPr>
        <w:t>30</w:t>
      </w:r>
      <w:r w:rsidRPr="00D14AF9">
        <w:rPr>
          <w:bCs/>
          <w:sz w:val="20"/>
          <w:szCs w:val="20"/>
          <w:vertAlign w:val="baseline"/>
        </w:rPr>
        <w:t>:</w:t>
      </w:r>
      <w:r w:rsidRPr="00D14AF9">
        <w:rPr>
          <w:sz w:val="20"/>
          <w:szCs w:val="20"/>
          <w:vertAlign w:val="baseline"/>
        </w:rPr>
        <w:t>291-4.</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Senel E. Chondrodermatitis </w:t>
      </w:r>
      <w:r w:rsidR="00047268" w:rsidRPr="00D14AF9">
        <w:rPr>
          <w:sz w:val="20"/>
          <w:szCs w:val="20"/>
          <w:vertAlign w:val="baseline"/>
        </w:rPr>
        <w:t>nodularis chronica h</w:t>
      </w:r>
      <w:r w:rsidRPr="00D14AF9">
        <w:rPr>
          <w:sz w:val="20"/>
          <w:szCs w:val="20"/>
          <w:vertAlign w:val="baseline"/>
        </w:rPr>
        <w:t xml:space="preserve">elicis. </w:t>
      </w:r>
      <w:r w:rsidRPr="00D14AF9">
        <w:rPr>
          <w:i/>
          <w:iCs/>
          <w:sz w:val="20"/>
          <w:szCs w:val="20"/>
          <w:vertAlign w:val="baseline"/>
        </w:rPr>
        <w:t>Clin Med Insights Dermatol</w:t>
      </w:r>
      <w:r w:rsidR="00047268" w:rsidRPr="00D14AF9">
        <w:rPr>
          <w:i/>
          <w:iCs/>
          <w:sz w:val="20"/>
          <w:szCs w:val="20"/>
          <w:vertAlign w:val="baseline"/>
        </w:rPr>
        <w:t>.</w:t>
      </w:r>
      <w:r w:rsidRPr="00D14AF9">
        <w:rPr>
          <w:sz w:val="20"/>
          <w:szCs w:val="20"/>
          <w:vertAlign w:val="baseline"/>
        </w:rPr>
        <w:t xml:space="preserve"> 2010</w:t>
      </w:r>
      <w:r w:rsidR="004E03DE" w:rsidRPr="00D14AF9">
        <w:rPr>
          <w:sz w:val="20"/>
          <w:szCs w:val="20"/>
          <w:vertAlign w:val="baseline"/>
        </w:rPr>
        <w:t>;</w:t>
      </w:r>
      <w:r w:rsidR="004E03DE" w:rsidRPr="00D14AF9">
        <w:rPr>
          <w:b/>
          <w:bCs/>
          <w:sz w:val="20"/>
          <w:szCs w:val="20"/>
          <w:vertAlign w:val="baseline"/>
        </w:rPr>
        <w:t>3</w:t>
      </w:r>
      <w:r w:rsidR="004E03DE" w:rsidRPr="00D14AF9">
        <w:rPr>
          <w:bCs/>
          <w:sz w:val="20"/>
          <w:szCs w:val="20"/>
          <w:vertAlign w:val="baseline"/>
        </w:rPr>
        <w:t>:</w:t>
      </w:r>
      <w:r w:rsidRPr="00D14AF9">
        <w:rPr>
          <w:sz w:val="20"/>
          <w:szCs w:val="20"/>
          <w:vertAlign w:val="baseline"/>
        </w:rPr>
        <w:t>11</w:t>
      </w:r>
      <w:r w:rsidR="00047268" w:rsidRPr="00D14AF9">
        <w:rPr>
          <w:sz w:val="20"/>
          <w:szCs w:val="20"/>
          <w:vertAlign w:val="baseline"/>
        </w:rPr>
        <w:t>-</w:t>
      </w:r>
      <w:r w:rsidRPr="00D14AF9">
        <w:rPr>
          <w:sz w:val="20"/>
          <w:szCs w:val="20"/>
          <w:vertAlign w:val="baseline"/>
        </w:rPr>
        <w:t xml:space="preserve">3. </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Hesse G, Schmoeckel C, Wichmann-Hesse A. Argon laser therapy of chondrodermatitis nodularis chronica helicis. </w:t>
      </w:r>
      <w:r w:rsidRPr="00D14AF9">
        <w:rPr>
          <w:i/>
          <w:iCs/>
          <w:sz w:val="20"/>
          <w:szCs w:val="20"/>
          <w:vertAlign w:val="baseline"/>
        </w:rPr>
        <w:t>Hautarzt.</w:t>
      </w:r>
      <w:r w:rsidRPr="00D14AF9">
        <w:rPr>
          <w:sz w:val="20"/>
          <w:szCs w:val="20"/>
          <w:vertAlign w:val="baseline"/>
        </w:rPr>
        <w:t xml:space="preserve"> 1994;</w:t>
      </w:r>
      <w:r w:rsidRPr="00D14AF9">
        <w:rPr>
          <w:b/>
          <w:bCs/>
          <w:sz w:val="20"/>
          <w:szCs w:val="20"/>
          <w:vertAlign w:val="baseline"/>
        </w:rPr>
        <w:t>45</w:t>
      </w:r>
      <w:r w:rsidRPr="00D14AF9">
        <w:rPr>
          <w:bCs/>
          <w:sz w:val="20"/>
          <w:szCs w:val="20"/>
          <w:vertAlign w:val="baseline"/>
        </w:rPr>
        <w:t>:</w:t>
      </w:r>
      <w:r w:rsidRPr="00D14AF9">
        <w:rPr>
          <w:sz w:val="20"/>
          <w:szCs w:val="20"/>
          <w:vertAlign w:val="baseline"/>
        </w:rPr>
        <w:t xml:space="preserve">222-4. </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Taylor MB. Chondrodermatitis nodularis chronica helicis. Successful treatment with the carbon dioxide laser. </w:t>
      </w:r>
      <w:r w:rsidRPr="00D14AF9">
        <w:rPr>
          <w:i/>
          <w:iCs/>
          <w:sz w:val="20"/>
          <w:szCs w:val="20"/>
          <w:vertAlign w:val="baseline"/>
        </w:rPr>
        <w:t>J Dermatol Surg Oncol.</w:t>
      </w:r>
      <w:r w:rsidRPr="00D14AF9">
        <w:rPr>
          <w:sz w:val="20"/>
          <w:szCs w:val="20"/>
          <w:vertAlign w:val="baseline"/>
        </w:rPr>
        <w:t xml:space="preserve"> 1991;</w:t>
      </w:r>
      <w:r w:rsidRPr="00D14AF9">
        <w:rPr>
          <w:b/>
          <w:bCs/>
          <w:sz w:val="20"/>
          <w:szCs w:val="20"/>
          <w:vertAlign w:val="baseline"/>
        </w:rPr>
        <w:t>17</w:t>
      </w:r>
      <w:r w:rsidRPr="00D14AF9">
        <w:rPr>
          <w:bCs/>
          <w:sz w:val="20"/>
          <w:szCs w:val="20"/>
          <w:vertAlign w:val="baseline"/>
        </w:rPr>
        <w:t>:</w:t>
      </w:r>
      <w:r w:rsidRPr="00D14AF9">
        <w:rPr>
          <w:sz w:val="20"/>
          <w:szCs w:val="20"/>
          <w:vertAlign w:val="baseline"/>
        </w:rPr>
        <w:t xml:space="preserve">862-4. </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Karam F, Bauman T. Carbon dioxide laser treatment for chondrodermatitis nodularis chronica helicis. </w:t>
      </w:r>
      <w:r w:rsidRPr="00D14AF9">
        <w:rPr>
          <w:i/>
          <w:iCs/>
          <w:sz w:val="20"/>
          <w:szCs w:val="20"/>
          <w:vertAlign w:val="baseline"/>
        </w:rPr>
        <w:t>Ear Nose Throat J.</w:t>
      </w:r>
      <w:r w:rsidR="00D14AF9" w:rsidRPr="00D14AF9">
        <w:rPr>
          <w:sz w:val="20"/>
          <w:szCs w:val="20"/>
          <w:vertAlign w:val="baseline"/>
        </w:rPr>
        <w:t xml:space="preserve"> 1988;</w:t>
      </w:r>
      <w:r w:rsidR="00D14AF9" w:rsidRPr="00D14AF9">
        <w:rPr>
          <w:b/>
          <w:bCs/>
          <w:sz w:val="20"/>
          <w:szCs w:val="20"/>
          <w:vertAlign w:val="baseline"/>
        </w:rPr>
        <w:t>67</w:t>
      </w:r>
      <w:r w:rsidRPr="00D14AF9">
        <w:rPr>
          <w:bCs/>
          <w:sz w:val="20"/>
          <w:szCs w:val="20"/>
          <w:vertAlign w:val="baseline"/>
        </w:rPr>
        <w:t>:</w:t>
      </w:r>
      <w:r w:rsidRPr="00D14AF9">
        <w:rPr>
          <w:sz w:val="20"/>
          <w:szCs w:val="20"/>
          <w:vertAlign w:val="baseline"/>
        </w:rPr>
        <w:t>757</w:t>
      </w:r>
      <w:r w:rsidR="004E03DE" w:rsidRPr="00D14AF9">
        <w:rPr>
          <w:sz w:val="20"/>
          <w:szCs w:val="20"/>
          <w:vertAlign w:val="baseline"/>
        </w:rPr>
        <w:t>-6</w:t>
      </w:r>
      <w:r w:rsidRPr="00D14AF9">
        <w:rPr>
          <w:sz w:val="20"/>
          <w:szCs w:val="20"/>
          <w:vertAlign w:val="baseline"/>
        </w:rPr>
        <w:t>3.</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Pellegrino M, </w:t>
      </w:r>
      <w:proofErr w:type="spellStart"/>
      <w:r w:rsidRPr="00D14AF9">
        <w:rPr>
          <w:sz w:val="20"/>
          <w:szCs w:val="20"/>
          <w:vertAlign w:val="baseline"/>
        </w:rPr>
        <w:t>Taddeucci</w:t>
      </w:r>
      <w:proofErr w:type="spellEnd"/>
      <w:r w:rsidRPr="00D14AF9">
        <w:rPr>
          <w:sz w:val="20"/>
          <w:szCs w:val="20"/>
          <w:vertAlign w:val="baseline"/>
        </w:rPr>
        <w:t xml:space="preserve"> P, Mei S</w:t>
      </w:r>
      <w:r w:rsidR="00162A04">
        <w:rPr>
          <w:sz w:val="20"/>
          <w:szCs w:val="20"/>
          <w:vertAlign w:val="baseline"/>
        </w:rPr>
        <w:t xml:space="preserve"> </w:t>
      </w:r>
      <w:r w:rsidR="00162A04">
        <w:rPr>
          <w:i/>
          <w:sz w:val="20"/>
          <w:szCs w:val="20"/>
          <w:vertAlign w:val="baseline"/>
        </w:rPr>
        <w:t>et al</w:t>
      </w:r>
      <w:bookmarkStart w:id="0" w:name="_GoBack"/>
      <w:bookmarkEnd w:id="0"/>
      <w:r w:rsidRPr="00D14AF9">
        <w:rPr>
          <w:sz w:val="20"/>
          <w:szCs w:val="20"/>
          <w:vertAlign w:val="baseline"/>
        </w:rPr>
        <w:t xml:space="preserve">. Chondrodermatitis nodularis chronica </w:t>
      </w:r>
      <w:r w:rsidRPr="00D14AF9">
        <w:rPr>
          <w:sz w:val="20"/>
          <w:szCs w:val="20"/>
          <w:vertAlign w:val="baseline"/>
        </w:rPr>
        <w:lastRenderedPageBreak/>
        <w:t xml:space="preserve">helicis and photodynamic therapy: a new therapeutic option? </w:t>
      </w:r>
      <w:r w:rsidRPr="00D14AF9">
        <w:rPr>
          <w:i/>
          <w:iCs/>
          <w:sz w:val="20"/>
          <w:szCs w:val="20"/>
          <w:vertAlign w:val="baseline"/>
        </w:rPr>
        <w:t>Dermatol Ther.</w:t>
      </w:r>
      <w:r w:rsidRPr="00D14AF9">
        <w:rPr>
          <w:sz w:val="20"/>
          <w:szCs w:val="20"/>
          <w:vertAlign w:val="baseline"/>
        </w:rPr>
        <w:t xml:space="preserve"> 2011;</w:t>
      </w:r>
      <w:r w:rsidRPr="00D14AF9">
        <w:rPr>
          <w:b/>
          <w:bCs/>
          <w:sz w:val="20"/>
          <w:szCs w:val="20"/>
          <w:vertAlign w:val="baseline"/>
        </w:rPr>
        <w:t>24</w:t>
      </w:r>
      <w:r w:rsidRPr="00D14AF9">
        <w:rPr>
          <w:bCs/>
          <w:sz w:val="20"/>
          <w:szCs w:val="20"/>
          <w:vertAlign w:val="baseline"/>
        </w:rPr>
        <w:t>:</w:t>
      </w:r>
      <w:r w:rsidRPr="00D14AF9">
        <w:rPr>
          <w:sz w:val="20"/>
          <w:szCs w:val="20"/>
          <w:vertAlign w:val="baseline"/>
        </w:rPr>
        <w:t xml:space="preserve">144-7. </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Gilaberte Y, Frias MP, Pérez-Lorenz JB. Chondrodermatitis nodularis helicis successfully treated with photodynamic therapy. </w:t>
      </w:r>
      <w:r w:rsidRPr="00D14AF9">
        <w:rPr>
          <w:i/>
          <w:iCs/>
          <w:sz w:val="20"/>
          <w:szCs w:val="20"/>
          <w:vertAlign w:val="baseline"/>
        </w:rPr>
        <w:t>Arch Dermatol.</w:t>
      </w:r>
      <w:r w:rsidRPr="00D14AF9">
        <w:rPr>
          <w:sz w:val="20"/>
          <w:szCs w:val="20"/>
          <w:vertAlign w:val="baseline"/>
        </w:rPr>
        <w:t xml:space="preserve"> 2010;</w:t>
      </w:r>
      <w:r w:rsidRPr="00D14AF9">
        <w:rPr>
          <w:b/>
          <w:bCs/>
          <w:sz w:val="20"/>
          <w:szCs w:val="20"/>
          <w:vertAlign w:val="baseline"/>
        </w:rPr>
        <w:t>146</w:t>
      </w:r>
      <w:r w:rsidRPr="00D14AF9">
        <w:rPr>
          <w:bCs/>
          <w:sz w:val="20"/>
          <w:szCs w:val="20"/>
          <w:vertAlign w:val="baseline"/>
        </w:rPr>
        <w:t>:</w:t>
      </w:r>
      <w:r w:rsidRPr="00D14AF9">
        <w:rPr>
          <w:sz w:val="20"/>
          <w:szCs w:val="20"/>
          <w:vertAlign w:val="baseline"/>
        </w:rPr>
        <w:t>1080-2.</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Affleck AG. Surgical treatment of chondrodermatitis nodularis chronica helicis: conservation of normal tissue is important for optimal esthetic outcome. </w:t>
      </w:r>
      <w:r w:rsidRPr="00D14AF9">
        <w:rPr>
          <w:i/>
          <w:iCs/>
          <w:sz w:val="20"/>
          <w:szCs w:val="20"/>
          <w:vertAlign w:val="baseline"/>
        </w:rPr>
        <w:t>J Oral Maxillofac Surg.</w:t>
      </w:r>
      <w:r w:rsidRPr="00D14AF9">
        <w:rPr>
          <w:sz w:val="20"/>
          <w:szCs w:val="20"/>
          <w:vertAlign w:val="baseline"/>
        </w:rPr>
        <w:t xml:space="preserve"> 2008;</w:t>
      </w:r>
      <w:r w:rsidRPr="00D14AF9">
        <w:rPr>
          <w:b/>
          <w:bCs/>
          <w:sz w:val="20"/>
          <w:szCs w:val="20"/>
          <w:vertAlign w:val="baseline"/>
        </w:rPr>
        <w:t>66</w:t>
      </w:r>
      <w:r w:rsidRPr="00D14AF9">
        <w:rPr>
          <w:bCs/>
          <w:sz w:val="20"/>
          <w:szCs w:val="20"/>
          <w:vertAlign w:val="baseline"/>
        </w:rPr>
        <w:t>:</w:t>
      </w:r>
      <w:r w:rsidRPr="00D14AF9">
        <w:rPr>
          <w:sz w:val="20"/>
          <w:szCs w:val="20"/>
          <w:vertAlign w:val="baseline"/>
        </w:rPr>
        <w:t>2194</w:t>
      </w:r>
      <w:r w:rsidR="00D14AF9" w:rsidRPr="00D14AF9">
        <w:rPr>
          <w:sz w:val="20"/>
          <w:szCs w:val="20"/>
          <w:vertAlign w:val="baseline"/>
        </w:rPr>
        <w:t>.</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 xml:space="preserve">Coldiron BM. The surgical management of chondrodermatitis nodularis chronica helicis. </w:t>
      </w:r>
      <w:r w:rsidRPr="00D14AF9">
        <w:rPr>
          <w:i/>
          <w:iCs/>
          <w:sz w:val="20"/>
          <w:szCs w:val="20"/>
          <w:vertAlign w:val="baseline"/>
        </w:rPr>
        <w:t>J Dermatol Surg Oncol.</w:t>
      </w:r>
      <w:r w:rsidR="00D14AF9" w:rsidRPr="00D14AF9">
        <w:rPr>
          <w:sz w:val="20"/>
          <w:szCs w:val="20"/>
          <w:vertAlign w:val="baseline"/>
        </w:rPr>
        <w:t xml:space="preserve"> 1991;</w:t>
      </w:r>
      <w:r w:rsidR="00D14AF9" w:rsidRPr="00D14AF9">
        <w:rPr>
          <w:b/>
          <w:bCs/>
          <w:sz w:val="20"/>
          <w:szCs w:val="20"/>
          <w:vertAlign w:val="baseline"/>
        </w:rPr>
        <w:t>17</w:t>
      </w:r>
      <w:r w:rsidRPr="00D14AF9">
        <w:rPr>
          <w:bCs/>
          <w:sz w:val="20"/>
          <w:szCs w:val="20"/>
          <w:vertAlign w:val="baseline"/>
        </w:rPr>
        <w:t>:</w:t>
      </w:r>
      <w:r w:rsidRPr="00D14AF9">
        <w:rPr>
          <w:sz w:val="20"/>
          <w:szCs w:val="20"/>
          <w:vertAlign w:val="baseline"/>
        </w:rPr>
        <w:t>902-4.</w:t>
      </w:r>
    </w:p>
    <w:p w:rsidR="000C0822" w:rsidRPr="00D14AF9" w:rsidRDefault="000C0822" w:rsidP="00A0194B">
      <w:pPr>
        <w:pStyle w:val="ListParagraph"/>
        <w:numPr>
          <w:ilvl w:val="0"/>
          <w:numId w:val="3"/>
        </w:numPr>
        <w:spacing w:after="0" w:line="240" w:lineRule="auto"/>
        <w:jc w:val="both"/>
        <w:rPr>
          <w:sz w:val="20"/>
          <w:szCs w:val="20"/>
          <w:vertAlign w:val="baseline"/>
        </w:rPr>
      </w:pPr>
      <w:r w:rsidRPr="00D14AF9">
        <w:rPr>
          <w:sz w:val="20"/>
          <w:szCs w:val="20"/>
          <w:vertAlign w:val="baseline"/>
        </w:rPr>
        <w:t>Rajan N</w:t>
      </w:r>
      <w:r w:rsidR="00714B44" w:rsidRPr="00D14AF9">
        <w:rPr>
          <w:sz w:val="20"/>
          <w:szCs w:val="20"/>
          <w:vertAlign w:val="baseline"/>
        </w:rPr>
        <w:t>,</w:t>
      </w:r>
      <w:r w:rsidRPr="00D14AF9">
        <w:rPr>
          <w:sz w:val="20"/>
          <w:szCs w:val="20"/>
          <w:vertAlign w:val="baseline"/>
        </w:rPr>
        <w:t xml:space="preserve"> Langtry JA. The punch and graft technique: a novel method of surgical treatment for chondrodermatitis nodularis helicis. </w:t>
      </w:r>
      <w:r w:rsidRPr="00D14AF9">
        <w:rPr>
          <w:i/>
          <w:iCs/>
          <w:sz w:val="20"/>
          <w:szCs w:val="20"/>
          <w:vertAlign w:val="baseline"/>
        </w:rPr>
        <w:t>Br J Dermatol.</w:t>
      </w:r>
      <w:r w:rsidR="00A33515">
        <w:rPr>
          <w:sz w:val="20"/>
          <w:szCs w:val="20"/>
          <w:vertAlign w:val="baseline"/>
        </w:rPr>
        <w:t xml:space="preserve"> </w:t>
      </w:r>
      <w:r w:rsidR="00D14AF9" w:rsidRPr="00D14AF9">
        <w:rPr>
          <w:sz w:val="20"/>
          <w:szCs w:val="20"/>
          <w:vertAlign w:val="baseline"/>
        </w:rPr>
        <w:t>2007;</w:t>
      </w:r>
      <w:r w:rsidRPr="00D14AF9">
        <w:rPr>
          <w:b/>
          <w:bCs/>
          <w:sz w:val="20"/>
          <w:szCs w:val="20"/>
          <w:vertAlign w:val="baseline"/>
        </w:rPr>
        <w:t>157</w:t>
      </w:r>
      <w:r w:rsidRPr="00D14AF9">
        <w:rPr>
          <w:bCs/>
          <w:sz w:val="20"/>
          <w:szCs w:val="20"/>
          <w:vertAlign w:val="baseline"/>
        </w:rPr>
        <w:t>:</w:t>
      </w:r>
      <w:r w:rsidRPr="00D14AF9">
        <w:rPr>
          <w:sz w:val="20"/>
          <w:szCs w:val="20"/>
          <w:vertAlign w:val="baseline"/>
        </w:rPr>
        <w:t>744-7</w:t>
      </w:r>
      <w:r w:rsidR="00D14AF9" w:rsidRPr="00D14AF9">
        <w:rPr>
          <w:sz w:val="20"/>
          <w:szCs w:val="20"/>
          <w:vertAlign w:val="baseline"/>
        </w:rPr>
        <w:t>.</w:t>
      </w:r>
    </w:p>
    <w:p w:rsidR="000C0822" w:rsidRPr="00A0194B" w:rsidRDefault="000C0822" w:rsidP="00A0194B">
      <w:pPr>
        <w:pStyle w:val="ListParagraph"/>
        <w:numPr>
          <w:ilvl w:val="0"/>
          <w:numId w:val="3"/>
        </w:numPr>
        <w:spacing w:after="0" w:line="240" w:lineRule="auto"/>
        <w:jc w:val="both"/>
        <w:rPr>
          <w:b/>
          <w:bCs/>
          <w:sz w:val="20"/>
          <w:szCs w:val="20"/>
          <w:vertAlign w:val="baseline"/>
        </w:rPr>
      </w:pPr>
      <w:r w:rsidRPr="00D14AF9">
        <w:rPr>
          <w:sz w:val="20"/>
          <w:szCs w:val="20"/>
          <w:vertAlign w:val="baseline"/>
        </w:rPr>
        <w:t xml:space="preserve">Dreiman BB. Chondrodermatitis nodularis chronica helicis treated with antia-buch reconstruction: review and case report. </w:t>
      </w:r>
      <w:r w:rsidRPr="00D14AF9">
        <w:rPr>
          <w:i/>
          <w:iCs/>
          <w:sz w:val="20"/>
          <w:szCs w:val="20"/>
          <w:vertAlign w:val="baseline"/>
        </w:rPr>
        <w:t>J Oral Maxillofac Surg.</w:t>
      </w:r>
      <w:r w:rsidRPr="00D14AF9">
        <w:rPr>
          <w:sz w:val="20"/>
          <w:szCs w:val="20"/>
          <w:vertAlign w:val="baseline"/>
        </w:rPr>
        <w:t xml:space="preserve"> </w:t>
      </w:r>
      <w:r w:rsidR="00FF4EB8" w:rsidRPr="00D14AF9">
        <w:rPr>
          <w:sz w:val="20"/>
          <w:szCs w:val="20"/>
          <w:vertAlign w:val="baseline"/>
        </w:rPr>
        <w:t>2007;</w:t>
      </w:r>
      <w:r w:rsidR="00D14AF9" w:rsidRPr="00D14AF9">
        <w:rPr>
          <w:b/>
          <w:bCs/>
          <w:sz w:val="20"/>
          <w:szCs w:val="20"/>
          <w:vertAlign w:val="baseline"/>
        </w:rPr>
        <w:t>65</w:t>
      </w:r>
      <w:r w:rsidRPr="00D14AF9">
        <w:rPr>
          <w:bCs/>
          <w:sz w:val="20"/>
          <w:szCs w:val="20"/>
          <w:vertAlign w:val="baseline"/>
        </w:rPr>
        <w:t>:</w:t>
      </w:r>
      <w:r w:rsidRPr="00D14AF9">
        <w:rPr>
          <w:sz w:val="20"/>
          <w:szCs w:val="20"/>
          <w:vertAlign w:val="baseline"/>
        </w:rPr>
        <w:t>1378-82.</w:t>
      </w:r>
    </w:p>
    <w:p w:rsidR="00A0194B" w:rsidRDefault="00A0194B" w:rsidP="00A0194B">
      <w:pPr>
        <w:spacing w:after="0" w:line="240" w:lineRule="auto"/>
        <w:jc w:val="both"/>
        <w:rPr>
          <w:b/>
          <w:bCs/>
          <w:iCs/>
          <w:sz w:val="20"/>
          <w:szCs w:val="20"/>
          <w:vertAlign w:val="baseline"/>
        </w:rPr>
      </w:pPr>
    </w:p>
    <w:p w:rsidR="00A33515" w:rsidRDefault="00A33515" w:rsidP="00A0194B">
      <w:pPr>
        <w:spacing w:after="0" w:line="240" w:lineRule="auto"/>
        <w:jc w:val="both"/>
        <w:rPr>
          <w:b/>
          <w:bCs/>
          <w:sz w:val="20"/>
          <w:szCs w:val="20"/>
          <w:vertAlign w:val="baseline"/>
        </w:rPr>
        <w:sectPr w:rsidR="00A33515" w:rsidSect="00A0194B">
          <w:type w:val="continuous"/>
          <w:pgSz w:w="12240" w:h="15840"/>
          <w:pgMar w:top="1440" w:right="1440" w:bottom="1440" w:left="1440" w:header="720" w:footer="720" w:gutter="0"/>
          <w:cols w:num="2" w:space="720"/>
          <w:docGrid w:linePitch="360"/>
        </w:sectPr>
      </w:pPr>
    </w:p>
    <w:p w:rsidR="00A0194B" w:rsidRPr="00A0194B" w:rsidRDefault="00A0194B" w:rsidP="00A0194B">
      <w:pPr>
        <w:spacing w:after="0" w:line="240" w:lineRule="auto"/>
        <w:jc w:val="both"/>
        <w:rPr>
          <w:b/>
          <w:bCs/>
          <w:sz w:val="20"/>
          <w:szCs w:val="20"/>
          <w:vertAlign w:val="baseline"/>
        </w:rPr>
      </w:pPr>
    </w:p>
    <w:sectPr w:rsidR="00A0194B" w:rsidRPr="00A0194B" w:rsidSect="00A0194B">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A74" w:rsidRDefault="00F37A74" w:rsidP="00344272">
      <w:pPr>
        <w:spacing w:after="0" w:line="240" w:lineRule="auto"/>
      </w:pPr>
      <w:r>
        <w:separator/>
      </w:r>
    </w:p>
  </w:endnote>
  <w:endnote w:type="continuationSeparator" w:id="0">
    <w:p w:rsidR="00F37A74" w:rsidRDefault="00F37A74" w:rsidP="00344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8F2" w:rsidRDefault="006228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1209260"/>
      <w:docPartObj>
        <w:docPartGallery w:val="Page Numbers (Bottom of Page)"/>
        <w:docPartUnique/>
      </w:docPartObj>
    </w:sdtPr>
    <w:sdtEndPr>
      <w:rPr>
        <w:noProof/>
        <w:sz w:val="20"/>
        <w:szCs w:val="20"/>
        <w:vertAlign w:val="baseline"/>
      </w:rPr>
    </w:sdtEndPr>
    <w:sdtContent>
      <w:p w:rsidR="00EE1EA9" w:rsidRPr="00EE1EA9" w:rsidRDefault="00EE1EA9" w:rsidP="00EE1EA9">
        <w:pPr>
          <w:pStyle w:val="Footer"/>
          <w:jc w:val="right"/>
          <w:rPr>
            <w:sz w:val="20"/>
            <w:szCs w:val="20"/>
            <w:vertAlign w:val="baseline"/>
          </w:rPr>
        </w:pPr>
        <w:r w:rsidRPr="00EE1EA9">
          <w:rPr>
            <w:sz w:val="20"/>
            <w:szCs w:val="20"/>
            <w:vertAlign w:val="baseline"/>
          </w:rPr>
          <w:fldChar w:fldCharType="begin"/>
        </w:r>
        <w:r w:rsidRPr="00EE1EA9">
          <w:rPr>
            <w:sz w:val="20"/>
            <w:szCs w:val="20"/>
            <w:vertAlign w:val="baseline"/>
          </w:rPr>
          <w:instrText xml:space="preserve"> PAGE   \* MERGEFORMAT </w:instrText>
        </w:r>
        <w:r w:rsidRPr="00EE1EA9">
          <w:rPr>
            <w:sz w:val="20"/>
            <w:szCs w:val="20"/>
            <w:vertAlign w:val="baseline"/>
          </w:rPr>
          <w:fldChar w:fldCharType="separate"/>
        </w:r>
        <w:r w:rsidR="00162A04">
          <w:rPr>
            <w:noProof/>
            <w:sz w:val="20"/>
            <w:szCs w:val="20"/>
            <w:vertAlign w:val="baseline"/>
          </w:rPr>
          <w:t>326</w:t>
        </w:r>
        <w:r w:rsidRPr="00EE1EA9">
          <w:rPr>
            <w:noProof/>
            <w:sz w:val="20"/>
            <w:szCs w:val="20"/>
            <w:vertAlign w:val="baseline"/>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8F2" w:rsidRDefault="006228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A74" w:rsidRDefault="00F37A74" w:rsidP="00344272">
      <w:pPr>
        <w:spacing w:after="0" w:line="240" w:lineRule="auto"/>
      </w:pPr>
      <w:r>
        <w:separator/>
      </w:r>
    </w:p>
  </w:footnote>
  <w:footnote w:type="continuationSeparator" w:id="0">
    <w:p w:rsidR="00F37A74" w:rsidRDefault="00F37A74" w:rsidP="003442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8F2" w:rsidRDefault="006228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EA9" w:rsidRPr="00EE1EA9" w:rsidRDefault="00EE1EA9" w:rsidP="00EE1EA9">
    <w:pPr>
      <w:pStyle w:val="Header"/>
      <w:rPr>
        <w:sz w:val="20"/>
        <w:vertAlign w:val="baseline"/>
      </w:rPr>
    </w:pPr>
    <w:r w:rsidRPr="00EE1EA9">
      <w:rPr>
        <w:i/>
        <w:sz w:val="20"/>
        <w:vertAlign w:val="baseline"/>
      </w:rPr>
      <w:t xml:space="preserve">Journal of Pakistan Association of Dermatologists </w:t>
    </w:r>
    <w:r w:rsidRPr="00EE1EA9">
      <w:rPr>
        <w:sz w:val="20"/>
        <w:vertAlign w:val="baseline"/>
      </w:rPr>
      <w:t>2013</w:t>
    </w:r>
    <w:proofErr w:type="gramStart"/>
    <w:r w:rsidRPr="00EE1EA9">
      <w:rPr>
        <w:sz w:val="20"/>
        <w:vertAlign w:val="baseline"/>
      </w:rPr>
      <w:t>;</w:t>
    </w:r>
    <w:r w:rsidRPr="00EE1EA9">
      <w:rPr>
        <w:b/>
        <w:sz w:val="20"/>
        <w:vertAlign w:val="baseline"/>
      </w:rPr>
      <w:t>23</w:t>
    </w:r>
    <w:proofErr w:type="gramEnd"/>
    <w:r w:rsidRPr="00EE1EA9">
      <w:rPr>
        <w:b/>
        <w:sz w:val="20"/>
        <w:vertAlign w:val="baseline"/>
      </w:rPr>
      <w:t xml:space="preserve"> (3)</w:t>
    </w:r>
    <w:r>
      <w:rPr>
        <w:sz w:val="20"/>
        <w:vertAlign w:val="baseline"/>
      </w:rPr>
      <w:t>:</w:t>
    </w:r>
    <w:r w:rsidRPr="00EE1EA9">
      <w:rPr>
        <w:sz w:val="20"/>
        <w:vertAlign w:val="baseline"/>
      </w:rPr>
      <w:t>3</w:t>
    </w:r>
    <w:r>
      <w:rPr>
        <w:sz w:val="20"/>
        <w:vertAlign w:val="baseline"/>
      </w:rPr>
      <w:t>2</w:t>
    </w:r>
    <w:r w:rsidR="006228F2">
      <w:rPr>
        <w:sz w:val="20"/>
        <w:vertAlign w:val="baseline"/>
      </w:rPr>
      <w:t>0</w:t>
    </w:r>
    <w:r w:rsidRPr="00EE1EA9">
      <w:rPr>
        <w:sz w:val="20"/>
        <w:vertAlign w:val="baseline"/>
      </w:rPr>
      <w:t>-</w:t>
    </w:r>
    <w:r>
      <w:rPr>
        <w:sz w:val="20"/>
        <w:vertAlign w:val="baseline"/>
      </w:rPr>
      <w:t>32</w:t>
    </w:r>
    <w:r w:rsidR="006228F2">
      <w:rPr>
        <w:sz w:val="20"/>
        <w:vertAlign w:val="baseline"/>
      </w:rPr>
      <w:t>6</w:t>
    </w:r>
    <w:r w:rsidRPr="00EE1EA9">
      <w:rPr>
        <w:sz w:val="20"/>
        <w:vertAlign w:val="baseline"/>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8F2" w:rsidRDefault="006228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419A1"/>
    <w:multiLevelType w:val="hybridMultilevel"/>
    <w:tmpl w:val="EF3A1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253B9E"/>
    <w:multiLevelType w:val="hybridMultilevel"/>
    <w:tmpl w:val="B61A9F68"/>
    <w:lvl w:ilvl="0" w:tplc="E4BC8E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E5568F"/>
    <w:multiLevelType w:val="multilevel"/>
    <w:tmpl w:val="A516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959C7"/>
    <w:rsid w:val="00001B0C"/>
    <w:rsid w:val="00001B12"/>
    <w:rsid w:val="00001E48"/>
    <w:rsid w:val="00003C4E"/>
    <w:rsid w:val="000077D2"/>
    <w:rsid w:val="00015941"/>
    <w:rsid w:val="0002778E"/>
    <w:rsid w:val="00037B38"/>
    <w:rsid w:val="000416BF"/>
    <w:rsid w:val="0004379D"/>
    <w:rsid w:val="00047268"/>
    <w:rsid w:val="00052014"/>
    <w:rsid w:val="000555D6"/>
    <w:rsid w:val="00075623"/>
    <w:rsid w:val="00077B0B"/>
    <w:rsid w:val="00082B75"/>
    <w:rsid w:val="000870AB"/>
    <w:rsid w:val="000879FF"/>
    <w:rsid w:val="00090050"/>
    <w:rsid w:val="000A3EDD"/>
    <w:rsid w:val="000A487A"/>
    <w:rsid w:val="000B180D"/>
    <w:rsid w:val="000B3CF2"/>
    <w:rsid w:val="000C0822"/>
    <w:rsid w:val="000C32F6"/>
    <w:rsid w:val="000C472F"/>
    <w:rsid w:val="000C5EC8"/>
    <w:rsid w:val="000D0B52"/>
    <w:rsid w:val="000E1EC1"/>
    <w:rsid w:val="000E4FFF"/>
    <w:rsid w:val="000E59B6"/>
    <w:rsid w:val="000E600A"/>
    <w:rsid w:val="000F3932"/>
    <w:rsid w:val="000F3D74"/>
    <w:rsid w:val="0010354D"/>
    <w:rsid w:val="0011074A"/>
    <w:rsid w:val="0011240A"/>
    <w:rsid w:val="00126F52"/>
    <w:rsid w:val="00141842"/>
    <w:rsid w:val="00142EE1"/>
    <w:rsid w:val="00142F05"/>
    <w:rsid w:val="00153622"/>
    <w:rsid w:val="00162A04"/>
    <w:rsid w:val="00164BAD"/>
    <w:rsid w:val="001660F3"/>
    <w:rsid w:val="00172EA9"/>
    <w:rsid w:val="00174201"/>
    <w:rsid w:val="00177302"/>
    <w:rsid w:val="00177CF4"/>
    <w:rsid w:val="001854C5"/>
    <w:rsid w:val="00185E85"/>
    <w:rsid w:val="00195A2C"/>
    <w:rsid w:val="001A0153"/>
    <w:rsid w:val="001A1027"/>
    <w:rsid w:val="001B0DB4"/>
    <w:rsid w:val="001B22D5"/>
    <w:rsid w:val="001B4EA8"/>
    <w:rsid w:val="001B5ADA"/>
    <w:rsid w:val="001C1D37"/>
    <w:rsid w:val="001C52AE"/>
    <w:rsid w:val="001D7C0F"/>
    <w:rsid w:val="001E61C9"/>
    <w:rsid w:val="001E74C2"/>
    <w:rsid w:val="001E7578"/>
    <w:rsid w:val="001F3751"/>
    <w:rsid w:val="001F76E8"/>
    <w:rsid w:val="00201FA6"/>
    <w:rsid w:val="00216D4C"/>
    <w:rsid w:val="002231D5"/>
    <w:rsid w:val="00226E39"/>
    <w:rsid w:val="00226E92"/>
    <w:rsid w:val="0023228D"/>
    <w:rsid w:val="0023329A"/>
    <w:rsid w:val="002335BB"/>
    <w:rsid w:val="002341BC"/>
    <w:rsid w:val="00236560"/>
    <w:rsid w:val="00240D8D"/>
    <w:rsid w:val="0025517B"/>
    <w:rsid w:val="002608A2"/>
    <w:rsid w:val="00264088"/>
    <w:rsid w:val="002641F2"/>
    <w:rsid w:val="00264310"/>
    <w:rsid w:val="0027330A"/>
    <w:rsid w:val="00275E89"/>
    <w:rsid w:val="0027663B"/>
    <w:rsid w:val="00281DF9"/>
    <w:rsid w:val="00283FB5"/>
    <w:rsid w:val="0028776B"/>
    <w:rsid w:val="002A3450"/>
    <w:rsid w:val="002A68B8"/>
    <w:rsid w:val="002A78F8"/>
    <w:rsid w:val="002B6863"/>
    <w:rsid w:val="002C00BB"/>
    <w:rsid w:val="002C44C8"/>
    <w:rsid w:val="002D1447"/>
    <w:rsid w:val="002E0EB6"/>
    <w:rsid w:val="002E2F59"/>
    <w:rsid w:val="002F0D30"/>
    <w:rsid w:val="002F4BFC"/>
    <w:rsid w:val="002F6EEB"/>
    <w:rsid w:val="002F77F1"/>
    <w:rsid w:val="003005F1"/>
    <w:rsid w:val="00301C4C"/>
    <w:rsid w:val="00303153"/>
    <w:rsid w:val="0030385B"/>
    <w:rsid w:val="003131F7"/>
    <w:rsid w:val="00314C9D"/>
    <w:rsid w:val="003338B7"/>
    <w:rsid w:val="00333EF1"/>
    <w:rsid w:val="00343000"/>
    <w:rsid w:val="00344272"/>
    <w:rsid w:val="003503FE"/>
    <w:rsid w:val="00361C15"/>
    <w:rsid w:val="00363098"/>
    <w:rsid w:val="0037210E"/>
    <w:rsid w:val="00375183"/>
    <w:rsid w:val="00380C84"/>
    <w:rsid w:val="00393377"/>
    <w:rsid w:val="00394330"/>
    <w:rsid w:val="003A70C8"/>
    <w:rsid w:val="003B0622"/>
    <w:rsid w:val="003B18DF"/>
    <w:rsid w:val="003B4463"/>
    <w:rsid w:val="003B5B75"/>
    <w:rsid w:val="003C21D4"/>
    <w:rsid w:val="003C3604"/>
    <w:rsid w:val="003C489D"/>
    <w:rsid w:val="003D5389"/>
    <w:rsid w:val="003D6DC2"/>
    <w:rsid w:val="003F0992"/>
    <w:rsid w:val="004001AB"/>
    <w:rsid w:val="00405262"/>
    <w:rsid w:val="0041212F"/>
    <w:rsid w:val="004161D2"/>
    <w:rsid w:val="00417468"/>
    <w:rsid w:val="00421FC3"/>
    <w:rsid w:val="004220C8"/>
    <w:rsid w:val="00426ABC"/>
    <w:rsid w:val="00431AF7"/>
    <w:rsid w:val="00435FD5"/>
    <w:rsid w:val="00441ACC"/>
    <w:rsid w:val="00443AE5"/>
    <w:rsid w:val="0044796E"/>
    <w:rsid w:val="00455764"/>
    <w:rsid w:val="00460699"/>
    <w:rsid w:val="00465196"/>
    <w:rsid w:val="00465A3E"/>
    <w:rsid w:val="00467316"/>
    <w:rsid w:val="0048389F"/>
    <w:rsid w:val="0049198D"/>
    <w:rsid w:val="004959C7"/>
    <w:rsid w:val="004A0742"/>
    <w:rsid w:val="004A2038"/>
    <w:rsid w:val="004B0A09"/>
    <w:rsid w:val="004B1ACF"/>
    <w:rsid w:val="004B3C98"/>
    <w:rsid w:val="004B5E35"/>
    <w:rsid w:val="004C4841"/>
    <w:rsid w:val="004E03DE"/>
    <w:rsid w:val="004E0DDB"/>
    <w:rsid w:val="004E1DFE"/>
    <w:rsid w:val="004F0C3C"/>
    <w:rsid w:val="004F1D31"/>
    <w:rsid w:val="00507235"/>
    <w:rsid w:val="005159DB"/>
    <w:rsid w:val="00523802"/>
    <w:rsid w:val="00524193"/>
    <w:rsid w:val="005268DA"/>
    <w:rsid w:val="00541E34"/>
    <w:rsid w:val="005429C7"/>
    <w:rsid w:val="00543CED"/>
    <w:rsid w:val="00552CB7"/>
    <w:rsid w:val="005644AD"/>
    <w:rsid w:val="00572847"/>
    <w:rsid w:val="00592645"/>
    <w:rsid w:val="00592D59"/>
    <w:rsid w:val="00594D44"/>
    <w:rsid w:val="00596781"/>
    <w:rsid w:val="005A2775"/>
    <w:rsid w:val="005A3D99"/>
    <w:rsid w:val="005A4067"/>
    <w:rsid w:val="005A7047"/>
    <w:rsid w:val="005A7910"/>
    <w:rsid w:val="005B2CA7"/>
    <w:rsid w:val="005B6C90"/>
    <w:rsid w:val="005D3CD3"/>
    <w:rsid w:val="005D49F9"/>
    <w:rsid w:val="005E1496"/>
    <w:rsid w:val="005E6CD3"/>
    <w:rsid w:val="005F21F5"/>
    <w:rsid w:val="00607FFD"/>
    <w:rsid w:val="00613326"/>
    <w:rsid w:val="00613DEE"/>
    <w:rsid w:val="00616741"/>
    <w:rsid w:val="006228F2"/>
    <w:rsid w:val="006242F0"/>
    <w:rsid w:val="0062531A"/>
    <w:rsid w:val="0062557E"/>
    <w:rsid w:val="00625F21"/>
    <w:rsid w:val="00626776"/>
    <w:rsid w:val="00636D01"/>
    <w:rsid w:val="0064231C"/>
    <w:rsid w:val="00651AF8"/>
    <w:rsid w:val="006576B2"/>
    <w:rsid w:val="00671F15"/>
    <w:rsid w:val="00676178"/>
    <w:rsid w:val="00676A66"/>
    <w:rsid w:val="00682159"/>
    <w:rsid w:val="00682A80"/>
    <w:rsid w:val="0068397C"/>
    <w:rsid w:val="00683D41"/>
    <w:rsid w:val="006867A4"/>
    <w:rsid w:val="00691670"/>
    <w:rsid w:val="0069169F"/>
    <w:rsid w:val="00696C15"/>
    <w:rsid w:val="00697D81"/>
    <w:rsid w:val="006A1C72"/>
    <w:rsid w:val="006A26FA"/>
    <w:rsid w:val="006B36EE"/>
    <w:rsid w:val="006B69B5"/>
    <w:rsid w:val="006C7485"/>
    <w:rsid w:val="006D1636"/>
    <w:rsid w:val="006E0FFA"/>
    <w:rsid w:val="006F4196"/>
    <w:rsid w:val="006F7403"/>
    <w:rsid w:val="0070140D"/>
    <w:rsid w:val="00702059"/>
    <w:rsid w:val="00714B44"/>
    <w:rsid w:val="00715B3D"/>
    <w:rsid w:val="00726BE5"/>
    <w:rsid w:val="00732AF7"/>
    <w:rsid w:val="00733D2F"/>
    <w:rsid w:val="00734DF2"/>
    <w:rsid w:val="007355B8"/>
    <w:rsid w:val="0073567B"/>
    <w:rsid w:val="00735FF9"/>
    <w:rsid w:val="00746B2D"/>
    <w:rsid w:val="00750567"/>
    <w:rsid w:val="0075171C"/>
    <w:rsid w:val="00753BD3"/>
    <w:rsid w:val="007569FC"/>
    <w:rsid w:val="0076390D"/>
    <w:rsid w:val="00763A70"/>
    <w:rsid w:val="00771439"/>
    <w:rsid w:val="00775B4E"/>
    <w:rsid w:val="00777C5D"/>
    <w:rsid w:val="0078108B"/>
    <w:rsid w:val="0078201B"/>
    <w:rsid w:val="00783BDD"/>
    <w:rsid w:val="007A13BC"/>
    <w:rsid w:val="007A31FD"/>
    <w:rsid w:val="007B2D35"/>
    <w:rsid w:val="007C5BA0"/>
    <w:rsid w:val="007D28D0"/>
    <w:rsid w:val="007D3F57"/>
    <w:rsid w:val="007D47CF"/>
    <w:rsid w:val="007D4CA2"/>
    <w:rsid w:val="007F0A55"/>
    <w:rsid w:val="007F3535"/>
    <w:rsid w:val="0080651E"/>
    <w:rsid w:val="00820073"/>
    <w:rsid w:val="00826EDF"/>
    <w:rsid w:val="00834A4F"/>
    <w:rsid w:val="00840AA3"/>
    <w:rsid w:val="0084248B"/>
    <w:rsid w:val="00874ADC"/>
    <w:rsid w:val="00877AC6"/>
    <w:rsid w:val="00881490"/>
    <w:rsid w:val="008929B6"/>
    <w:rsid w:val="008A0AE0"/>
    <w:rsid w:val="008A17F9"/>
    <w:rsid w:val="008A2558"/>
    <w:rsid w:val="008A2EF4"/>
    <w:rsid w:val="008A6074"/>
    <w:rsid w:val="008A6B40"/>
    <w:rsid w:val="008B32CA"/>
    <w:rsid w:val="008B6007"/>
    <w:rsid w:val="008B6DC7"/>
    <w:rsid w:val="008C018E"/>
    <w:rsid w:val="008C1C5B"/>
    <w:rsid w:val="008C2F75"/>
    <w:rsid w:val="008D64F7"/>
    <w:rsid w:val="008E2DCC"/>
    <w:rsid w:val="008E3F48"/>
    <w:rsid w:val="008E53AF"/>
    <w:rsid w:val="008E5C81"/>
    <w:rsid w:val="008E6B59"/>
    <w:rsid w:val="008F004C"/>
    <w:rsid w:val="008F14F4"/>
    <w:rsid w:val="008F77F1"/>
    <w:rsid w:val="00900F93"/>
    <w:rsid w:val="009034F2"/>
    <w:rsid w:val="00903BAB"/>
    <w:rsid w:val="00903CD3"/>
    <w:rsid w:val="00907044"/>
    <w:rsid w:val="009074B3"/>
    <w:rsid w:val="00913FE9"/>
    <w:rsid w:val="0091419D"/>
    <w:rsid w:val="00917215"/>
    <w:rsid w:val="00926A52"/>
    <w:rsid w:val="009334BD"/>
    <w:rsid w:val="00946B58"/>
    <w:rsid w:val="00952DB0"/>
    <w:rsid w:val="00952ED5"/>
    <w:rsid w:val="00954548"/>
    <w:rsid w:val="00964E9D"/>
    <w:rsid w:val="00967515"/>
    <w:rsid w:val="009709AD"/>
    <w:rsid w:val="00972605"/>
    <w:rsid w:val="00973E63"/>
    <w:rsid w:val="00976F8B"/>
    <w:rsid w:val="00980493"/>
    <w:rsid w:val="0098338B"/>
    <w:rsid w:val="00983740"/>
    <w:rsid w:val="00990CAD"/>
    <w:rsid w:val="00997495"/>
    <w:rsid w:val="009A6992"/>
    <w:rsid w:val="009B0655"/>
    <w:rsid w:val="009B7EA2"/>
    <w:rsid w:val="009D0A9C"/>
    <w:rsid w:val="009D42E9"/>
    <w:rsid w:val="009E0092"/>
    <w:rsid w:val="009E019A"/>
    <w:rsid w:val="009E26FB"/>
    <w:rsid w:val="009E2724"/>
    <w:rsid w:val="009E69D8"/>
    <w:rsid w:val="00A0194B"/>
    <w:rsid w:val="00A01F90"/>
    <w:rsid w:val="00A02AD2"/>
    <w:rsid w:val="00A0680B"/>
    <w:rsid w:val="00A1098B"/>
    <w:rsid w:val="00A13078"/>
    <w:rsid w:val="00A33515"/>
    <w:rsid w:val="00A41FDC"/>
    <w:rsid w:val="00A531C3"/>
    <w:rsid w:val="00A73AFF"/>
    <w:rsid w:val="00A76274"/>
    <w:rsid w:val="00A77533"/>
    <w:rsid w:val="00A85C6E"/>
    <w:rsid w:val="00A92D61"/>
    <w:rsid w:val="00A94606"/>
    <w:rsid w:val="00AA199E"/>
    <w:rsid w:val="00AA7D07"/>
    <w:rsid w:val="00AC1006"/>
    <w:rsid w:val="00AC4E25"/>
    <w:rsid w:val="00AD0F13"/>
    <w:rsid w:val="00AD25A9"/>
    <w:rsid w:val="00AD4BE3"/>
    <w:rsid w:val="00AD7E3F"/>
    <w:rsid w:val="00AE637F"/>
    <w:rsid w:val="00AE7E2F"/>
    <w:rsid w:val="00AF1169"/>
    <w:rsid w:val="00B13099"/>
    <w:rsid w:val="00B16B92"/>
    <w:rsid w:val="00B25190"/>
    <w:rsid w:val="00B259CA"/>
    <w:rsid w:val="00B27124"/>
    <w:rsid w:val="00B36B0C"/>
    <w:rsid w:val="00B41011"/>
    <w:rsid w:val="00B46EF9"/>
    <w:rsid w:val="00B631F6"/>
    <w:rsid w:val="00B65EC3"/>
    <w:rsid w:val="00B72250"/>
    <w:rsid w:val="00B74EEE"/>
    <w:rsid w:val="00B7663D"/>
    <w:rsid w:val="00B8660C"/>
    <w:rsid w:val="00B911A8"/>
    <w:rsid w:val="00BB520A"/>
    <w:rsid w:val="00BB6719"/>
    <w:rsid w:val="00BC3670"/>
    <w:rsid w:val="00BC73A7"/>
    <w:rsid w:val="00BD0078"/>
    <w:rsid w:val="00BD5681"/>
    <w:rsid w:val="00BD7D10"/>
    <w:rsid w:val="00BD7D16"/>
    <w:rsid w:val="00BF1E8B"/>
    <w:rsid w:val="00BF1F20"/>
    <w:rsid w:val="00BF4C61"/>
    <w:rsid w:val="00C05961"/>
    <w:rsid w:val="00C06AF3"/>
    <w:rsid w:val="00C07EE3"/>
    <w:rsid w:val="00C2193E"/>
    <w:rsid w:val="00C25CD5"/>
    <w:rsid w:val="00C338E1"/>
    <w:rsid w:val="00C345FF"/>
    <w:rsid w:val="00C35BAD"/>
    <w:rsid w:val="00C373D5"/>
    <w:rsid w:val="00C42B9E"/>
    <w:rsid w:val="00C43645"/>
    <w:rsid w:val="00C53928"/>
    <w:rsid w:val="00C6005E"/>
    <w:rsid w:val="00C66196"/>
    <w:rsid w:val="00C724D5"/>
    <w:rsid w:val="00C73440"/>
    <w:rsid w:val="00C74487"/>
    <w:rsid w:val="00C75E48"/>
    <w:rsid w:val="00C81FA9"/>
    <w:rsid w:val="00C82617"/>
    <w:rsid w:val="00C82A30"/>
    <w:rsid w:val="00C83DF0"/>
    <w:rsid w:val="00C84033"/>
    <w:rsid w:val="00C84533"/>
    <w:rsid w:val="00C86713"/>
    <w:rsid w:val="00C86F3B"/>
    <w:rsid w:val="00C87782"/>
    <w:rsid w:val="00C90479"/>
    <w:rsid w:val="00C90A16"/>
    <w:rsid w:val="00C90C38"/>
    <w:rsid w:val="00C94592"/>
    <w:rsid w:val="00CA0079"/>
    <w:rsid w:val="00CA325A"/>
    <w:rsid w:val="00CB0EDA"/>
    <w:rsid w:val="00CB1A53"/>
    <w:rsid w:val="00CB31D6"/>
    <w:rsid w:val="00CB4A8B"/>
    <w:rsid w:val="00CC067E"/>
    <w:rsid w:val="00CC3FF9"/>
    <w:rsid w:val="00CD22A1"/>
    <w:rsid w:val="00CD30C3"/>
    <w:rsid w:val="00CE457D"/>
    <w:rsid w:val="00CF1879"/>
    <w:rsid w:val="00CF3546"/>
    <w:rsid w:val="00CF4BB0"/>
    <w:rsid w:val="00CF5C4A"/>
    <w:rsid w:val="00D042D3"/>
    <w:rsid w:val="00D11E16"/>
    <w:rsid w:val="00D12ABF"/>
    <w:rsid w:val="00D14AF9"/>
    <w:rsid w:val="00D1553B"/>
    <w:rsid w:val="00D16690"/>
    <w:rsid w:val="00D25137"/>
    <w:rsid w:val="00D3767F"/>
    <w:rsid w:val="00D475C3"/>
    <w:rsid w:val="00D509B9"/>
    <w:rsid w:val="00D6233B"/>
    <w:rsid w:val="00D654E9"/>
    <w:rsid w:val="00D75ACD"/>
    <w:rsid w:val="00D8530F"/>
    <w:rsid w:val="00D878E7"/>
    <w:rsid w:val="00D91A76"/>
    <w:rsid w:val="00DA4256"/>
    <w:rsid w:val="00DA517E"/>
    <w:rsid w:val="00DA51F0"/>
    <w:rsid w:val="00DB3293"/>
    <w:rsid w:val="00DB7958"/>
    <w:rsid w:val="00DC060D"/>
    <w:rsid w:val="00DC23EE"/>
    <w:rsid w:val="00DC2470"/>
    <w:rsid w:val="00DC4B6F"/>
    <w:rsid w:val="00DC6466"/>
    <w:rsid w:val="00DD388C"/>
    <w:rsid w:val="00DD7F82"/>
    <w:rsid w:val="00DE7C70"/>
    <w:rsid w:val="00DF3A4F"/>
    <w:rsid w:val="00DF3F15"/>
    <w:rsid w:val="00DF610B"/>
    <w:rsid w:val="00E150CC"/>
    <w:rsid w:val="00E20E9E"/>
    <w:rsid w:val="00E27424"/>
    <w:rsid w:val="00E30292"/>
    <w:rsid w:val="00E3323F"/>
    <w:rsid w:val="00E36587"/>
    <w:rsid w:val="00E37765"/>
    <w:rsid w:val="00E4174F"/>
    <w:rsid w:val="00E452BE"/>
    <w:rsid w:val="00E52961"/>
    <w:rsid w:val="00E555A6"/>
    <w:rsid w:val="00E57E5F"/>
    <w:rsid w:val="00E63B76"/>
    <w:rsid w:val="00E64502"/>
    <w:rsid w:val="00E81308"/>
    <w:rsid w:val="00E814C4"/>
    <w:rsid w:val="00E81D3F"/>
    <w:rsid w:val="00E833B9"/>
    <w:rsid w:val="00E841B3"/>
    <w:rsid w:val="00EA4388"/>
    <w:rsid w:val="00EA4F8D"/>
    <w:rsid w:val="00EB25BC"/>
    <w:rsid w:val="00EB350C"/>
    <w:rsid w:val="00EB3C86"/>
    <w:rsid w:val="00EB5805"/>
    <w:rsid w:val="00EC091A"/>
    <w:rsid w:val="00EE16F1"/>
    <w:rsid w:val="00EE1EA9"/>
    <w:rsid w:val="00EE22F6"/>
    <w:rsid w:val="00EE799B"/>
    <w:rsid w:val="00F00A58"/>
    <w:rsid w:val="00F01970"/>
    <w:rsid w:val="00F02569"/>
    <w:rsid w:val="00F04040"/>
    <w:rsid w:val="00F05FFC"/>
    <w:rsid w:val="00F06BA6"/>
    <w:rsid w:val="00F140BF"/>
    <w:rsid w:val="00F1466F"/>
    <w:rsid w:val="00F15E43"/>
    <w:rsid w:val="00F207C3"/>
    <w:rsid w:val="00F2287B"/>
    <w:rsid w:val="00F3078F"/>
    <w:rsid w:val="00F32E75"/>
    <w:rsid w:val="00F34AF8"/>
    <w:rsid w:val="00F369CF"/>
    <w:rsid w:val="00F37A74"/>
    <w:rsid w:val="00F465FE"/>
    <w:rsid w:val="00F52CF4"/>
    <w:rsid w:val="00F6092B"/>
    <w:rsid w:val="00F61B44"/>
    <w:rsid w:val="00F67F42"/>
    <w:rsid w:val="00F71006"/>
    <w:rsid w:val="00F77300"/>
    <w:rsid w:val="00F80626"/>
    <w:rsid w:val="00F81B54"/>
    <w:rsid w:val="00F91C01"/>
    <w:rsid w:val="00F942A6"/>
    <w:rsid w:val="00FA5216"/>
    <w:rsid w:val="00FC1288"/>
    <w:rsid w:val="00FC199B"/>
    <w:rsid w:val="00FC1EA4"/>
    <w:rsid w:val="00FC3798"/>
    <w:rsid w:val="00FD29BA"/>
    <w:rsid w:val="00FD79CB"/>
    <w:rsid w:val="00FF1BE9"/>
    <w:rsid w:val="00FF4EB8"/>
    <w:rsid w:val="00FF5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Bidi" w:eastAsiaTheme="minorHAnsi" w:hAnsiTheme="minorBidi" w:cstheme="minorBidi"/>
        <w:sz w:val="32"/>
        <w:szCs w:val="32"/>
        <w:vertAlign w:val="superscript"/>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99B"/>
  </w:style>
  <w:style w:type="paragraph" w:styleId="Heading1">
    <w:name w:val="heading 1"/>
    <w:basedOn w:val="Normal"/>
    <w:next w:val="Normal"/>
    <w:link w:val="Heading1Char"/>
    <w:uiPriority w:val="9"/>
    <w:qFormat/>
    <w:rsid w:val="00B46E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97495"/>
    <w:pPr>
      <w:spacing w:before="100" w:beforeAutospacing="1" w:after="100" w:afterAutospacing="1" w:line="240" w:lineRule="auto"/>
      <w:outlineLvl w:val="1"/>
    </w:pPr>
    <w:rPr>
      <w:rFonts w:ascii="Times New Roman" w:eastAsia="Times New Roman" w:hAnsi="Times New Roman" w:cs="Times New Roman"/>
      <w:b/>
      <w:bCs/>
      <w:sz w:val="36"/>
      <w:szCs w:val="36"/>
      <w:vertAlign w:val="baseline"/>
    </w:rPr>
  </w:style>
  <w:style w:type="paragraph" w:styleId="Heading3">
    <w:name w:val="heading 3"/>
    <w:basedOn w:val="Normal"/>
    <w:next w:val="Normal"/>
    <w:link w:val="Heading3Char"/>
    <w:uiPriority w:val="9"/>
    <w:semiHidden/>
    <w:unhideWhenUsed/>
    <w:qFormat/>
    <w:rsid w:val="00B46EF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997495"/>
    <w:pPr>
      <w:spacing w:before="100" w:beforeAutospacing="1" w:after="100" w:afterAutospacing="1" w:line="240" w:lineRule="auto"/>
      <w:outlineLvl w:val="3"/>
    </w:pPr>
    <w:rPr>
      <w:rFonts w:ascii="Times New Roman" w:eastAsia="Times New Roman" w:hAnsi="Times New Roman" w:cs="Times New Roman"/>
      <w:b/>
      <w:bCs/>
      <w:sz w:val="24"/>
      <w:szCs w:val="24"/>
      <w:vertAlign w:val="base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2EA9"/>
    <w:rPr>
      <w:color w:val="0000FF"/>
      <w:u w:val="single"/>
    </w:rPr>
  </w:style>
  <w:style w:type="character" w:customStyle="1" w:styleId="Heading2Char">
    <w:name w:val="Heading 2 Char"/>
    <w:basedOn w:val="DefaultParagraphFont"/>
    <w:link w:val="Heading2"/>
    <w:uiPriority w:val="9"/>
    <w:rsid w:val="00997495"/>
    <w:rPr>
      <w:rFonts w:ascii="Times New Roman" w:eastAsia="Times New Roman" w:hAnsi="Times New Roman" w:cs="Times New Roman"/>
      <w:b/>
      <w:bCs/>
      <w:sz w:val="36"/>
      <w:szCs w:val="36"/>
      <w:vertAlign w:val="baseline"/>
    </w:rPr>
  </w:style>
  <w:style w:type="character" w:customStyle="1" w:styleId="Heading4Char">
    <w:name w:val="Heading 4 Char"/>
    <w:basedOn w:val="DefaultParagraphFont"/>
    <w:link w:val="Heading4"/>
    <w:uiPriority w:val="9"/>
    <w:rsid w:val="00997495"/>
    <w:rPr>
      <w:rFonts w:ascii="Times New Roman" w:eastAsia="Times New Roman" w:hAnsi="Times New Roman" w:cs="Times New Roman"/>
      <w:b/>
      <w:bCs/>
      <w:sz w:val="24"/>
      <w:szCs w:val="24"/>
      <w:vertAlign w:val="baseline"/>
    </w:rPr>
  </w:style>
  <w:style w:type="paragraph" w:styleId="NormalWeb">
    <w:name w:val="Normal (Web)"/>
    <w:basedOn w:val="Normal"/>
    <w:uiPriority w:val="99"/>
    <w:unhideWhenUsed/>
    <w:rsid w:val="00997495"/>
    <w:pPr>
      <w:spacing w:before="100" w:beforeAutospacing="1" w:after="100" w:afterAutospacing="1" w:line="240" w:lineRule="auto"/>
    </w:pPr>
    <w:rPr>
      <w:rFonts w:ascii="Times New Roman" w:eastAsia="Times New Roman" w:hAnsi="Times New Roman" w:cs="Times New Roman"/>
      <w:sz w:val="24"/>
      <w:szCs w:val="24"/>
      <w:vertAlign w:val="baseline"/>
    </w:rPr>
  </w:style>
  <w:style w:type="character" w:customStyle="1" w:styleId="Heading1Char">
    <w:name w:val="Heading 1 Char"/>
    <w:basedOn w:val="DefaultParagraphFont"/>
    <w:link w:val="Heading1"/>
    <w:uiPriority w:val="9"/>
    <w:rsid w:val="00B46EF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B46EF9"/>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B46EF9"/>
  </w:style>
  <w:style w:type="paragraph" w:styleId="Header">
    <w:name w:val="header"/>
    <w:basedOn w:val="Normal"/>
    <w:link w:val="HeaderChar"/>
    <w:unhideWhenUsed/>
    <w:rsid w:val="00344272"/>
    <w:pPr>
      <w:tabs>
        <w:tab w:val="center" w:pos="4320"/>
        <w:tab w:val="right" w:pos="8640"/>
      </w:tabs>
      <w:spacing w:after="0" w:line="240" w:lineRule="auto"/>
    </w:pPr>
  </w:style>
  <w:style w:type="character" w:customStyle="1" w:styleId="HeaderChar">
    <w:name w:val="Header Char"/>
    <w:basedOn w:val="DefaultParagraphFont"/>
    <w:link w:val="Header"/>
    <w:rsid w:val="00344272"/>
  </w:style>
  <w:style w:type="paragraph" w:styleId="Footer">
    <w:name w:val="footer"/>
    <w:basedOn w:val="Normal"/>
    <w:link w:val="FooterChar"/>
    <w:uiPriority w:val="99"/>
    <w:unhideWhenUsed/>
    <w:rsid w:val="0034427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44272"/>
  </w:style>
  <w:style w:type="character" w:customStyle="1" w:styleId="cssmaroon">
    <w:name w:val="css_maroon"/>
    <w:basedOn w:val="DefaultParagraphFont"/>
    <w:rsid w:val="00001B12"/>
  </w:style>
  <w:style w:type="character" w:customStyle="1" w:styleId="colorkey4">
    <w:name w:val="color_key_4"/>
    <w:basedOn w:val="DefaultParagraphFont"/>
    <w:rsid w:val="00001B12"/>
  </w:style>
  <w:style w:type="character" w:customStyle="1" w:styleId="colorkey1">
    <w:name w:val="color_key_1"/>
    <w:basedOn w:val="DefaultParagraphFont"/>
    <w:rsid w:val="00001B12"/>
  </w:style>
  <w:style w:type="character" w:customStyle="1" w:styleId="colorkey2">
    <w:name w:val="color_key_2"/>
    <w:basedOn w:val="DefaultParagraphFont"/>
    <w:rsid w:val="00001B12"/>
  </w:style>
  <w:style w:type="paragraph" w:styleId="BalloonText">
    <w:name w:val="Balloon Text"/>
    <w:basedOn w:val="Normal"/>
    <w:link w:val="BalloonTextChar"/>
    <w:uiPriority w:val="99"/>
    <w:semiHidden/>
    <w:unhideWhenUsed/>
    <w:rsid w:val="00001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B12"/>
    <w:rPr>
      <w:rFonts w:ascii="Tahoma" w:hAnsi="Tahoma" w:cs="Tahoma"/>
      <w:sz w:val="16"/>
      <w:szCs w:val="16"/>
    </w:rPr>
  </w:style>
  <w:style w:type="character" w:styleId="HTMLCite">
    <w:name w:val="HTML Cite"/>
    <w:basedOn w:val="DefaultParagraphFont"/>
    <w:uiPriority w:val="99"/>
    <w:semiHidden/>
    <w:unhideWhenUsed/>
    <w:rsid w:val="001A1027"/>
    <w:rPr>
      <w:i/>
      <w:iCs/>
    </w:rPr>
  </w:style>
  <w:style w:type="character" w:customStyle="1" w:styleId="highlight">
    <w:name w:val="highlight"/>
    <w:basedOn w:val="DefaultParagraphFont"/>
    <w:rsid w:val="00594D44"/>
  </w:style>
  <w:style w:type="character" w:customStyle="1" w:styleId="flag">
    <w:name w:val="flag"/>
    <w:basedOn w:val="DefaultParagraphFont"/>
    <w:rsid w:val="00F77300"/>
  </w:style>
  <w:style w:type="character" w:customStyle="1" w:styleId="authornames">
    <w:name w:val="authornames"/>
    <w:basedOn w:val="DefaultParagraphFont"/>
    <w:rsid w:val="00F77300"/>
  </w:style>
  <w:style w:type="character" w:customStyle="1" w:styleId="spanplus">
    <w:name w:val="spanplus"/>
    <w:basedOn w:val="DefaultParagraphFont"/>
    <w:rsid w:val="00F77300"/>
  </w:style>
  <w:style w:type="paragraph" w:styleId="ListParagraph">
    <w:name w:val="List Paragraph"/>
    <w:basedOn w:val="Normal"/>
    <w:uiPriority w:val="34"/>
    <w:qFormat/>
    <w:rsid w:val="00D14AF9"/>
    <w:pPr>
      <w:ind w:left="720"/>
      <w:contextualSpacing/>
    </w:pPr>
  </w:style>
  <w:style w:type="paragraph" w:styleId="BodyText">
    <w:name w:val="Body Text"/>
    <w:basedOn w:val="Normal"/>
    <w:link w:val="BodyTextChar"/>
    <w:uiPriority w:val="99"/>
    <w:unhideWhenUsed/>
    <w:rsid w:val="00973E63"/>
    <w:pPr>
      <w:spacing w:after="120"/>
    </w:pPr>
    <w:rPr>
      <w:rFonts w:ascii="Calibri" w:eastAsia="Times New Roman" w:hAnsi="Calibri" w:cs="Times New Roman"/>
      <w:sz w:val="22"/>
      <w:szCs w:val="22"/>
      <w:vertAlign w:val="baseline"/>
      <w:lang w:val="en-IN" w:eastAsia="en-IN"/>
    </w:rPr>
  </w:style>
  <w:style w:type="character" w:customStyle="1" w:styleId="BodyTextChar">
    <w:name w:val="Body Text Char"/>
    <w:basedOn w:val="DefaultParagraphFont"/>
    <w:link w:val="BodyText"/>
    <w:uiPriority w:val="99"/>
    <w:rsid w:val="00973E63"/>
    <w:rPr>
      <w:rFonts w:ascii="Calibri" w:eastAsia="Times New Roman" w:hAnsi="Calibri" w:cs="Times New Roman"/>
      <w:sz w:val="22"/>
      <w:szCs w:val="22"/>
      <w:vertAlign w:val="baseline"/>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99373">
      <w:bodyDiv w:val="1"/>
      <w:marLeft w:val="0"/>
      <w:marRight w:val="0"/>
      <w:marTop w:val="0"/>
      <w:marBottom w:val="0"/>
      <w:divBdr>
        <w:top w:val="none" w:sz="0" w:space="0" w:color="auto"/>
        <w:left w:val="none" w:sz="0" w:space="0" w:color="auto"/>
        <w:bottom w:val="none" w:sz="0" w:space="0" w:color="auto"/>
        <w:right w:val="none" w:sz="0" w:space="0" w:color="auto"/>
      </w:divBdr>
      <w:divsChild>
        <w:div w:id="822164314">
          <w:marLeft w:val="0"/>
          <w:marRight w:val="0"/>
          <w:marTop w:val="150"/>
          <w:marBottom w:val="150"/>
          <w:divBdr>
            <w:top w:val="none" w:sz="0" w:space="0" w:color="auto"/>
            <w:left w:val="none" w:sz="0" w:space="0" w:color="auto"/>
            <w:bottom w:val="none" w:sz="0" w:space="0" w:color="auto"/>
            <w:right w:val="none" w:sz="0" w:space="0" w:color="auto"/>
          </w:divBdr>
          <w:divsChild>
            <w:div w:id="1165979466">
              <w:marLeft w:val="0"/>
              <w:marRight w:val="0"/>
              <w:marTop w:val="0"/>
              <w:marBottom w:val="0"/>
              <w:divBdr>
                <w:top w:val="none" w:sz="0" w:space="0" w:color="auto"/>
                <w:left w:val="none" w:sz="0" w:space="0" w:color="auto"/>
                <w:bottom w:val="none" w:sz="0" w:space="0" w:color="auto"/>
                <w:right w:val="none" w:sz="0" w:space="0" w:color="auto"/>
              </w:divBdr>
            </w:div>
            <w:div w:id="512499324">
              <w:marLeft w:val="150"/>
              <w:marRight w:val="0"/>
              <w:marTop w:val="0"/>
              <w:marBottom w:val="0"/>
              <w:divBdr>
                <w:top w:val="none" w:sz="0" w:space="0" w:color="auto"/>
                <w:left w:val="none" w:sz="0" w:space="0" w:color="auto"/>
                <w:bottom w:val="none" w:sz="0" w:space="0" w:color="auto"/>
                <w:right w:val="none" w:sz="0" w:space="0" w:color="auto"/>
              </w:divBdr>
            </w:div>
            <w:div w:id="422848649">
              <w:marLeft w:val="0"/>
              <w:marRight w:val="0"/>
              <w:marTop w:val="0"/>
              <w:marBottom w:val="0"/>
              <w:divBdr>
                <w:top w:val="none" w:sz="0" w:space="0" w:color="auto"/>
                <w:left w:val="none" w:sz="0" w:space="0" w:color="auto"/>
                <w:bottom w:val="none" w:sz="0" w:space="0" w:color="auto"/>
                <w:right w:val="none" w:sz="0" w:space="0" w:color="auto"/>
              </w:divBdr>
            </w:div>
            <w:div w:id="409697645">
              <w:marLeft w:val="0"/>
              <w:marRight w:val="0"/>
              <w:marTop w:val="0"/>
              <w:marBottom w:val="0"/>
              <w:divBdr>
                <w:top w:val="none" w:sz="0" w:space="0" w:color="auto"/>
                <w:left w:val="none" w:sz="0" w:space="0" w:color="auto"/>
                <w:bottom w:val="none" w:sz="0" w:space="0" w:color="auto"/>
                <w:right w:val="none" w:sz="0" w:space="0" w:color="auto"/>
              </w:divBdr>
            </w:div>
            <w:div w:id="1596940989">
              <w:marLeft w:val="0"/>
              <w:marRight w:val="0"/>
              <w:marTop w:val="0"/>
              <w:marBottom w:val="0"/>
              <w:divBdr>
                <w:top w:val="none" w:sz="0" w:space="0" w:color="auto"/>
                <w:left w:val="none" w:sz="0" w:space="0" w:color="auto"/>
                <w:bottom w:val="none" w:sz="0" w:space="0" w:color="auto"/>
                <w:right w:val="none" w:sz="0" w:space="0" w:color="auto"/>
              </w:divBdr>
            </w:div>
            <w:div w:id="72091700">
              <w:marLeft w:val="0"/>
              <w:marRight w:val="0"/>
              <w:marTop w:val="0"/>
              <w:marBottom w:val="0"/>
              <w:divBdr>
                <w:top w:val="none" w:sz="0" w:space="0" w:color="auto"/>
                <w:left w:val="none" w:sz="0" w:space="0" w:color="auto"/>
                <w:bottom w:val="none" w:sz="0" w:space="0" w:color="auto"/>
                <w:right w:val="none" w:sz="0" w:space="0" w:color="auto"/>
              </w:divBdr>
            </w:div>
            <w:div w:id="849761384">
              <w:marLeft w:val="0"/>
              <w:marRight w:val="0"/>
              <w:marTop w:val="0"/>
              <w:marBottom w:val="0"/>
              <w:divBdr>
                <w:top w:val="none" w:sz="0" w:space="0" w:color="auto"/>
                <w:left w:val="none" w:sz="0" w:space="0" w:color="auto"/>
                <w:bottom w:val="none" w:sz="0" w:space="0" w:color="auto"/>
                <w:right w:val="none" w:sz="0" w:space="0" w:color="auto"/>
              </w:divBdr>
            </w:div>
          </w:divsChild>
        </w:div>
        <w:div w:id="2062122953">
          <w:marLeft w:val="150"/>
          <w:marRight w:val="0"/>
          <w:marTop w:val="330"/>
          <w:marBottom w:val="0"/>
          <w:divBdr>
            <w:top w:val="none" w:sz="0" w:space="0" w:color="auto"/>
            <w:left w:val="none" w:sz="0" w:space="0" w:color="auto"/>
            <w:bottom w:val="none" w:sz="0" w:space="0" w:color="auto"/>
            <w:right w:val="none" w:sz="0" w:space="0" w:color="auto"/>
          </w:divBdr>
        </w:div>
      </w:divsChild>
    </w:div>
    <w:div w:id="30305383">
      <w:bodyDiv w:val="1"/>
      <w:marLeft w:val="0"/>
      <w:marRight w:val="0"/>
      <w:marTop w:val="0"/>
      <w:marBottom w:val="0"/>
      <w:divBdr>
        <w:top w:val="none" w:sz="0" w:space="0" w:color="auto"/>
        <w:left w:val="none" w:sz="0" w:space="0" w:color="auto"/>
        <w:bottom w:val="none" w:sz="0" w:space="0" w:color="auto"/>
        <w:right w:val="none" w:sz="0" w:space="0" w:color="auto"/>
      </w:divBdr>
    </w:div>
    <w:div w:id="162817696">
      <w:bodyDiv w:val="1"/>
      <w:marLeft w:val="0"/>
      <w:marRight w:val="0"/>
      <w:marTop w:val="0"/>
      <w:marBottom w:val="0"/>
      <w:divBdr>
        <w:top w:val="none" w:sz="0" w:space="0" w:color="auto"/>
        <w:left w:val="none" w:sz="0" w:space="0" w:color="auto"/>
        <w:bottom w:val="none" w:sz="0" w:space="0" w:color="auto"/>
        <w:right w:val="none" w:sz="0" w:space="0" w:color="auto"/>
      </w:divBdr>
    </w:div>
    <w:div w:id="180706370">
      <w:bodyDiv w:val="1"/>
      <w:marLeft w:val="0"/>
      <w:marRight w:val="0"/>
      <w:marTop w:val="0"/>
      <w:marBottom w:val="0"/>
      <w:divBdr>
        <w:top w:val="none" w:sz="0" w:space="0" w:color="auto"/>
        <w:left w:val="none" w:sz="0" w:space="0" w:color="auto"/>
        <w:bottom w:val="none" w:sz="0" w:space="0" w:color="auto"/>
        <w:right w:val="none" w:sz="0" w:space="0" w:color="auto"/>
      </w:divBdr>
    </w:div>
    <w:div w:id="224489442">
      <w:bodyDiv w:val="1"/>
      <w:marLeft w:val="0"/>
      <w:marRight w:val="0"/>
      <w:marTop w:val="0"/>
      <w:marBottom w:val="0"/>
      <w:divBdr>
        <w:top w:val="none" w:sz="0" w:space="0" w:color="auto"/>
        <w:left w:val="none" w:sz="0" w:space="0" w:color="auto"/>
        <w:bottom w:val="none" w:sz="0" w:space="0" w:color="auto"/>
        <w:right w:val="none" w:sz="0" w:space="0" w:color="auto"/>
      </w:divBdr>
    </w:div>
    <w:div w:id="341519714">
      <w:bodyDiv w:val="1"/>
      <w:marLeft w:val="0"/>
      <w:marRight w:val="0"/>
      <w:marTop w:val="0"/>
      <w:marBottom w:val="0"/>
      <w:divBdr>
        <w:top w:val="none" w:sz="0" w:space="0" w:color="auto"/>
        <w:left w:val="none" w:sz="0" w:space="0" w:color="auto"/>
        <w:bottom w:val="none" w:sz="0" w:space="0" w:color="auto"/>
        <w:right w:val="none" w:sz="0" w:space="0" w:color="auto"/>
      </w:divBdr>
      <w:divsChild>
        <w:div w:id="648632069">
          <w:marLeft w:val="0"/>
          <w:marRight w:val="300"/>
          <w:marTop w:val="0"/>
          <w:marBottom w:val="0"/>
          <w:divBdr>
            <w:top w:val="none" w:sz="0" w:space="0" w:color="auto"/>
            <w:left w:val="none" w:sz="0" w:space="0" w:color="auto"/>
            <w:bottom w:val="none" w:sz="0" w:space="0" w:color="auto"/>
            <w:right w:val="none" w:sz="0" w:space="0" w:color="auto"/>
          </w:divBdr>
        </w:div>
        <w:div w:id="2131588104">
          <w:marLeft w:val="0"/>
          <w:marRight w:val="0"/>
          <w:marTop w:val="0"/>
          <w:marBottom w:val="300"/>
          <w:divBdr>
            <w:top w:val="none" w:sz="0" w:space="0" w:color="auto"/>
            <w:left w:val="none" w:sz="0" w:space="0" w:color="auto"/>
            <w:bottom w:val="none" w:sz="0" w:space="0" w:color="auto"/>
            <w:right w:val="none" w:sz="0" w:space="0" w:color="auto"/>
          </w:divBdr>
        </w:div>
      </w:divsChild>
    </w:div>
    <w:div w:id="374238342">
      <w:bodyDiv w:val="1"/>
      <w:marLeft w:val="0"/>
      <w:marRight w:val="0"/>
      <w:marTop w:val="0"/>
      <w:marBottom w:val="0"/>
      <w:divBdr>
        <w:top w:val="none" w:sz="0" w:space="0" w:color="auto"/>
        <w:left w:val="none" w:sz="0" w:space="0" w:color="auto"/>
        <w:bottom w:val="none" w:sz="0" w:space="0" w:color="auto"/>
        <w:right w:val="none" w:sz="0" w:space="0" w:color="auto"/>
      </w:divBdr>
      <w:divsChild>
        <w:div w:id="2069452546">
          <w:marLeft w:val="0"/>
          <w:marRight w:val="0"/>
          <w:marTop w:val="288"/>
          <w:marBottom w:val="100"/>
          <w:divBdr>
            <w:top w:val="none" w:sz="0" w:space="0" w:color="auto"/>
            <w:left w:val="none" w:sz="0" w:space="0" w:color="auto"/>
            <w:bottom w:val="none" w:sz="0" w:space="0" w:color="auto"/>
            <w:right w:val="none" w:sz="0" w:space="0" w:color="auto"/>
          </w:divBdr>
        </w:div>
      </w:divsChild>
    </w:div>
    <w:div w:id="425463427">
      <w:bodyDiv w:val="1"/>
      <w:marLeft w:val="0"/>
      <w:marRight w:val="0"/>
      <w:marTop w:val="0"/>
      <w:marBottom w:val="0"/>
      <w:divBdr>
        <w:top w:val="none" w:sz="0" w:space="0" w:color="auto"/>
        <w:left w:val="none" w:sz="0" w:space="0" w:color="auto"/>
        <w:bottom w:val="none" w:sz="0" w:space="0" w:color="auto"/>
        <w:right w:val="none" w:sz="0" w:space="0" w:color="auto"/>
      </w:divBdr>
    </w:div>
    <w:div w:id="429935930">
      <w:bodyDiv w:val="1"/>
      <w:marLeft w:val="0"/>
      <w:marRight w:val="0"/>
      <w:marTop w:val="0"/>
      <w:marBottom w:val="0"/>
      <w:divBdr>
        <w:top w:val="none" w:sz="0" w:space="0" w:color="auto"/>
        <w:left w:val="none" w:sz="0" w:space="0" w:color="auto"/>
        <w:bottom w:val="none" w:sz="0" w:space="0" w:color="auto"/>
        <w:right w:val="none" w:sz="0" w:space="0" w:color="auto"/>
      </w:divBdr>
      <w:divsChild>
        <w:div w:id="2029792196">
          <w:marLeft w:val="0"/>
          <w:marRight w:val="0"/>
          <w:marTop w:val="288"/>
          <w:marBottom w:val="100"/>
          <w:divBdr>
            <w:top w:val="none" w:sz="0" w:space="0" w:color="auto"/>
            <w:left w:val="none" w:sz="0" w:space="0" w:color="auto"/>
            <w:bottom w:val="none" w:sz="0" w:space="0" w:color="auto"/>
            <w:right w:val="none" w:sz="0" w:space="0" w:color="auto"/>
          </w:divBdr>
        </w:div>
      </w:divsChild>
    </w:div>
    <w:div w:id="515730249">
      <w:bodyDiv w:val="1"/>
      <w:marLeft w:val="0"/>
      <w:marRight w:val="0"/>
      <w:marTop w:val="0"/>
      <w:marBottom w:val="0"/>
      <w:divBdr>
        <w:top w:val="none" w:sz="0" w:space="0" w:color="auto"/>
        <w:left w:val="none" w:sz="0" w:space="0" w:color="auto"/>
        <w:bottom w:val="none" w:sz="0" w:space="0" w:color="auto"/>
        <w:right w:val="none" w:sz="0" w:space="0" w:color="auto"/>
      </w:divBdr>
    </w:div>
    <w:div w:id="673848516">
      <w:bodyDiv w:val="1"/>
      <w:marLeft w:val="0"/>
      <w:marRight w:val="0"/>
      <w:marTop w:val="0"/>
      <w:marBottom w:val="0"/>
      <w:divBdr>
        <w:top w:val="none" w:sz="0" w:space="0" w:color="auto"/>
        <w:left w:val="none" w:sz="0" w:space="0" w:color="auto"/>
        <w:bottom w:val="none" w:sz="0" w:space="0" w:color="auto"/>
        <w:right w:val="none" w:sz="0" w:space="0" w:color="auto"/>
      </w:divBdr>
    </w:div>
    <w:div w:id="735277951">
      <w:bodyDiv w:val="1"/>
      <w:marLeft w:val="0"/>
      <w:marRight w:val="0"/>
      <w:marTop w:val="0"/>
      <w:marBottom w:val="0"/>
      <w:divBdr>
        <w:top w:val="none" w:sz="0" w:space="0" w:color="auto"/>
        <w:left w:val="none" w:sz="0" w:space="0" w:color="auto"/>
        <w:bottom w:val="none" w:sz="0" w:space="0" w:color="auto"/>
        <w:right w:val="none" w:sz="0" w:space="0" w:color="auto"/>
      </w:divBdr>
    </w:div>
    <w:div w:id="756905154">
      <w:bodyDiv w:val="1"/>
      <w:marLeft w:val="0"/>
      <w:marRight w:val="0"/>
      <w:marTop w:val="0"/>
      <w:marBottom w:val="0"/>
      <w:divBdr>
        <w:top w:val="none" w:sz="0" w:space="0" w:color="auto"/>
        <w:left w:val="none" w:sz="0" w:space="0" w:color="auto"/>
        <w:bottom w:val="none" w:sz="0" w:space="0" w:color="auto"/>
        <w:right w:val="none" w:sz="0" w:space="0" w:color="auto"/>
      </w:divBdr>
    </w:div>
    <w:div w:id="779568027">
      <w:bodyDiv w:val="1"/>
      <w:marLeft w:val="0"/>
      <w:marRight w:val="0"/>
      <w:marTop w:val="0"/>
      <w:marBottom w:val="0"/>
      <w:divBdr>
        <w:top w:val="none" w:sz="0" w:space="0" w:color="auto"/>
        <w:left w:val="none" w:sz="0" w:space="0" w:color="auto"/>
        <w:bottom w:val="none" w:sz="0" w:space="0" w:color="auto"/>
        <w:right w:val="none" w:sz="0" w:space="0" w:color="auto"/>
      </w:divBdr>
    </w:div>
    <w:div w:id="780952313">
      <w:bodyDiv w:val="1"/>
      <w:marLeft w:val="0"/>
      <w:marRight w:val="0"/>
      <w:marTop w:val="0"/>
      <w:marBottom w:val="0"/>
      <w:divBdr>
        <w:top w:val="none" w:sz="0" w:space="0" w:color="auto"/>
        <w:left w:val="none" w:sz="0" w:space="0" w:color="auto"/>
        <w:bottom w:val="none" w:sz="0" w:space="0" w:color="auto"/>
        <w:right w:val="none" w:sz="0" w:space="0" w:color="auto"/>
      </w:divBdr>
    </w:div>
    <w:div w:id="843520129">
      <w:bodyDiv w:val="1"/>
      <w:marLeft w:val="0"/>
      <w:marRight w:val="0"/>
      <w:marTop w:val="0"/>
      <w:marBottom w:val="0"/>
      <w:divBdr>
        <w:top w:val="none" w:sz="0" w:space="0" w:color="auto"/>
        <w:left w:val="none" w:sz="0" w:space="0" w:color="auto"/>
        <w:bottom w:val="none" w:sz="0" w:space="0" w:color="auto"/>
        <w:right w:val="none" w:sz="0" w:space="0" w:color="auto"/>
      </w:divBdr>
    </w:div>
    <w:div w:id="893085584">
      <w:bodyDiv w:val="1"/>
      <w:marLeft w:val="0"/>
      <w:marRight w:val="0"/>
      <w:marTop w:val="0"/>
      <w:marBottom w:val="0"/>
      <w:divBdr>
        <w:top w:val="none" w:sz="0" w:space="0" w:color="auto"/>
        <w:left w:val="none" w:sz="0" w:space="0" w:color="auto"/>
        <w:bottom w:val="none" w:sz="0" w:space="0" w:color="auto"/>
        <w:right w:val="none" w:sz="0" w:space="0" w:color="auto"/>
      </w:divBdr>
    </w:div>
    <w:div w:id="961107449">
      <w:bodyDiv w:val="1"/>
      <w:marLeft w:val="0"/>
      <w:marRight w:val="0"/>
      <w:marTop w:val="0"/>
      <w:marBottom w:val="0"/>
      <w:divBdr>
        <w:top w:val="none" w:sz="0" w:space="0" w:color="auto"/>
        <w:left w:val="none" w:sz="0" w:space="0" w:color="auto"/>
        <w:bottom w:val="none" w:sz="0" w:space="0" w:color="auto"/>
        <w:right w:val="none" w:sz="0" w:space="0" w:color="auto"/>
      </w:divBdr>
    </w:div>
    <w:div w:id="976302581">
      <w:bodyDiv w:val="1"/>
      <w:marLeft w:val="0"/>
      <w:marRight w:val="0"/>
      <w:marTop w:val="0"/>
      <w:marBottom w:val="0"/>
      <w:divBdr>
        <w:top w:val="none" w:sz="0" w:space="0" w:color="auto"/>
        <w:left w:val="none" w:sz="0" w:space="0" w:color="auto"/>
        <w:bottom w:val="none" w:sz="0" w:space="0" w:color="auto"/>
        <w:right w:val="none" w:sz="0" w:space="0" w:color="auto"/>
      </w:divBdr>
    </w:div>
    <w:div w:id="982078727">
      <w:bodyDiv w:val="1"/>
      <w:marLeft w:val="0"/>
      <w:marRight w:val="0"/>
      <w:marTop w:val="0"/>
      <w:marBottom w:val="0"/>
      <w:divBdr>
        <w:top w:val="none" w:sz="0" w:space="0" w:color="auto"/>
        <w:left w:val="none" w:sz="0" w:space="0" w:color="auto"/>
        <w:bottom w:val="none" w:sz="0" w:space="0" w:color="auto"/>
        <w:right w:val="none" w:sz="0" w:space="0" w:color="auto"/>
      </w:divBdr>
    </w:div>
    <w:div w:id="1093283965">
      <w:bodyDiv w:val="1"/>
      <w:marLeft w:val="0"/>
      <w:marRight w:val="0"/>
      <w:marTop w:val="0"/>
      <w:marBottom w:val="0"/>
      <w:divBdr>
        <w:top w:val="none" w:sz="0" w:space="0" w:color="auto"/>
        <w:left w:val="none" w:sz="0" w:space="0" w:color="auto"/>
        <w:bottom w:val="none" w:sz="0" w:space="0" w:color="auto"/>
        <w:right w:val="none" w:sz="0" w:space="0" w:color="auto"/>
      </w:divBdr>
      <w:divsChild>
        <w:div w:id="822818858">
          <w:marLeft w:val="0"/>
          <w:marRight w:val="0"/>
          <w:marTop w:val="288"/>
          <w:marBottom w:val="100"/>
          <w:divBdr>
            <w:top w:val="none" w:sz="0" w:space="0" w:color="auto"/>
            <w:left w:val="none" w:sz="0" w:space="0" w:color="auto"/>
            <w:bottom w:val="none" w:sz="0" w:space="0" w:color="auto"/>
            <w:right w:val="none" w:sz="0" w:space="0" w:color="auto"/>
          </w:divBdr>
        </w:div>
      </w:divsChild>
    </w:div>
    <w:div w:id="1113935993">
      <w:bodyDiv w:val="1"/>
      <w:marLeft w:val="0"/>
      <w:marRight w:val="0"/>
      <w:marTop w:val="0"/>
      <w:marBottom w:val="0"/>
      <w:divBdr>
        <w:top w:val="none" w:sz="0" w:space="0" w:color="auto"/>
        <w:left w:val="none" w:sz="0" w:space="0" w:color="auto"/>
        <w:bottom w:val="none" w:sz="0" w:space="0" w:color="auto"/>
        <w:right w:val="none" w:sz="0" w:space="0" w:color="auto"/>
      </w:divBdr>
      <w:divsChild>
        <w:div w:id="2051417445">
          <w:marLeft w:val="0"/>
          <w:marRight w:val="0"/>
          <w:marTop w:val="0"/>
          <w:marBottom w:val="150"/>
          <w:divBdr>
            <w:top w:val="none" w:sz="0" w:space="0" w:color="auto"/>
            <w:left w:val="none" w:sz="0" w:space="0" w:color="auto"/>
            <w:bottom w:val="none" w:sz="0" w:space="0" w:color="auto"/>
            <w:right w:val="none" w:sz="0" w:space="0" w:color="auto"/>
          </w:divBdr>
        </w:div>
        <w:div w:id="842624087">
          <w:marLeft w:val="0"/>
          <w:marRight w:val="0"/>
          <w:marTop w:val="0"/>
          <w:marBottom w:val="300"/>
          <w:divBdr>
            <w:top w:val="none" w:sz="0" w:space="0" w:color="auto"/>
            <w:left w:val="none" w:sz="0" w:space="0" w:color="auto"/>
            <w:bottom w:val="none" w:sz="0" w:space="0" w:color="auto"/>
            <w:right w:val="none" w:sz="0" w:space="0" w:color="auto"/>
          </w:divBdr>
        </w:div>
        <w:div w:id="2100130959">
          <w:marLeft w:val="0"/>
          <w:marRight w:val="0"/>
          <w:marTop w:val="0"/>
          <w:marBottom w:val="375"/>
          <w:divBdr>
            <w:top w:val="none" w:sz="0" w:space="0" w:color="auto"/>
            <w:left w:val="none" w:sz="0" w:space="0" w:color="auto"/>
            <w:bottom w:val="none" w:sz="0" w:space="0" w:color="auto"/>
            <w:right w:val="none" w:sz="0" w:space="0" w:color="auto"/>
          </w:divBdr>
          <w:divsChild>
            <w:div w:id="208178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759286">
      <w:bodyDiv w:val="1"/>
      <w:marLeft w:val="0"/>
      <w:marRight w:val="0"/>
      <w:marTop w:val="0"/>
      <w:marBottom w:val="0"/>
      <w:divBdr>
        <w:top w:val="none" w:sz="0" w:space="0" w:color="auto"/>
        <w:left w:val="none" w:sz="0" w:space="0" w:color="auto"/>
        <w:bottom w:val="none" w:sz="0" w:space="0" w:color="auto"/>
        <w:right w:val="none" w:sz="0" w:space="0" w:color="auto"/>
      </w:divBdr>
    </w:div>
    <w:div w:id="1132746144">
      <w:bodyDiv w:val="1"/>
      <w:marLeft w:val="0"/>
      <w:marRight w:val="0"/>
      <w:marTop w:val="0"/>
      <w:marBottom w:val="0"/>
      <w:divBdr>
        <w:top w:val="none" w:sz="0" w:space="0" w:color="auto"/>
        <w:left w:val="none" w:sz="0" w:space="0" w:color="auto"/>
        <w:bottom w:val="none" w:sz="0" w:space="0" w:color="auto"/>
        <w:right w:val="none" w:sz="0" w:space="0" w:color="auto"/>
      </w:divBdr>
    </w:div>
    <w:div w:id="1241449024">
      <w:bodyDiv w:val="1"/>
      <w:marLeft w:val="0"/>
      <w:marRight w:val="0"/>
      <w:marTop w:val="0"/>
      <w:marBottom w:val="0"/>
      <w:divBdr>
        <w:top w:val="none" w:sz="0" w:space="0" w:color="auto"/>
        <w:left w:val="none" w:sz="0" w:space="0" w:color="auto"/>
        <w:bottom w:val="none" w:sz="0" w:space="0" w:color="auto"/>
        <w:right w:val="none" w:sz="0" w:space="0" w:color="auto"/>
      </w:divBdr>
    </w:div>
    <w:div w:id="1322198756">
      <w:bodyDiv w:val="1"/>
      <w:marLeft w:val="0"/>
      <w:marRight w:val="0"/>
      <w:marTop w:val="0"/>
      <w:marBottom w:val="0"/>
      <w:divBdr>
        <w:top w:val="none" w:sz="0" w:space="0" w:color="auto"/>
        <w:left w:val="none" w:sz="0" w:space="0" w:color="auto"/>
        <w:bottom w:val="none" w:sz="0" w:space="0" w:color="auto"/>
        <w:right w:val="none" w:sz="0" w:space="0" w:color="auto"/>
      </w:divBdr>
      <w:divsChild>
        <w:div w:id="936525394">
          <w:marLeft w:val="0"/>
          <w:marRight w:val="0"/>
          <w:marTop w:val="288"/>
          <w:marBottom w:val="100"/>
          <w:divBdr>
            <w:top w:val="none" w:sz="0" w:space="0" w:color="auto"/>
            <w:left w:val="none" w:sz="0" w:space="0" w:color="auto"/>
            <w:bottom w:val="none" w:sz="0" w:space="0" w:color="auto"/>
            <w:right w:val="none" w:sz="0" w:space="0" w:color="auto"/>
          </w:divBdr>
        </w:div>
        <w:div w:id="1680572193">
          <w:marLeft w:val="0"/>
          <w:marRight w:val="0"/>
          <w:marTop w:val="288"/>
          <w:marBottom w:val="100"/>
          <w:divBdr>
            <w:top w:val="none" w:sz="0" w:space="0" w:color="auto"/>
            <w:left w:val="none" w:sz="0" w:space="0" w:color="auto"/>
            <w:bottom w:val="none" w:sz="0" w:space="0" w:color="auto"/>
            <w:right w:val="none" w:sz="0" w:space="0" w:color="auto"/>
          </w:divBdr>
          <w:divsChild>
            <w:div w:id="172826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47388">
      <w:bodyDiv w:val="1"/>
      <w:marLeft w:val="0"/>
      <w:marRight w:val="0"/>
      <w:marTop w:val="0"/>
      <w:marBottom w:val="0"/>
      <w:divBdr>
        <w:top w:val="none" w:sz="0" w:space="0" w:color="auto"/>
        <w:left w:val="none" w:sz="0" w:space="0" w:color="auto"/>
        <w:bottom w:val="none" w:sz="0" w:space="0" w:color="auto"/>
        <w:right w:val="none" w:sz="0" w:space="0" w:color="auto"/>
      </w:divBdr>
    </w:div>
    <w:div w:id="1455712085">
      <w:bodyDiv w:val="1"/>
      <w:marLeft w:val="0"/>
      <w:marRight w:val="0"/>
      <w:marTop w:val="0"/>
      <w:marBottom w:val="0"/>
      <w:divBdr>
        <w:top w:val="none" w:sz="0" w:space="0" w:color="auto"/>
        <w:left w:val="none" w:sz="0" w:space="0" w:color="auto"/>
        <w:bottom w:val="none" w:sz="0" w:space="0" w:color="auto"/>
        <w:right w:val="none" w:sz="0" w:space="0" w:color="auto"/>
      </w:divBdr>
    </w:div>
    <w:div w:id="1466123173">
      <w:bodyDiv w:val="1"/>
      <w:marLeft w:val="0"/>
      <w:marRight w:val="0"/>
      <w:marTop w:val="0"/>
      <w:marBottom w:val="0"/>
      <w:divBdr>
        <w:top w:val="none" w:sz="0" w:space="0" w:color="auto"/>
        <w:left w:val="none" w:sz="0" w:space="0" w:color="auto"/>
        <w:bottom w:val="none" w:sz="0" w:space="0" w:color="auto"/>
        <w:right w:val="none" w:sz="0" w:space="0" w:color="auto"/>
      </w:divBdr>
      <w:divsChild>
        <w:div w:id="929777875">
          <w:marLeft w:val="0"/>
          <w:marRight w:val="0"/>
          <w:marTop w:val="288"/>
          <w:marBottom w:val="100"/>
          <w:divBdr>
            <w:top w:val="none" w:sz="0" w:space="0" w:color="auto"/>
            <w:left w:val="none" w:sz="0" w:space="0" w:color="auto"/>
            <w:bottom w:val="none" w:sz="0" w:space="0" w:color="auto"/>
            <w:right w:val="none" w:sz="0" w:space="0" w:color="auto"/>
          </w:divBdr>
        </w:div>
      </w:divsChild>
    </w:div>
    <w:div w:id="1541435128">
      <w:bodyDiv w:val="1"/>
      <w:marLeft w:val="0"/>
      <w:marRight w:val="0"/>
      <w:marTop w:val="0"/>
      <w:marBottom w:val="0"/>
      <w:divBdr>
        <w:top w:val="none" w:sz="0" w:space="0" w:color="auto"/>
        <w:left w:val="none" w:sz="0" w:space="0" w:color="auto"/>
        <w:bottom w:val="none" w:sz="0" w:space="0" w:color="auto"/>
        <w:right w:val="none" w:sz="0" w:space="0" w:color="auto"/>
      </w:divBdr>
    </w:div>
    <w:div w:id="1630894430">
      <w:bodyDiv w:val="1"/>
      <w:marLeft w:val="0"/>
      <w:marRight w:val="0"/>
      <w:marTop w:val="0"/>
      <w:marBottom w:val="0"/>
      <w:divBdr>
        <w:top w:val="none" w:sz="0" w:space="0" w:color="auto"/>
        <w:left w:val="none" w:sz="0" w:space="0" w:color="auto"/>
        <w:bottom w:val="none" w:sz="0" w:space="0" w:color="auto"/>
        <w:right w:val="none" w:sz="0" w:space="0" w:color="auto"/>
      </w:divBdr>
      <w:divsChild>
        <w:div w:id="1931693774">
          <w:marLeft w:val="0"/>
          <w:marRight w:val="0"/>
          <w:marTop w:val="288"/>
          <w:marBottom w:val="100"/>
          <w:divBdr>
            <w:top w:val="none" w:sz="0" w:space="0" w:color="auto"/>
            <w:left w:val="none" w:sz="0" w:space="0" w:color="auto"/>
            <w:bottom w:val="none" w:sz="0" w:space="0" w:color="auto"/>
            <w:right w:val="none" w:sz="0" w:space="0" w:color="auto"/>
          </w:divBdr>
        </w:div>
      </w:divsChild>
    </w:div>
    <w:div w:id="1692685655">
      <w:bodyDiv w:val="1"/>
      <w:marLeft w:val="0"/>
      <w:marRight w:val="0"/>
      <w:marTop w:val="0"/>
      <w:marBottom w:val="0"/>
      <w:divBdr>
        <w:top w:val="none" w:sz="0" w:space="0" w:color="auto"/>
        <w:left w:val="none" w:sz="0" w:space="0" w:color="auto"/>
        <w:bottom w:val="none" w:sz="0" w:space="0" w:color="auto"/>
        <w:right w:val="none" w:sz="0" w:space="0" w:color="auto"/>
      </w:divBdr>
    </w:div>
    <w:div w:id="1947888858">
      <w:bodyDiv w:val="1"/>
      <w:marLeft w:val="0"/>
      <w:marRight w:val="0"/>
      <w:marTop w:val="0"/>
      <w:marBottom w:val="0"/>
      <w:divBdr>
        <w:top w:val="none" w:sz="0" w:space="0" w:color="auto"/>
        <w:left w:val="none" w:sz="0" w:space="0" w:color="auto"/>
        <w:bottom w:val="none" w:sz="0" w:space="0" w:color="auto"/>
        <w:right w:val="none" w:sz="0" w:space="0" w:color="auto"/>
      </w:divBdr>
    </w:div>
    <w:div w:id="1979262628">
      <w:bodyDiv w:val="1"/>
      <w:marLeft w:val="0"/>
      <w:marRight w:val="0"/>
      <w:marTop w:val="0"/>
      <w:marBottom w:val="0"/>
      <w:divBdr>
        <w:top w:val="none" w:sz="0" w:space="0" w:color="auto"/>
        <w:left w:val="none" w:sz="0" w:space="0" w:color="auto"/>
        <w:bottom w:val="none" w:sz="0" w:space="0" w:color="auto"/>
        <w:right w:val="none" w:sz="0" w:space="0" w:color="auto"/>
      </w:divBdr>
      <w:divsChild>
        <w:div w:id="2001229923">
          <w:marLeft w:val="0"/>
          <w:marRight w:val="0"/>
          <w:marTop w:val="288"/>
          <w:marBottom w:val="100"/>
          <w:divBdr>
            <w:top w:val="none" w:sz="0" w:space="0" w:color="auto"/>
            <w:left w:val="none" w:sz="0" w:space="0" w:color="auto"/>
            <w:bottom w:val="none" w:sz="0" w:space="0" w:color="auto"/>
            <w:right w:val="none" w:sz="0" w:space="0" w:color="auto"/>
          </w:divBdr>
        </w:div>
      </w:divsChild>
    </w:div>
    <w:div w:id="2027245481">
      <w:bodyDiv w:val="1"/>
      <w:marLeft w:val="0"/>
      <w:marRight w:val="0"/>
      <w:marTop w:val="0"/>
      <w:marBottom w:val="0"/>
      <w:divBdr>
        <w:top w:val="none" w:sz="0" w:space="0" w:color="auto"/>
        <w:left w:val="none" w:sz="0" w:space="0" w:color="auto"/>
        <w:bottom w:val="none" w:sz="0" w:space="0" w:color="auto"/>
        <w:right w:val="none" w:sz="0" w:space="0" w:color="auto"/>
      </w:divBdr>
    </w:div>
    <w:div w:id="2077047552">
      <w:bodyDiv w:val="1"/>
      <w:marLeft w:val="0"/>
      <w:marRight w:val="0"/>
      <w:marTop w:val="0"/>
      <w:marBottom w:val="0"/>
      <w:divBdr>
        <w:top w:val="none" w:sz="0" w:space="0" w:color="auto"/>
        <w:left w:val="none" w:sz="0" w:space="0" w:color="auto"/>
        <w:bottom w:val="none" w:sz="0" w:space="0" w:color="auto"/>
        <w:right w:val="none" w:sz="0" w:space="0" w:color="auto"/>
      </w:divBdr>
    </w:div>
    <w:div w:id="2111927664">
      <w:bodyDiv w:val="1"/>
      <w:marLeft w:val="0"/>
      <w:marRight w:val="0"/>
      <w:marTop w:val="0"/>
      <w:marBottom w:val="0"/>
      <w:divBdr>
        <w:top w:val="none" w:sz="0" w:space="0" w:color="auto"/>
        <w:left w:val="none" w:sz="0" w:space="0" w:color="auto"/>
        <w:bottom w:val="none" w:sz="0" w:space="0" w:color="auto"/>
        <w:right w:val="none" w:sz="0" w:space="0" w:color="auto"/>
      </w:divBdr>
    </w:div>
    <w:div w:id="213470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tif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ocsajad@yahoo.c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7</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docsajad</dc:creator>
  <cp:lastModifiedBy>Ijaz Hussain</cp:lastModifiedBy>
  <cp:revision>10</cp:revision>
  <dcterms:created xsi:type="dcterms:W3CDTF">2013-02-01T15:40:00Z</dcterms:created>
  <dcterms:modified xsi:type="dcterms:W3CDTF">2013-11-06T15:30:00Z</dcterms:modified>
</cp:coreProperties>
</file>