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1830" w:rsidRPr="00E94BEF" w:rsidRDefault="00CC1830" w:rsidP="00CC1830">
      <w:pPr>
        <w:spacing w:after="120"/>
        <w:jc w:val="right"/>
        <w:rPr>
          <w:rFonts w:ascii="Arial" w:hAnsi="Arial"/>
          <w:sz w:val="36"/>
          <w:szCs w:val="28"/>
        </w:rPr>
      </w:pPr>
      <w:r>
        <w:rPr>
          <w:rFonts w:ascii="Arial" w:hAnsi="Arial"/>
          <w:sz w:val="36"/>
          <w:szCs w:val="28"/>
          <w:bdr w:val="single" w:sz="4" w:space="0" w:color="auto"/>
        </w:rPr>
        <w:t>Original Article</w:t>
      </w:r>
    </w:p>
    <w:p w:rsidR="00CC1830" w:rsidRPr="00F8008A" w:rsidRDefault="00CC1830" w:rsidP="00CC1830">
      <w:pPr>
        <w:spacing w:after="120"/>
        <w:jc w:val="both"/>
        <w:rPr>
          <w:rFonts w:ascii="Arial" w:hAnsi="Arial" w:cs="Arial"/>
          <w:sz w:val="40"/>
          <w:szCs w:val="40"/>
        </w:rPr>
      </w:pPr>
      <w:r w:rsidRPr="00CC1830">
        <w:rPr>
          <w:rFonts w:ascii="Arial" w:hAnsi="Arial" w:cs="Arial"/>
          <w:b/>
          <w:sz w:val="40"/>
          <w:szCs w:val="40"/>
        </w:rPr>
        <w:t>Herpes zoster in children</w:t>
      </w:r>
      <w:r w:rsidRPr="00CC1830">
        <w:rPr>
          <w:rFonts w:ascii="Arial" w:hAnsi="Arial" w:cs="Arial"/>
          <w:b/>
          <w:bCs/>
          <w:sz w:val="40"/>
          <w:szCs w:val="40"/>
        </w:rPr>
        <w:t xml:space="preserve"> </w:t>
      </w:r>
    </w:p>
    <w:tbl>
      <w:tblPr>
        <w:tblW w:w="9450" w:type="dxa"/>
        <w:tblInd w:w="108" w:type="dxa"/>
        <w:tblLook w:val="01E0" w:firstRow="1" w:lastRow="1" w:firstColumn="1" w:lastColumn="1" w:noHBand="0" w:noVBand="0"/>
      </w:tblPr>
      <w:tblGrid>
        <w:gridCol w:w="1191"/>
        <w:gridCol w:w="8259"/>
      </w:tblGrid>
      <w:tr w:rsidR="00CC1830" w:rsidRPr="00E94BEF" w:rsidTr="00971319">
        <w:trPr>
          <w:trHeight w:val="873"/>
        </w:trPr>
        <w:tc>
          <w:tcPr>
            <w:tcW w:w="1191" w:type="dxa"/>
          </w:tcPr>
          <w:p w:rsidR="00CC1830" w:rsidRPr="00E94BEF" w:rsidRDefault="00CC1830" w:rsidP="00971319">
            <w:pPr>
              <w:rPr>
                <w:rFonts w:ascii="CG Omega" w:hAnsi="CG Omega" w:cs="CG Omega"/>
                <w:sz w:val="32"/>
                <w:szCs w:val="32"/>
              </w:rPr>
            </w:pPr>
          </w:p>
        </w:tc>
        <w:tc>
          <w:tcPr>
            <w:tcW w:w="8259" w:type="dxa"/>
          </w:tcPr>
          <w:p w:rsidR="00CC1830" w:rsidRPr="00CC1830" w:rsidRDefault="00CC1830" w:rsidP="00CC1830">
            <w:pPr>
              <w:jc w:val="both"/>
              <w:rPr>
                <w:b/>
                <w:sz w:val="20"/>
              </w:rPr>
            </w:pPr>
            <w:r w:rsidRPr="00CC1830">
              <w:rPr>
                <w:b/>
                <w:sz w:val="20"/>
              </w:rPr>
              <w:t>Lamees Mahmood Malik</w:t>
            </w:r>
            <w:r>
              <w:rPr>
                <w:b/>
                <w:sz w:val="20"/>
              </w:rPr>
              <w:t>*</w:t>
            </w:r>
            <w:r w:rsidRPr="00CC1830">
              <w:rPr>
                <w:b/>
                <w:sz w:val="20"/>
              </w:rPr>
              <w:t>, Nadia Ali Azfar</w:t>
            </w:r>
            <w:r>
              <w:rPr>
                <w:b/>
                <w:sz w:val="20"/>
              </w:rPr>
              <w:t>*</w:t>
            </w:r>
            <w:r w:rsidRPr="00CC1830">
              <w:rPr>
                <w:b/>
                <w:sz w:val="20"/>
              </w:rPr>
              <w:t>, Abdur Rahim Khan</w:t>
            </w:r>
            <w:r>
              <w:rPr>
                <w:b/>
                <w:sz w:val="20"/>
              </w:rPr>
              <w:t>*</w:t>
            </w:r>
            <w:r w:rsidRPr="00CC1830">
              <w:rPr>
                <w:b/>
                <w:sz w:val="20"/>
              </w:rPr>
              <w:t>, Ijaz Hussain</w:t>
            </w:r>
            <w:r>
              <w:rPr>
                <w:b/>
                <w:sz w:val="20"/>
              </w:rPr>
              <w:t>*</w:t>
            </w:r>
            <w:r w:rsidRPr="00CC1830">
              <w:rPr>
                <w:b/>
                <w:sz w:val="20"/>
              </w:rPr>
              <w:t>*</w:t>
            </w:r>
            <w:r>
              <w:rPr>
                <w:b/>
                <w:sz w:val="20"/>
              </w:rPr>
              <w:t>,</w:t>
            </w:r>
            <w:r w:rsidRPr="00CC1830">
              <w:rPr>
                <w:b/>
                <w:sz w:val="20"/>
              </w:rPr>
              <w:t xml:space="preserve"> Muhammad Jahangir</w:t>
            </w:r>
          </w:p>
          <w:p w:rsidR="00CC1830" w:rsidRDefault="00CC1830" w:rsidP="00CC1830">
            <w:pPr>
              <w:rPr>
                <w:sz w:val="20"/>
              </w:rPr>
            </w:pPr>
          </w:p>
          <w:p w:rsidR="00CC1830" w:rsidRPr="00CC1830" w:rsidRDefault="00CC1830" w:rsidP="00CC1830">
            <w:pPr>
              <w:rPr>
                <w:sz w:val="20"/>
              </w:rPr>
            </w:pPr>
            <w:r>
              <w:rPr>
                <w:sz w:val="20"/>
              </w:rPr>
              <w:t>*</w:t>
            </w:r>
            <w:r w:rsidRPr="00CC1830">
              <w:rPr>
                <w:sz w:val="20"/>
              </w:rPr>
              <w:t xml:space="preserve">Department of Dermatology, Unit 1, </w:t>
            </w:r>
            <w:r>
              <w:rPr>
                <w:sz w:val="20"/>
              </w:rPr>
              <w:t>Allama Iqbal Medical College/</w:t>
            </w:r>
            <w:r w:rsidRPr="00CC1830">
              <w:rPr>
                <w:sz w:val="20"/>
              </w:rPr>
              <w:t>Jinnah Hospital, Lahore</w:t>
            </w:r>
          </w:p>
          <w:p w:rsidR="00CC1830" w:rsidRPr="00CC1830" w:rsidRDefault="00CC1830" w:rsidP="00CC1830">
            <w:pPr>
              <w:rPr>
                <w:sz w:val="20"/>
              </w:rPr>
            </w:pPr>
            <w:r>
              <w:rPr>
                <w:sz w:val="20"/>
              </w:rPr>
              <w:t>*</w:t>
            </w:r>
            <w:r w:rsidRPr="00CC1830">
              <w:rPr>
                <w:sz w:val="20"/>
              </w:rPr>
              <w:t xml:space="preserve">*Department of </w:t>
            </w:r>
            <w:r>
              <w:rPr>
                <w:sz w:val="20"/>
              </w:rPr>
              <w:t>D</w:t>
            </w:r>
            <w:r w:rsidRPr="00CC1830">
              <w:rPr>
                <w:sz w:val="20"/>
              </w:rPr>
              <w:t>ermatology</w:t>
            </w:r>
            <w:r>
              <w:rPr>
                <w:sz w:val="20"/>
              </w:rPr>
              <w:t>,</w:t>
            </w:r>
            <w:r w:rsidRPr="00CC1830">
              <w:rPr>
                <w:sz w:val="20"/>
              </w:rPr>
              <w:t xml:space="preserve"> </w:t>
            </w:r>
            <w:r>
              <w:rPr>
                <w:sz w:val="20"/>
              </w:rPr>
              <w:t xml:space="preserve">Postgraduate Medical Institute, </w:t>
            </w:r>
            <w:r w:rsidRPr="00CC1830">
              <w:rPr>
                <w:sz w:val="20"/>
              </w:rPr>
              <w:t>Lahore General Hospital</w:t>
            </w:r>
            <w:r>
              <w:rPr>
                <w:sz w:val="20"/>
              </w:rPr>
              <w:t>,</w:t>
            </w:r>
            <w:r w:rsidRPr="00CC1830">
              <w:rPr>
                <w:sz w:val="20"/>
              </w:rPr>
              <w:t xml:space="preserve"> Lahore</w:t>
            </w:r>
          </w:p>
          <w:p w:rsidR="00CC1830" w:rsidRPr="006F6571" w:rsidRDefault="00CC1830" w:rsidP="00971319">
            <w:pPr>
              <w:rPr>
                <w:sz w:val="20"/>
                <w:szCs w:val="20"/>
              </w:rPr>
            </w:pPr>
          </w:p>
        </w:tc>
      </w:tr>
      <w:tr w:rsidR="00CC1830" w:rsidRPr="00E94BEF" w:rsidTr="00971319">
        <w:trPr>
          <w:trHeight w:val="1575"/>
        </w:trPr>
        <w:tc>
          <w:tcPr>
            <w:tcW w:w="1191" w:type="dxa"/>
          </w:tcPr>
          <w:p w:rsidR="00CC1830" w:rsidRPr="00E94BEF" w:rsidRDefault="00CC1830" w:rsidP="00971319">
            <w:pPr>
              <w:jc w:val="both"/>
              <w:rPr>
                <w:rFonts w:ascii="CG Omega" w:hAnsi="CG Omega" w:cs="CG Omega"/>
                <w:b/>
                <w:bCs/>
              </w:rPr>
            </w:pPr>
            <w:r w:rsidRPr="00E94BEF">
              <w:rPr>
                <w:rFonts w:ascii="CG Omega" w:hAnsi="CG Omega" w:cs="CG Omega"/>
                <w:b/>
                <w:bCs/>
              </w:rPr>
              <w:t>Abstract</w:t>
            </w:r>
          </w:p>
        </w:tc>
        <w:tc>
          <w:tcPr>
            <w:tcW w:w="8259" w:type="dxa"/>
          </w:tcPr>
          <w:p w:rsidR="00CC1830" w:rsidRPr="00FC05C0" w:rsidRDefault="00843AEE" w:rsidP="00CC1830">
            <w:pPr>
              <w:rPr>
                <w:b/>
                <w:i/>
                <w:sz w:val="20"/>
              </w:rPr>
            </w:pPr>
            <w:r>
              <w:rPr>
                <w:b/>
                <w:i/>
                <w:sz w:val="20"/>
              </w:rPr>
              <w:t xml:space="preserve">Objective </w:t>
            </w:r>
            <w:r w:rsidR="00CC1830" w:rsidRPr="00FC05C0">
              <w:rPr>
                <w:sz w:val="20"/>
              </w:rPr>
              <w:t>To study the epidemiology and clinical features of childhood herpes zoster.</w:t>
            </w:r>
          </w:p>
          <w:p w:rsidR="00CC1830" w:rsidRPr="00FC05C0" w:rsidRDefault="00CC1830" w:rsidP="00CC1830">
            <w:pPr>
              <w:rPr>
                <w:sz w:val="20"/>
              </w:rPr>
            </w:pPr>
          </w:p>
          <w:p w:rsidR="00CC1830" w:rsidRPr="00FC05C0" w:rsidRDefault="00CC1830" w:rsidP="00CC1830">
            <w:pPr>
              <w:jc w:val="both"/>
              <w:rPr>
                <w:b/>
                <w:i/>
                <w:sz w:val="20"/>
              </w:rPr>
            </w:pPr>
            <w:r>
              <w:rPr>
                <w:b/>
                <w:i/>
                <w:sz w:val="20"/>
              </w:rPr>
              <w:t>Patients and m</w:t>
            </w:r>
            <w:r w:rsidRPr="00FC05C0">
              <w:rPr>
                <w:b/>
                <w:i/>
                <w:sz w:val="20"/>
              </w:rPr>
              <w:t xml:space="preserve">ethods </w:t>
            </w:r>
            <w:r w:rsidRPr="00FC05C0">
              <w:rPr>
                <w:sz w:val="20"/>
              </w:rPr>
              <w:t xml:space="preserve">The study was carried out from March 2008 till February 2012. Forty two cases of herpes zoster in children less than 12 years of age were enrolled from the outpatient departments of Lahore General Hospital and Jinnah Hospital Lahore. Patients were subjected to detailed history, physical examination and relevant investigations. </w:t>
            </w:r>
          </w:p>
          <w:p w:rsidR="00CC1830" w:rsidRPr="00FC05C0" w:rsidRDefault="00CC1830" w:rsidP="00CC1830">
            <w:pPr>
              <w:rPr>
                <w:sz w:val="20"/>
              </w:rPr>
            </w:pPr>
          </w:p>
          <w:p w:rsidR="00CC1830" w:rsidRPr="00FC05C0" w:rsidRDefault="00CC1830" w:rsidP="00CC1830">
            <w:pPr>
              <w:jc w:val="both"/>
              <w:rPr>
                <w:i/>
                <w:sz w:val="20"/>
                <w:shd w:val="clear" w:color="auto" w:fill="FFFFFF"/>
              </w:rPr>
            </w:pPr>
            <w:r w:rsidRPr="00FC05C0">
              <w:rPr>
                <w:b/>
                <w:i/>
                <w:sz w:val="20"/>
              </w:rPr>
              <w:t>Results</w:t>
            </w:r>
            <w:r w:rsidRPr="00FC05C0">
              <w:rPr>
                <w:i/>
                <w:sz w:val="20"/>
                <w:shd w:val="clear" w:color="auto" w:fill="FFFFFF"/>
              </w:rPr>
              <w:t xml:space="preserve"> </w:t>
            </w:r>
            <w:r w:rsidRPr="00FC05C0">
              <w:rPr>
                <w:sz w:val="20"/>
                <w:shd w:val="clear" w:color="auto" w:fill="FFFFFF"/>
              </w:rPr>
              <w:t>Out of 42 patients with herpes zoster, 57.1 % were males and 42.9 % were females. The mean age was 8 years with an age range of 18 days to 12 years. In most patients a single dermatome was involved (69%) and thoracic dermatome was involved in the majority (40.</w:t>
            </w:r>
            <w:r>
              <w:rPr>
                <w:sz w:val="20"/>
                <w:shd w:val="clear" w:color="auto" w:fill="FFFFFF"/>
              </w:rPr>
              <w:t>4%).</w:t>
            </w:r>
            <w:r w:rsidR="007D5B6D">
              <w:rPr>
                <w:sz w:val="20"/>
                <w:shd w:val="clear" w:color="auto" w:fill="FFFFFF"/>
              </w:rPr>
              <w:t xml:space="preserve"> The m</w:t>
            </w:r>
            <w:r>
              <w:rPr>
                <w:sz w:val="20"/>
                <w:shd w:val="clear" w:color="auto" w:fill="FFFFFF"/>
              </w:rPr>
              <w:t>ost common symptom was prur</w:t>
            </w:r>
            <w:r w:rsidRPr="00FC05C0">
              <w:rPr>
                <w:sz w:val="20"/>
                <w:shd w:val="clear" w:color="auto" w:fill="FFFFFF"/>
              </w:rPr>
              <w:t>itus in 52%, followed by pain in 12%. A positive history of previous exposure to varicella was present in 31% patients only, and out of these 61% were exposed before the age of two years. Six p</w:t>
            </w:r>
            <w:r>
              <w:rPr>
                <w:sz w:val="20"/>
                <w:shd w:val="clear" w:color="auto" w:fill="FFFFFF"/>
              </w:rPr>
              <w:t>atients gave history of chicken</w:t>
            </w:r>
            <w:r w:rsidRPr="00FC05C0">
              <w:rPr>
                <w:sz w:val="20"/>
                <w:shd w:val="clear" w:color="auto" w:fill="FFFFFF"/>
              </w:rPr>
              <w:t>pox in mother during pregnancy. Majority of patients i.e. 83.3% showed no evidence of immunosuppression on history, examination and investigations. Three patients were anti-HCV positive</w:t>
            </w:r>
            <w:r>
              <w:rPr>
                <w:sz w:val="20"/>
                <w:shd w:val="clear" w:color="auto" w:fill="FFFFFF"/>
              </w:rPr>
              <w:t xml:space="preserve"> </w:t>
            </w:r>
            <w:r w:rsidRPr="00FC05C0">
              <w:rPr>
                <w:sz w:val="20"/>
                <w:shd w:val="clear" w:color="auto" w:fill="FFFFFF"/>
              </w:rPr>
              <w:t>(7.1%), two (4.6%)</w:t>
            </w:r>
            <w:r>
              <w:rPr>
                <w:sz w:val="20"/>
                <w:shd w:val="clear" w:color="auto" w:fill="FFFFFF"/>
              </w:rPr>
              <w:t xml:space="preserve"> </w:t>
            </w:r>
            <w:r w:rsidRPr="00FC05C0">
              <w:rPr>
                <w:sz w:val="20"/>
                <w:shd w:val="clear" w:color="auto" w:fill="FFFFFF"/>
              </w:rPr>
              <w:t xml:space="preserve">had tuberculosis, one (2.3%) </w:t>
            </w:r>
            <w:r>
              <w:rPr>
                <w:sz w:val="20"/>
                <w:shd w:val="clear" w:color="auto" w:fill="FFFFFF"/>
              </w:rPr>
              <w:t>patient</w:t>
            </w:r>
            <w:r w:rsidRPr="00FC05C0">
              <w:rPr>
                <w:sz w:val="20"/>
                <w:shd w:val="clear" w:color="auto" w:fill="FFFFFF"/>
              </w:rPr>
              <w:t xml:space="preserve"> was taking steroids and one (2.3%) was diagnosed as leukemia.</w:t>
            </w:r>
          </w:p>
          <w:p w:rsidR="00CC1830" w:rsidRPr="00FC05C0" w:rsidRDefault="00CC1830" w:rsidP="00CC1830">
            <w:pPr>
              <w:rPr>
                <w:sz w:val="20"/>
                <w:shd w:val="clear" w:color="auto" w:fill="FFFFFF"/>
              </w:rPr>
            </w:pPr>
          </w:p>
          <w:p w:rsidR="00CC1830" w:rsidRPr="00FC05C0" w:rsidRDefault="00CC1830" w:rsidP="00CC1830">
            <w:pPr>
              <w:jc w:val="both"/>
              <w:rPr>
                <w:b/>
                <w:sz w:val="20"/>
              </w:rPr>
            </w:pPr>
            <w:r w:rsidRPr="00FC05C0">
              <w:rPr>
                <w:b/>
                <w:i/>
                <w:sz w:val="20"/>
                <w:shd w:val="clear" w:color="auto" w:fill="FFFFFF"/>
              </w:rPr>
              <w:t>Conclusion</w:t>
            </w:r>
            <w:r>
              <w:rPr>
                <w:b/>
                <w:i/>
                <w:sz w:val="20"/>
                <w:shd w:val="clear" w:color="auto" w:fill="FFFFFF"/>
              </w:rPr>
              <w:t xml:space="preserve"> </w:t>
            </w:r>
            <w:r w:rsidRPr="00FC05C0">
              <w:rPr>
                <w:sz w:val="20"/>
                <w:shd w:val="clear" w:color="auto" w:fill="FFFFFF"/>
              </w:rPr>
              <w:t>Most of the children with herpes zoster had no obvious ev</w:t>
            </w:r>
            <w:r>
              <w:rPr>
                <w:sz w:val="20"/>
                <w:shd w:val="clear" w:color="auto" w:fill="FFFFFF"/>
              </w:rPr>
              <w:t>idence of immuno</w:t>
            </w:r>
            <w:r w:rsidRPr="00FC05C0">
              <w:rPr>
                <w:sz w:val="20"/>
                <w:shd w:val="clear" w:color="auto" w:fill="FFFFFF"/>
              </w:rPr>
              <w:t xml:space="preserve">suppression. History of </w:t>
            </w:r>
            <w:r w:rsidR="007D5B6D">
              <w:rPr>
                <w:sz w:val="20"/>
                <w:shd w:val="clear" w:color="auto" w:fill="FFFFFF"/>
              </w:rPr>
              <w:t>previous exposure to varicella wa</w:t>
            </w:r>
            <w:r w:rsidRPr="00FC05C0">
              <w:rPr>
                <w:sz w:val="20"/>
                <w:shd w:val="clear" w:color="auto" w:fill="FFFFFF"/>
              </w:rPr>
              <w:t xml:space="preserve">s found in only 31% with majority being exposed below two years of age. </w:t>
            </w:r>
            <w:r w:rsidR="007D5B6D">
              <w:rPr>
                <w:sz w:val="20"/>
                <w:shd w:val="clear" w:color="auto" w:fill="FFFFFF"/>
              </w:rPr>
              <w:t>Herpes zoster</w:t>
            </w:r>
            <w:r w:rsidRPr="00FC05C0">
              <w:rPr>
                <w:sz w:val="20"/>
                <w:shd w:val="clear" w:color="auto" w:fill="FFFFFF"/>
              </w:rPr>
              <w:t xml:space="preserve"> is a relatively mild disease in children with pruritus being the main symptom in 52% and pain occurred in only 12% of cases. </w:t>
            </w:r>
            <w:r w:rsidRPr="00FC05C0">
              <w:rPr>
                <w:i/>
                <w:sz w:val="20"/>
                <w:shd w:val="clear" w:color="auto" w:fill="FFFFFF"/>
              </w:rPr>
              <w:t xml:space="preserve">  </w:t>
            </w:r>
          </w:p>
          <w:p w:rsidR="00CC1830" w:rsidRPr="00FC05C0" w:rsidRDefault="00CC1830" w:rsidP="00CC1830">
            <w:pPr>
              <w:rPr>
                <w:b/>
                <w:sz w:val="20"/>
              </w:rPr>
            </w:pPr>
          </w:p>
          <w:p w:rsidR="00CC1830" w:rsidRPr="00FC05C0" w:rsidRDefault="00CC1830" w:rsidP="00CC1830">
            <w:pPr>
              <w:rPr>
                <w:b/>
                <w:i/>
                <w:sz w:val="20"/>
              </w:rPr>
            </w:pPr>
            <w:r>
              <w:rPr>
                <w:b/>
                <w:i/>
                <w:sz w:val="20"/>
              </w:rPr>
              <w:t>Key w</w:t>
            </w:r>
            <w:r w:rsidRPr="00FC05C0">
              <w:rPr>
                <w:b/>
                <w:i/>
                <w:sz w:val="20"/>
              </w:rPr>
              <w:t>ords</w:t>
            </w:r>
          </w:p>
          <w:p w:rsidR="00CC1830" w:rsidRPr="00336646" w:rsidRDefault="00CC1830" w:rsidP="00CC1830">
            <w:pPr>
              <w:rPr>
                <w:sz w:val="20"/>
              </w:rPr>
            </w:pPr>
            <w:r w:rsidRPr="00FC05C0">
              <w:rPr>
                <w:sz w:val="20"/>
              </w:rPr>
              <w:t>Herpes zoster, shingles, varicella, children.</w:t>
            </w:r>
          </w:p>
        </w:tc>
      </w:tr>
    </w:tbl>
    <w:p w:rsidR="00FC05C0" w:rsidRPr="00FC05C0" w:rsidRDefault="00FC05C0" w:rsidP="00FC05C0">
      <w:pPr>
        <w:rPr>
          <w:b/>
          <w:sz w:val="20"/>
        </w:rPr>
      </w:pPr>
    </w:p>
    <w:p w:rsidR="00FC05C0" w:rsidRDefault="00FC05C0" w:rsidP="00A77227">
      <w:pPr>
        <w:rPr>
          <w:b/>
        </w:rPr>
        <w:sectPr w:rsidR="00FC05C0" w:rsidSect="00D04A73">
          <w:headerReference w:type="default" r:id="rId8"/>
          <w:footerReference w:type="default" r:id="rId9"/>
          <w:pgSz w:w="12240" w:h="15840"/>
          <w:pgMar w:top="1440" w:right="1440" w:bottom="1440" w:left="1440" w:header="720" w:footer="720" w:gutter="0"/>
          <w:pgNumType w:start="267"/>
          <w:cols w:space="720"/>
          <w:docGrid w:linePitch="360"/>
        </w:sectPr>
      </w:pPr>
    </w:p>
    <w:p w:rsidR="00A77227" w:rsidRPr="00FC05C0" w:rsidRDefault="005C5599" w:rsidP="00FC05C0">
      <w:pPr>
        <w:spacing w:after="100" w:afterAutospacing="1" w:line="288" w:lineRule="auto"/>
        <w:jc w:val="both"/>
        <w:rPr>
          <w:b/>
          <w:sz w:val="22"/>
        </w:rPr>
      </w:pPr>
      <w:r w:rsidRPr="00FC05C0">
        <w:rPr>
          <w:b/>
          <w:sz w:val="22"/>
        </w:rPr>
        <w:lastRenderedPageBreak/>
        <w:t>Introduction</w:t>
      </w:r>
    </w:p>
    <w:p w:rsidR="000A3198" w:rsidRPr="00FC05C0" w:rsidRDefault="005E07D7" w:rsidP="00FC05C0">
      <w:pPr>
        <w:spacing w:before="100" w:beforeAutospacing="1" w:after="100" w:afterAutospacing="1" w:line="288" w:lineRule="auto"/>
        <w:jc w:val="both"/>
        <w:rPr>
          <w:b/>
          <w:sz w:val="22"/>
        </w:rPr>
      </w:pPr>
      <w:r w:rsidRPr="00FC05C0">
        <w:rPr>
          <w:sz w:val="22"/>
        </w:rPr>
        <w:t xml:space="preserve">Herpes </w:t>
      </w:r>
      <w:r w:rsidR="00CC1830">
        <w:rPr>
          <w:sz w:val="22"/>
        </w:rPr>
        <w:t>z</w:t>
      </w:r>
      <w:r w:rsidRPr="00FC05C0">
        <w:rPr>
          <w:sz w:val="22"/>
        </w:rPr>
        <w:t>oster is a viral illness caused by reactivation of previously acquired varicella</w:t>
      </w:r>
      <w:r w:rsidR="007D5B6D">
        <w:rPr>
          <w:sz w:val="22"/>
        </w:rPr>
        <w:t>-</w:t>
      </w:r>
      <w:r w:rsidRPr="00FC05C0">
        <w:rPr>
          <w:sz w:val="22"/>
        </w:rPr>
        <w:t xml:space="preserve">zoster virus occurring in a dermatomal pattern. .The primary infection i.e. </w:t>
      </w:r>
      <w:r w:rsidR="00636C04">
        <w:rPr>
          <w:sz w:val="22"/>
        </w:rPr>
        <w:t>chickenpox</w:t>
      </w:r>
      <w:r w:rsidRPr="00FC05C0">
        <w:rPr>
          <w:sz w:val="22"/>
        </w:rPr>
        <w:t xml:space="preserve"> usually occurs in childhood whereas herpes zoster is considered to be an ailment of the elderly.</w:t>
      </w:r>
      <w:r w:rsidR="00771A3C" w:rsidRPr="00FC05C0">
        <w:rPr>
          <w:sz w:val="22"/>
        </w:rPr>
        <w:t xml:space="preserve"> The age adjusted incidence rate in children below 14 </w:t>
      </w:r>
      <w:r w:rsidR="00771A3C" w:rsidRPr="00FC05C0">
        <w:rPr>
          <w:sz w:val="22"/>
        </w:rPr>
        <w:lastRenderedPageBreak/>
        <w:t>years is only 0.45 per 1000 persons while in the age group of 75 years and above i</w:t>
      </w:r>
      <w:r w:rsidR="00106B96" w:rsidRPr="00FC05C0">
        <w:rPr>
          <w:sz w:val="22"/>
        </w:rPr>
        <w:t>t is up to 4.5 per 1000 persons.</w:t>
      </w:r>
      <w:r w:rsidR="00106B96" w:rsidRPr="00FC05C0">
        <w:rPr>
          <w:sz w:val="18"/>
          <w:vertAlign w:val="superscript"/>
        </w:rPr>
        <w:t>1</w:t>
      </w:r>
      <w:r w:rsidR="00771A3C" w:rsidRPr="00FC05C0">
        <w:rPr>
          <w:rFonts w:ascii="Verdana" w:hAnsi="Verdana"/>
          <w:color w:val="000000"/>
          <w:sz w:val="18"/>
          <w:szCs w:val="20"/>
        </w:rPr>
        <w:t xml:space="preserve"> </w:t>
      </w:r>
      <w:r w:rsidR="00771A3C" w:rsidRPr="00FC05C0">
        <w:rPr>
          <w:sz w:val="22"/>
        </w:rPr>
        <w:t xml:space="preserve"> </w:t>
      </w:r>
    </w:p>
    <w:p w:rsidR="00771A3C" w:rsidRPr="00FC05C0" w:rsidRDefault="007F0A23" w:rsidP="00FC05C0">
      <w:pPr>
        <w:spacing w:before="100" w:beforeAutospacing="1" w:after="100" w:afterAutospacing="1" w:line="288" w:lineRule="auto"/>
        <w:jc w:val="both"/>
        <w:rPr>
          <w:b/>
          <w:sz w:val="22"/>
        </w:rPr>
      </w:pPr>
      <w:r>
        <w:rPr>
          <w:noProof/>
        </w:rPr>
        <w:pict>
          <v:shapetype id="_x0000_t202" coordsize="21600,21600" o:spt="202" path="m,l,21600r21600,l21600,xe">
            <v:stroke joinstyle="miter"/>
            <v:path gradientshapeok="t" o:connecttype="rect"/>
          </v:shapetype>
          <v:shape id="Text Box 21" o:spid="_x0000_s1026" type="#_x0000_t202" style="position:absolute;left:0;text-align:left;margin-left:2.55pt;margin-top:-55.55pt;width:211.95pt;height:79.9pt;z-index:-25165875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wrapcoords="-76 0 -76 21398 21600 21398 21600 0 -76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" stroked="f">
            <v:textbox>
              <w:txbxContent>
                <w:p w:rsidR="00CC1830" w:rsidRPr="00923602" w:rsidRDefault="00CC1830" w:rsidP="00CC1830">
                  <w:pPr>
                    <w:pBdr>
                      <w:top w:val="single" w:sz="4" w:space="1" w:color="auto"/>
                    </w:pBdr>
                    <w:tabs>
                      <w:tab w:val="left" w:pos="3510"/>
                    </w:tabs>
                    <w:rPr>
                      <w:b/>
                      <w:sz w:val="20"/>
                      <w:szCs w:val="20"/>
                    </w:rPr>
                  </w:pPr>
                  <w:r w:rsidRPr="00923602">
                    <w:rPr>
                      <w:b/>
                      <w:sz w:val="20"/>
                      <w:szCs w:val="20"/>
                    </w:rPr>
                    <w:t>Address for correspondence</w:t>
                  </w:r>
                </w:p>
                <w:p w:rsidR="00CC1830" w:rsidRPr="00FC05C0" w:rsidRDefault="00CC1830" w:rsidP="00CC1830">
                  <w:pPr>
                    <w:jc w:val="both"/>
                    <w:rPr>
                      <w:sz w:val="20"/>
                    </w:rPr>
                  </w:pPr>
                  <w:r w:rsidRPr="00923602">
                    <w:rPr>
                      <w:sz w:val="20"/>
                      <w:szCs w:val="20"/>
                    </w:rPr>
                    <w:t xml:space="preserve">Dr. </w:t>
                  </w:r>
                  <w:r w:rsidRPr="00FC05C0">
                    <w:rPr>
                      <w:sz w:val="20"/>
                    </w:rPr>
                    <w:t>Lamees Mahmood Malik</w:t>
                  </w:r>
                </w:p>
                <w:p w:rsidR="00CC1830" w:rsidRPr="00FC05C0" w:rsidRDefault="00CC1830" w:rsidP="00CC1830">
                  <w:pPr>
                    <w:jc w:val="both"/>
                    <w:rPr>
                      <w:sz w:val="20"/>
                    </w:rPr>
                  </w:pPr>
                  <w:r w:rsidRPr="00FC05C0">
                    <w:rPr>
                      <w:sz w:val="20"/>
                    </w:rPr>
                    <w:t>Associate Professor,</w:t>
                  </w:r>
                </w:p>
                <w:p w:rsidR="00CC1830" w:rsidRPr="00FC05C0" w:rsidRDefault="00CC1830" w:rsidP="00CC1830">
                  <w:pPr>
                    <w:jc w:val="both"/>
                    <w:rPr>
                      <w:sz w:val="20"/>
                    </w:rPr>
                  </w:pPr>
                  <w:r w:rsidRPr="00FC05C0">
                    <w:rPr>
                      <w:sz w:val="20"/>
                    </w:rPr>
                    <w:t>Dermatology Department Unit 1,</w:t>
                  </w:r>
                </w:p>
                <w:p w:rsidR="00CC1830" w:rsidRPr="00FC05C0" w:rsidRDefault="00CC1830" w:rsidP="00CC1830">
                  <w:pPr>
                    <w:jc w:val="both"/>
                    <w:rPr>
                      <w:sz w:val="20"/>
                    </w:rPr>
                  </w:pPr>
                  <w:r w:rsidRPr="00FC05C0">
                    <w:rPr>
                      <w:sz w:val="20"/>
                    </w:rPr>
                    <w:t>Jinnah Hospital, Lahore.</w:t>
                  </w:r>
                </w:p>
                <w:p w:rsidR="00CC1830" w:rsidRPr="00923602" w:rsidRDefault="00CC1830" w:rsidP="00CC1830">
                  <w:pPr>
                    <w:jc w:val="both"/>
                    <w:rPr>
                      <w:sz w:val="20"/>
                      <w:szCs w:val="20"/>
                    </w:rPr>
                  </w:pPr>
                  <w:r w:rsidRPr="00FC05C0">
                    <w:rPr>
                      <w:sz w:val="20"/>
                    </w:rPr>
                    <w:t>Email: maliklamees@yahoo.com</w:t>
                  </w:r>
                </w:p>
              </w:txbxContent>
            </v:textbox>
            <w10:wrap type="tight"/>
          </v:shape>
        </w:pict>
      </w:r>
      <w:r w:rsidR="00EF7E94" w:rsidRPr="00FC05C0">
        <w:rPr>
          <w:sz w:val="22"/>
        </w:rPr>
        <w:t>Although childhood herpes zoster is considered</w:t>
      </w:r>
      <w:r w:rsidR="00771A3C" w:rsidRPr="00FC05C0">
        <w:rPr>
          <w:sz w:val="22"/>
        </w:rPr>
        <w:t xml:space="preserve"> to be rare</w:t>
      </w:r>
      <w:r w:rsidR="00EF7E94" w:rsidRPr="00FC05C0">
        <w:rPr>
          <w:sz w:val="22"/>
        </w:rPr>
        <w:t>,</w:t>
      </w:r>
      <w:r w:rsidR="00771A3C" w:rsidRPr="00FC05C0">
        <w:rPr>
          <w:sz w:val="22"/>
        </w:rPr>
        <w:t xml:space="preserve"> </w:t>
      </w:r>
      <w:r w:rsidR="003D3194" w:rsidRPr="00FC05C0">
        <w:rPr>
          <w:sz w:val="22"/>
        </w:rPr>
        <w:t>many</w:t>
      </w:r>
      <w:r w:rsidR="00771A3C" w:rsidRPr="00FC05C0">
        <w:rPr>
          <w:sz w:val="22"/>
        </w:rPr>
        <w:t xml:space="preserve"> studies hav</w:t>
      </w:r>
      <w:r w:rsidR="00EF7E94" w:rsidRPr="00FC05C0">
        <w:rPr>
          <w:sz w:val="22"/>
        </w:rPr>
        <w:t>e shown an increasing incidence.</w:t>
      </w:r>
      <w:r w:rsidR="00125FC7" w:rsidRPr="00FC05C0">
        <w:rPr>
          <w:sz w:val="18"/>
          <w:vertAlign w:val="superscript"/>
        </w:rPr>
        <w:t>2</w:t>
      </w:r>
      <w:r w:rsidR="00EF7E94" w:rsidRPr="00FC05C0">
        <w:rPr>
          <w:sz w:val="22"/>
        </w:rPr>
        <w:t xml:space="preserve"> It is frequently seen in children with acquired cellular immune deficiency</w:t>
      </w:r>
      <w:r w:rsidR="00621C98" w:rsidRPr="00FC05C0">
        <w:rPr>
          <w:sz w:val="22"/>
        </w:rPr>
        <w:t xml:space="preserve"> as in patients on chemotherapy</w:t>
      </w:r>
      <w:r w:rsidR="00AE3A8A" w:rsidRPr="00FC05C0">
        <w:rPr>
          <w:sz w:val="22"/>
        </w:rPr>
        <w:t xml:space="preserve"> or with HIV.</w:t>
      </w:r>
      <w:r w:rsidR="00125FC7" w:rsidRPr="00FC05C0">
        <w:rPr>
          <w:sz w:val="18"/>
          <w:vertAlign w:val="superscript"/>
        </w:rPr>
        <w:t>3</w:t>
      </w:r>
      <w:r w:rsidR="00AE3A8A" w:rsidRPr="00FC05C0">
        <w:rPr>
          <w:sz w:val="22"/>
        </w:rPr>
        <w:t xml:space="preserve"> Herpes zoster may</w:t>
      </w:r>
      <w:r w:rsidR="00FC05C0">
        <w:rPr>
          <w:sz w:val="22"/>
        </w:rPr>
        <w:t xml:space="preserve"> also occur in immuno</w:t>
      </w:r>
      <w:r w:rsidR="00664D1C" w:rsidRPr="00FC05C0">
        <w:rPr>
          <w:sz w:val="22"/>
        </w:rPr>
        <w:t>competent</w:t>
      </w:r>
      <w:r w:rsidR="00AE3A8A" w:rsidRPr="00FC05C0">
        <w:rPr>
          <w:sz w:val="22"/>
        </w:rPr>
        <w:t xml:space="preserve"> children</w:t>
      </w:r>
      <w:r w:rsidR="003D3194" w:rsidRPr="00FC05C0">
        <w:rPr>
          <w:sz w:val="22"/>
        </w:rPr>
        <w:t xml:space="preserve"> and recent reports</w:t>
      </w:r>
      <w:r w:rsidR="00664D1C" w:rsidRPr="00FC05C0">
        <w:rPr>
          <w:sz w:val="22"/>
        </w:rPr>
        <w:t xml:space="preserve"> show an increase in the number of cases in apparently healthy children.</w:t>
      </w:r>
      <w:r w:rsidR="00125FC7" w:rsidRPr="00FC05C0">
        <w:rPr>
          <w:sz w:val="18"/>
          <w:vertAlign w:val="superscript"/>
        </w:rPr>
        <w:t>4</w:t>
      </w:r>
    </w:p>
    <w:p w:rsidR="00C612A3" w:rsidRPr="00FC05C0" w:rsidRDefault="00B8625B" w:rsidP="00FC05C0">
      <w:pPr>
        <w:spacing w:before="100" w:beforeAutospacing="1" w:after="100" w:afterAutospacing="1" w:line="288" w:lineRule="auto"/>
        <w:jc w:val="both"/>
        <w:rPr>
          <w:sz w:val="22"/>
        </w:rPr>
      </w:pPr>
      <w:r w:rsidRPr="00FC05C0">
        <w:rPr>
          <w:sz w:val="22"/>
        </w:rPr>
        <w:lastRenderedPageBreak/>
        <w:t>E</w:t>
      </w:r>
      <w:r w:rsidR="00E03AD5" w:rsidRPr="00FC05C0">
        <w:rPr>
          <w:sz w:val="22"/>
        </w:rPr>
        <w:t>xtensive data</w:t>
      </w:r>
      <w:r w:rsidR="00BA4B02" w:rsidRPr="00FC05C0">
        <w:rPr>
          <w:sz w:val="22"/>
        </w:rPr>
        <w:t xml:space="preserve"> re</w:t>
      </w:r>
      <w:r w:rsidR="00E03AD5" w:rsidRPr="00FC05C0">
        <w:rPr>
          <w:sz w:val="22"/>
        </w:rPr>
        <w:t>garding herpes zoster in adults</w:t>
      </w:r>
      <w:r w:rsidR="007D5B6D">
        <w:rPr>
          <w:sz w:val="22"/>
        </w:rPr>
        <w:t xml:space="preserve"> are</w:t>
      </w:r>
      <w:r w:rsidR="00E03AD5" w:rsidRPr="00FC05C0">
        <w:rPr>
          <w:sz w:val="22"/>
        </w:rPr>
        <w:t xml:space="preserve"> available but studies regarding this</w:t>
      </w:r>
      <w:r w:rsidR="007F4009" w:rsidRPr="00FC05C0">
        <w:rPr>
          <w:sz w:val="22"/>
        </w:rPr>
        <w:t xml:space="preserve"> disease in children are limited</w:t>
      </w:r>
      <w:r w:rsidR="00E03AD5" w:rsidRPr="00FC05C0">
        <w:rPr>
          <w:sz w:val="22"/>
        </w:rPr>
        <w:t xml:space="preserve">. The present study was undertaken to </w:t>
      </w:r>
      <w:r w:rsidR="007F4009" w:rsidRPr="00FC05C0">
        <w:rPr>
          <w:sz w:val="22"/>
        </w:rPr>
        <w:t>stu</w:t>
      </w:r>
      <w:r w:rsidR="00E03AD5" w:rsidRPr="00FC05C0">
        <w:rPr>
          <w:sz w:val="22"/>
        </w:rPr>
        <w:t>dy the epidemiological and clini</w:t>
      </w:r>
      <w:r w:rsidR="007F4009" w:rsidRPr="00FC05C0">
        <w:rPr>
          <w:sz w:val="22"/>
        </w:rPr>
        <w:t xml:space="preserve">cal features of herpes zoster </w:t>
      </w:r>
      <w:r w:rsidR="00E03AD5" w:rsidRPr="00FC05C0">
        <w:rPr>
          <w:sz w:val="22"/>
        </w:rPr>
        <w:t>occurring in children below 12 years of age presenting at a tertia</w:t>
      </w:r>
      <w:r w:rsidR="007F4009" w:rsidRPr="00FC05C0">
        <w:rPr>
          <w:sz w:val="22"/>
        </w:rPr>
        <w:t>r</w:t>
      </w:r>
      <w:r w:rsidR="00E03AD5" w:rsidRPr="00FC05C0">
        <w:rPr>
          <w:sz w:val="22"/>
        </w:rPr>
        <w:t>y care unit</w:t>
      </w:r>
      <w:r w:rsidR="007F4009" w:rsidRPr="00FC05C0">
        <w:rPr>
          <w:sz w:val="22"/>
        </w:rPr>
        <w:t>.</w:t>
      </w:r>
    </w:p>
    <w:p w:rsidR="005C5599" w:rsidRPr="00FC05C0" w:rsidRDefault="005C5599" w:rsidP="00FC05C0">
      <w:pPr>
        <w:spacing w:before="100" w:beforeAutospacing="1" w:after="100" w:afterAutospacing="1" w:line="288" w:lineRule="auto"/>
        <w:jc w:val="both"/>
        <w:rPr>
          <w:sz w:val="22"/>
        </w:rPr>
      </w:pPr>
      <w:r w:rsidRPr="00FC05C0">
        <w:rPr>
          <w:b/>
          <w:sz w:val="22"/>
        </w:rPr>
        <w:t xml:space="preserve">Patients and </w:t>
      </w:r>
      <w:r w:rsidR="007D5B6D">
        <w:rPr>
          <w:b/>
          <w:sz w:val="22"/>
        </w:rPr>
        <w:t>m</w:t>
      </w:r>
      <w:r w:rsidRPr="00FC05C0">
        <w:rPr>
          <w:b/>
          <w:sz w:val="22"/>
        </w:rPr>
        <w:t>ethods</w:t>
      </w:r>
    </w:p>
    <w:p w:rsidR="00984DEE" w:rsidRPr="00FC05C0" w:rsidRDefault="00BC143B" w:rsidP="00FC05C0">
      <w:pPr>
        <w:spacing w:before="100" w:beforeAutospacing="1" w:after="100" w:afterAutospacing="1" w:line="288" w:lineRule="auto"/>
        <w:jc w:val="both"/>
        <w:rPr>
          <w:sz w:val="22"/>
        </w:rPr>
      </w:pPr>
      <w:r w:rsidRPr="00FC05C0">
        <w:rPr>
          <w:sz w:val="22"/>
        </w:rPr>
        <w:t>Th</w:t>
      </w:r>
      <w:r w:rsidR="0068415E" w:rsidRPr="00FC05C0">
        <w:rPr>
          <w:sz w:val="22"/>
        </w:rPr>
        <w:t>e data presented in this study w</w:t>
      </w:r>
      <w:r w:rsidR="007D5B6D">
        <w:rPr>
          <w:sz w:val="22"/>
        </w:rPr>
        <w:t>ere</w:t>
      </w:r>
      <w:r w:rsidR="0068415E" w:rsidRPr="00FC05C0">
        <w:rPr>
          <w:sz w:val="22"/>
        </w:rPr>
        <w:t xml:space="preserve"> collected at </w:t>
      </w:r>
      <w:r w:rsidR="004540B6" w:rsidRPr="00FC05C0">
        <w:rPr>
          <w:sz w:val="22"/>
        </w:rPr>
        <w:t>the department</w:t>
      </w:r>
      <w:r w:rsidR="0068415E" w:rsidRPr="00FC05C0">
        <w:rPr>
          <w:sz w:val="22"/>
        </w:rPr>
        <w:t>s</w:t>
      </w:r>
      <w:r w:rsidR="004540B6" w:rsidRPr="00FC05C0">
        <w:rPr>
          <w:sz w:val="22"/>
        </w:rPr>
        <w:t xml:space="preserve"> of dermatology,</w:t>
      </w:r>
      <w:r w:rsidRPr="00FC05C0">
        <w:rPr>
          <w:sz w:val="22"/>
        </w:rPr>
        <w:t xml:space="preserve"> Lahore General Hospital and</w:t>
      </w:r>
      <w:r w:rsidR="004540B6" w:rsidRPr="00FC05C0">
        <w:rPr>
          <w:sz w:val="22"/>
        </w:rPr>
        <w:t xml:space="preserve"> Jinnah hospital Lahore</w:t>
      </w:r>
      <w:r w:rsidR="0068415E" w:rsidRPr="00FC05C0">
        <w:rPr>
          <w:sz w:val="22"/>
        </w:rPr>
        <w:t xml:space="preserve"> respectively</w:t>
      </w:r>
      <w:r w:rsidR="001C3C7C" w:rsidRPr="00FC05C0">
        <w:rPr>
          <w:sz w:val="22"/>
        </w:rPr>
        <w:t>,</w:t>
      </w:r>
      <w:r w:rsidR="0068415E" w:rsidRPr="00FC05C0">
        <w:rPr>
          <w:sz w:val="22"/>
        </w:rPr>
        <w:t xml:space="preserve"> over a period of four years from March 2008 till February 2012</w:t>
      </w:r>
      <w:r w:rsidR="004540B6" w:rsidRPr="00FC05C0">
        <w:rPr>
          <w:sz w:val="22"/>
        </w:rPr>
        <w:t>.</w:t>
      </w:r>
      <w:r w:rsidR="0048700D" w:rsidRPr="00FC05C0">
        <w:rPr>
          <w:sz w:val="22"/>
        </w:rPr>
        <w:t xml:space="preserve"> A total of 42 children below 12 years of age both male and female, presenting with a clinical diagnosis of herpes zoster were enrolled in the study.</w:t>
      </w:r>
      <w:r w:rsidR="004540B6" w:rsidRPr="00FC05C0">
        <w:rPr>
          <w:sz w:val="22"/>
        </w:rPr>
        <w:t xml:space="preserve"> </w:t>
      </w:r>
      <w:r w:rsidR="00484B4F" w:rsidRPr="00FC05C0">
        <w:rPr>
          <w:sz w:val="22"/>
        </w:rPr>
        <w:t>A</w:t>
      </w:r>
      <w:r w:rsidR="0048700D" w:rsidRPr="00FC05C0">
        <w:rPr>
          <w:sz w:val="22"/>
        </w:rPr>
        <w:t>n informed consent was obtained from the parent</w:t>
      </w:r>
      <w:r w:rsidR="009E3019">
        <w:rPr>
          <w:sz w:val="22"/>
        </w:rPr>
        <w:t>s</w:t>
      </w:r>
      <w:r w:rsidR="0048700D" w:rsidRPr="00FC05C0">
        <w:rPr>
          <w:sz w:val="22"/>
        </w:rPr>
        <w:t xml:space="preserve"> and all information was recorded on a pre-designed pro</w:t>
      </w:r>
      <w:r w:rsidR="00FC05C0">
        <w:rPr>
          <w:sz w:val="22"/>
        </w:rPr>
        <w:t xml:space="preserve"> </w:t>
      </w:r>
      <w:r w:rsidR="0048700D" w:rsidRPr="00FC05C0">
        <w:rPr>
          <w:sz w:val="22"/>
        </w:rPr>
        <w:t>forma.</w:t>
      </w:r>
      <w:r w:rsidR="00484B4F" w:rsidRPr="00FC05C0">
        <w:rPr>
          <w:sz w:val="22"/>
        </w:rPr>
        <w:t xml:space="preserve"> A detailed history</w:t>
      </w:r>
      <w:r w:rsidR="0048700D" w:rsidRPr="00FC05C0">
        <w:rPr>
          <w:sz w:val="22"/>
        </w:rPr>
        <w:t xml:space="preserve"> included history of </w:t>
      </w:r>
      <w:r w:rsidR="00636C04">
        <w:rPr>
          <w:sz w:val="22"/>
        </w:rPr>
        <w:t>chickenpox</w:t>
      </w:r>
      <w:r w:rsidR="0048700D" w:rsidRPr="00FC05C0">
        <w:rPr>
          <w:sz w:val="22"/>
        </w:rPr>
        <w:t xml:space="preserve"> in the past</w:t>
      </w:r>
      <w:r w:rsidR="009E3019">
        <w:rPr>
          <w:sz w:val="22"/>
        </w:rPr>
        <w:t>,</w:t>
      </w:r>
      <w:r w:rsidR="0048700D" w:rsidRPr="00FC05C0">
        <w:rPr>
          <w:sz w:val="22"/>
        </w:rPr>
        <w:t xml:space="preserve"> both in the patient and in other family members, history of </w:t>
      </w:r>
      <w:r w:rsidR="00636C04">
        <w:rPr>
          <w:sz w:val="22"/>
        </w:rPr>
        <w:t>chickenpox</w:t>
      </w:r>
      <w:r w:rsidR="0048700D" w:rsidRPr="00FC05C0">
        <w:rPr>
          <w:sz w:val="22"/>
        </w:rPr>
        <w:t xml:space="preserve"> or herpes zoster in the mother at the time she was pregnant with the patient and history pertaining to any evidence of immunosuppression</w:t>
      </w:r>
      <w:r w:rsidR="0007433E" w:rsidRPr="00FC05C0">
        <w:rPr>
          <w:sz w:val="22"/>
        </w:rPr>
        <w:t xml:space="preserve">. </w:t>
      </w:r>
      <w:r w:rsidR="00484B4F" w:rsidRPr="00FC05C0">
        <w:rPr>
          <w:sz w:val="22"/>
        </w:rPr>
        <w:t>Clinical examination</w:t>
      </w:r>
      <w:r w:rsidR="0007433E" w:rsidRPr="00FC05C0">
        <w:rPr>
          <w:sz w:val="22"/>
        </w:rPr>
        <w:t xml:space="preserve"> </w:t>
      </w:r>
      <w:r w:rsidR="00F42B5B" w:rsidRPr="00FC05C0">
        <w:rPr>
          <w:sz w:val="22"/>
        </w:rPr>
        <w:t>to as</w:t>
      </w:r>
      <w:r w:rsidR="0007433E" w:rsidRPr="00FC05C0">
        <w:rPr>
          <w:sz w:val="22"/>
        </w:rPr>
        <w:t>certain the dermatome involved, any evidence of dissemination, and any other manifestation of immunosuppression was carried out. In majority of the patients the diagnosis was clinical. H</w:t>
      </w:r>
      <w:r w:rsidR="001D422B" w:rsidRPr="00FC05C0">
        <w:rPr>
          <w:sz w:val="22"/>
        </w:rPr>
        <w:t>oweve</w:t>
      </w:r>
      <w:r w:rsidR="0007433E" w:rsidRPr="00FC05C0">
        <w:rPr>
          <w:sz w:val="22"/>
        </w:rPr>
        <w:t>r</w:t>
      </w:r>
      <w:r w:rsidR="009E3019">
        <w:rPr>
          <w:sz w:val="22"/>
        </w:rPr>
        <w:t>,</w:t>
      </w:r>
      <w:r w:rsidR="0007433E" w:rsidRPr="00FC05C0">
        <w:rPr>
          <w:sz w:val="22"/>
        </w:rPr>
        <w:t xml:space="preserve"> in a few doubtful cases Tzanck smear for viral giant cells was carried out. Other </w:t>
      </w:r>
      <w:r w:rsidR="00484B4F" w:rsidRPr="00FC05C0">
        <w:rPr>
          <w:sz w:val="22"/>
        </w:rPr>
        <w:t xml:space="preserve">investigations such as </w:t>
      </w:r>
      <w:r w:rsidR="007D5B6D">
        <w:rPr>
          <w:sz w:val="22"/>
        </w:rPr>
        <w:t>complete blood count</w:t>
      </w:r>
      <w:r w:rsidR="0007433E" w:rsidRPr="00FC05C0">
        <w:rPr>
          <w:sz w:val="22"/>
        </w:rPr>
        <w:t>, ESR,</w:t>
      </w:r>
      <w:r w:rsidR="00484B4F" w:rsidRPr="00FC05C0">
        <w:rPr>
          <w:sz w:val="22"/>
        </w:rPr>
        <w:t xml:space="preserve"> liver function tests</w:t>
      </w:r>
      <w:r w:rsidR="007D5B6D">
        <w:rPr>
          <w:sz w:val="22"/>
        </w:rPr>
        <w:t>, HBs</w:t>
      </w:r>
      <w:r w:rsidR="000324F6" w:rsidRPr="00FC05C0">
        <w:rPr>
          <w:sz w:val="22"/>
        </w:rPr>
        <w:t>Ag,</w:t>
      </w:r>
      <w:r w:rsidR="001D422B" w:rsidRPr="00FC05C0">
        <w:rPr>
          <w:sz w:val="22"/>
        </w:rPr>
        <w:t xml:space="preserve"> anti-HCV antibod</w:t>
      </w:r>
      <w:r w:rsidR="007D5B6D">
        <w:rPr>
          <w:sz w:val="22"/>
        </w:rPr>
        <w:t>ies</w:t>
      </w:r>
      <w:r w:rsidR="00484B4F" w:rsidRPr="00FC05C0">
        <w:rPr>
          <w:sz w:val="22"/>
        </w:rPr>
        <w:t xml:space="preserve"> and </w:t>
      </w:r>
      <w:r w:rsidR="0007433E" w:rsidRPr="00FC05C0">
        <w:rPr>
          <w:sz w:val="22"/>
        </w:rPr>
        <w:t>renal function tests</w:t>
      </w:r>
      <w:r w:rsidR="00484B4F" w:rsidRPr="00FC05C0">
        <w:rPr>
          <w:sz w:val="22"/>
        </w:rPr>
        <w:t xml:space="preserve"> were done</w:t>
      </w:r>
      <w:r w:rsidR="0007433E" w:rsidRPr="00FC05C0">
        <w:rPr>
          <w:sz w:val="22"/>
        </w:rPr>
        <w:t xml:space="preserve"> in all patients</w:t>
      </w:r>
      <w:r w:rsidR="00484B4F" w:rsidRPr="00FC05C0">
        <w:rPr>
          <w:sz w:val="22"/>
        </w:rPr>
        <w:t>.</w:t>
      </w:r>
      <w:r w:rsidR="001D422B" w:rsidRPr="00FC05C0">
        <w:rPr>
          <w:sz w:val="22"/>
        </w:rPr>
        <w:t xml:space="preserve"> </w:t>
      </w:r>
      <w:r w:rsidR="0007433E" w:rsidRPr="00FC05C0">
        <w:rPr>
          <w:sz w:val="22"/>
        </w:rPr>
        <w:t xml:space="preserve">Chest X rays were done in </w:t>
      </w:r>
      <w:r w:rsidR="001D422B" w:rsidRPr="00FC05C0">
        <w:rPr>
          <w:sz w:val="22"/>
        </w:rPr>
        <w:t xml:space="preserve">9 patients with history of chronic cough with expectoration. Abdominal </w:t>
      </w:r>
      <w:r w:rsidR="007D5B6D">
        <w:rPr>
          <w:sz w:val="22"/>
        </w:rPr>
        <w:t>ultrasonography</w:t>
      </w:r>
      <w:r w:rsidR="001D422B" w:rsidRPr="00FC05C0">
        <w:rPr>
          <w:sz w:val="22"/>
        </w:rPr>
        <w:t xml:space="preserve"> was done in 3 patients w</w:t>
      </w:r>
      <w:r w:rsidR="000324F6" w:rsidRPr="00FC05C0">
        <w:rPr>
          <w:sz w:val="22"/>
        </w:rPr>
        <w:t>ith positive anti-HCV antibody.</w:t>
      </w:r>
    </w:p>
    <w:p w:rsidR="007D5B6D" w:rsidRDefault="007D5B6D" w:rsidP="00FC05C0">
      <w:pPr>
        <w:spacing w:before="100" w:beforeAutospacing="1" w:after="100" w:afterAutospacing="1" w:line="288" w:lineRule="auto"/>
        <w:jc w:val="both"/>
        <w:rPr>
          <w:b/>
          <w:sz w:val="22"/>
        </w:rPr>
      </w:pPr>
    </w:p>
    <w:p w:rsidR="006F6E6F" w:rsidRDefault="006F6E6F" w:rsidP="006F6E6F">
      <w:pPr>
        <w:jc w:val="both"/>
        <w:rPr>
          <w:sz w:val="20"/>
        </w:rPr>
      </w:pPr>
      <w:r>
        <w:rPr>
          <w:noProof/>
        </w:rPr>
        <w:lastRenderedPageBreak/>
        <w:drawing>
          <wp:inline distT="0" distB="0" distL="0" distR="0">
            <wp:extent cx="2743200" cy="2056670"/>
            <wp:effectExtent l="0" t="0" r="0" b="0"/>
            <wp:docPr id="1" name="Picture 1" descr="C:\Users\Ijaz Hussain\AppData\Local\Microsoft\Windows\Temporary Internet Files\Content.Word\Ward Picture 0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jaz Hussain\AppData\Local\Microsoft\Windows\Temporary Internet Files\Content.Word\Ward Picture 04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43200" cy="2056670"/>
                    </a:xfrm>
                    <a:prstGeom prst="rect">
                      <a:avLst/>
                    </a:prstGeom>
                    <a:noFill/>
                    <a:ln>
                      <a:noFill/>
                    </a:ln>
                  </pic:spPr>
                </pic:pic>
              </a:graphicData>
            </a:graphic>
          </wp:inline>
        </w:drawing>
      </w:r>
    </w:p>
    <w:p w:rsidR="006F6E6F" w:rsidRPr="006F6E6F" w:rsidRDefault="006F6E6F" w:rsidP="006F6E6F">
      <w:pPr>
        <w:jc w:val="both"/>
        <w:rPr>
          <w:sz w:val="20"/>
        </w:rPr>
      </w:pPr>
      <w:r w:rsidRPr="006F6E6F">
        <w:rPr>
          <w:b/>
          <w:sz w:val="20"/>
        </w:rPr>
        <w:t>Figure 1</w:t>
      </w:r>
      <w:r>
        <w:rPr>
          <w:sz w:val="20"/>
        </w:rPr>
        <w:t xml:space="preserve"> Herpes zoster affecting the right ophthalmic division of trigeminal nerve.</w:t>
      </w:r>
    </w:p>
    <w:p w:rsidR="00984DEE" w:rsidRPr="00FC05C0" w:rsidRDefault="00196608" w:rsidP="00FC05C0">
      <w:pPr>
        <w:spacing w:before="100" w:beforeAutospacing="1" w:after="100" w:afterAutospacing="1" w:line="288" w:lineRule="auto"/>
        <w:jc w:val="both"/>
        <w:rPr>
          <w:b/>
          <w:sz w:val="22"/>
        </w:rPr>
      </w:pPr>
      <w:r w:rsidRPr="00FC05C0">
        <w:rPr>
          <w:b/>
          <w:sz w:val="22"/>
        </w:rPr>
        <w:t>Results</w:t>
      </w:r>
    </w:p>
    <w:p w:rsidR="00FC78A8" w:rsidRPr="00FC05C0" w:rsidRDefault="00196608" w:rsidP="00FC05C0">
      <w:pPr>
        <w:spacing w:before="100" w:beforeAutospacing="1" w:after="100" w:afterAutospacing="1" w:line="288" w:lineRule="auto"/>
        <w:jc w:val="both"/>
        <w:rPr>
          <w:sz w:val="22"/>
        </w:rPr>
      </w:pPr>
      <w:r w:rsidRPr="00FC05C0">
        <w:rPr>
          <w:sz w:val="22"/>
        </w:rPr>
        <w:t xml:space="preserve">A total of </w:t>
      </w:r>
      <w:r w:rsidR="004746B2" w:rsidRPr="00FC05C0">
        <w:rPr>
          <w:sz w:val="22"/>
        </w:rPr>
        <w:t xml:space="preserve">42 </w:t>
      </w:r>
      <w:r w:rsidRPr="00FC05C0">
        <w:rPr>
          <w:sz w:val="22"/>
        </w:rPr>
        <w:t>patients were enrolled in the study. There were</w:t>
      </w:r>
      <w:r w:rsidR="00C7110E" w:rsidRPr="00FC05C0">
        <w:rPr>
          <w:sz w:val="22"/>
        </w:rPr>
        <w:t xml:space="preserve"> 24 (57.1%) </w:t>
      </w:r>
      <w:r w:rsidR="00E10355" w:rsidRPr="00FC05C0">
        <w:rPr>
          <w:sz w:val="22"/>
        </w:rPr>
        <w:t xml:space="preserve">males </w:t>
      </w:r>
      <w:r w:rsidR="00C7110E" w:rsidRPr="00FC05C0">
        <w:rPr>
          <w:sz w:val="22"/>
        </w:rPr>
        <w:t xml:space="preserve">and 18 </w:t>
      </w:r>
      <w:r w:rsidR="001829D4" w:rsidRPr="00FC05C0">
        <w:rPr>
          <w:sz w:val="22"/>
        </w:rPr>
        <w:t>(42.9</w:t>
      </w:r>
      <w:r w:rsidR="00C7110E" w:rsidRPr="00FC05C0">
        <w:rPr>
          <w:sz w:val="22"/>
        </w:rPr>
        <w:t>%)</w:t>
      </w:r>
      <w:r w:rsidR="00E10355">
        <w:rPr>
          <w:sz w:val="22"/>
        </w:rPr>
        <w:t xml:space="preserve"> </w:t>
      </w:r>
      <w:r w:rsidR="00E10355" w:rsidRPr="00FC05C0">
        <w:rPr>
          <w:sz w:val="22"/>
        </w:rPr>
        <w:t>females</w:t>
      </w:r>
      <w:r w:rsidR="00C7110E" w:rsidRPr="00FC05C0">
        <w:rPr>
          <w:sz w:val="22"/>
        </w:rPr>
        <w:t xml:space="preserve">. </w:t>
      </w:r>
      <w:r w:rsidRPr="00FC05C0">
        <w:rPr>
          <w:sz w:val="22"/>
        </w:rPr>
        <w:t>The age</w:t>
      </w:r>
      <w:r w:rsidR="00C7110E" w:rsidRPr="00FC05C0">
        <w:rPr>
          <w:sz w:val="22"/>
        </w:rPr>
        <w:t>s</w:t>
      </w:r>
      <w:r w:rsidRPr="00FC05C0">
        <w:rPr>
          <w:sz w:val="22"/>
        </w:rPr>
        <w:t xml:space="preserve"> range</w:t>
      </w:r>
      <w:r w:rsidR="00C7110E" w:rsidRPr="00FC05C0">
        <w:rPr>
          <w:sz w:val="22"/>
        </w:rPr>
        <w:t>d</w:t>
      </w:r>
      <w:r w:rsidRPr="00FC05C0">
        <w:rPr>
          <w:sz w:val="22"/>
        </w:rPr>
        <w:t xml:space="preserve"> from </w:t>
      </w:r>
      <w:r w:rsidR="00C7110E" w:rsidRPr="00FC05C0">
        <w:rPr>
          <w:sz w:val="22"/>
        </w:rPr>
        <w:t>less than a month to 12 years, the youngest patient being 18 days of age. Mean age was</w:t>
      </w:r>
      <w:r w:rsidR="000F0A5D" w:rsidRPr="00FC05C0">
        <w:rPr>
          <w:sz w:val="22"/>
        </w:rPr>
        <w:t xml:space="preserve"> </w:t>
      </w:r>
      <w:r w:rsidR="001829D4" w:rsidRPr="00FC05C0">
        <w:rPr>
          <w:sz w:val="22"/>
        </w:rPr>
        <w:t>8.2</w:t>
      </w:r>
      <w:r w:rsidR="007D5B6D">
        <w:rPr>
          <w:sz w:val="22"/>
        </w:rPr>
        <w:t>±</w:t>
      </w:r>
      <w:r w:rsidR="001829D4" w:rsidRPr="00FC05C0">
        <w:rPr>
          <w:sz w:val="22"/>
        </w:rPr>
        <w:t>2.</w:t>
      </w:r>
      <w:r w:rsidRPr="00FC05C0">
        <w:rPr>
          <w:sz w:val="22"/>
        </w:rPr>
        <w:t>4</w:t>
      </w:r>
      <w:r w:rsidR="007D5B6D">
        <w:rPr>
          <w:sz w:val="22"/>
        </w:rPr>
        <w:t xml:space="preserve"> </w:t>
      </w:r>
      <w:r w:rsidR="007D5B6D" w:rsidRPr="00FC05C0">
        <w:rPr>
          <w:sz w:val="22"/>
        </w:rPr>
        <w:t>years</w:t>
      </w:r>
      <w:r w:rsidR="00917FAD" w:rsidRPr="00FC05C0">
        <w:rPr>
          <w:sz w:val="22"/>
        </w:rPr>
        <w:t>. Most of the patients bel</w:t>
      </w:r>
      <w:r w:rsidR="00C7110E" w:rsidRPr="00FC05C0">
        <w:rPr>
          <w:sz w:val="22"/>
        </w:rPr>
        <w:t>onged to the age group of 6 to 12</w:t>
      </w:r>
      <w:r w:rsidR="00917FAD" w:rsidRPr="00FC05C0">
        <w:rPr>
          <w:sz w:val="22"/>
        </w:rPr>
        <w:t xml:space="preserve"> years followed by </w:t>
      </w:r>
      <w:r w:rsidR="006070E4" w:rsidRPr="00FC05C0">
        <w:rPr>
          <w:sz w:val="22"/>
        </w:rPr>
        <w:t xml:space="preserve">the age group of </w:t>
      </w:r>
      <w:r w:rsidR="00C7110E" w:rsidRPr="00FC05C0">
        <w:rPr>
          <w:sz w:val="22"/>
        </w:rPr>
        <w:t xml:space="preserve">1 to below 6 </w:t>
      </w:r>
      <w:r w:rsidR="00917FAD" w:rsidRPr="00FC05C0">
        <w:rPr>
          <w:sz w:val="22"/>
        </w:rPr>
        <w:t>years</w:t>
      </w:r>
      <w:r w:rsidR="00FC05C0">
        <w:rPr>
          <w:sz w:val="22"/>
        </w:rPr>
        <w:t>.</w:t>
      </w:r>
    </w:p>
    <w:p w:rsidR="00A7542E" w:rsidRPr="00FC05C0" w:rsidRDefault="00306811" w:rsidP="00FC05C0">
      <w:pPr>
        <w:spacing w:before="100" w:beforeAutospacing="1" w:after="100" w:afterAutospacing="1" w:line="288" w:lineRule="auto"/>
        <w:jc w:val="both"/>
        <w:rPr>
          <w:sz w:val="22"/>
        </w:rPr>
      </w:pPr>
      <w:r w:rsidRPr="00FC05C0">
        <w:rPr>
          <w:sz w:val="22"/>
        </w:rPr>
        <w:t>Dermatomal</w:t>
      </w:r>
      <w:r w:rsidR="008649E8" w:rsidRPr="00FC05C0">
        <w:rPr>
          <w:sz w:val="22"/>
        </w:rPr>
        <w:t xml:space="preserve"> involvement was thoracic in 17</w:t>
      </w:r>
      <w:r w:rsidR="007D5B6D">
        <w:rPr>
          <w:sz w:val="22"/>
        </w:rPr>
        <w:t xml:space="preserve"> </w:t>
      </w:r>
      <w:r w:rsidRPr="00FC05C0">
        <w:rPr>
          <w:sz w:val="22"/>
        </w:rPr>
        <w:t>(</w:t>
      </w:r>
      <w:r w:rsidR="008649E8" w:rsidRPr="00FC05C0">
        <w:rPr>
          <w:sz w:val="22"/>
        </w:rPr>
        <w:t>40.4</w:t>
      </w:r>
      <w:r w:rsidRPr="00FC05C0">
        <w:rPr>
          <w:sz w:val="22"/>
        </w:rPr>
        <w:t>%)</w:t>
      </w:r>
      <w:r w:rsidR="008649E8" w:rsidRPr="00FC05C0">
        <w:rPr>
          <w:sz w:val="22"/>
        </w:rPr>
        <w:t>,</w:t>
      </w:r>
      <w:r w:rsidRPr="00FC05C0">
        <w:rPr>
          <w:sz w:val="22"/>
        </w:rPr>
        <w:t xml:space="preserve"> </w:t>
      </w:r>
      <w:r w:rsidR="008649E8" w:rsidRPr="00FC05C0">
        <w:rPr>
          <w:sz w:val="22"/>
        </w:rPr>
        <w:t xml:space="preserve">cervical in </w:t>
      </w:r>
      <w:r w:rsidR="006E3590" w:rsidRPr="00FC05C0">
        <w:rPr>
          <w:sz w:val="22"/>
        </w:rPr>
        <w:t xml:space="preserve">12 </w:t>
      </w:r>
      <w:r w:rsidRPr="00FC05C0">
        <w:rPr>
          <w:sz w:val="22"/>
        </w:rPr>
        <w:t>(</w:t>
      </w:r>
      <w:r w:rsidR="008649E8" w:rsidRPr="00FC05C0">
        <w:rPr>
          <w:sz w:val="22"/>
        </w:rPr>
        <w:t>28.6</w:t>
      </w:r>
      <w:r w:rsidRPr="00FC05C0">
        <w:rPr>
          <w:sz w:val="22"/>
        </w:rPr>
        <w:t>%)</w:t>
      </w:r>
      <w:r w:rsidR="006E3590" w:rsidRPr="00FC05C0">
        <w:rPr>
          <w:sz w:val="22"/>
        </w:rPr>
        <w:t>,</w:t>
      </w:r>
      <w:r w:rsidR="008649E8" w:rsidRPr="00FC05C0">
        <w:rPr>
          <w:sz w:val="22"/>
        </w:rPr>
        <w:t xml:space="preserve"> </w:t>
      </w:r>
      <w:r w:rsidR="001219CA" w:rsidRPr="00FC05C0">
        <w:rPr>
          <w:sz w:val="22"/>
        </w:rPr>
        <w:t>cranial (ophthalmic) in 7</w:t>
      </w:r>
      <w:r w:rsidR="007D5B6D">
        <w:rPr>
          <w:sz w:val="22"/>
        </w:rPr>
        <w:t xml:space="preserve"> </w:t>
      </w:r>
      <w:r w:rsidRPr="00FC05C0">
        <w:rPr>
          <w:sz w:val="22"/>
        </w:rPr>
        <w:t>(</w:t>
      </w:r>
      <w:r w:rsidR="001219CA" w:rsidRPr="00FC05C0">
        <w:rPr>
          <w:sz w:val="22"/>
        </w:rPr>
        <w:t>16.7</w:t>
      </w:r>
      <w:r w:rsidRPr="00FC05C0">
        <w:rPr>
          <w:sz w:val="22"/>
        </w:rPr>
        <w:t>%)</w:t>
      </w:r>
      <w:r w:rsidR="001219CA" w:rsidRPr="00FC05C0">
        <w:rPr>
          <w:sz w:val="22"/>
        </w:rPr>
        <w:t xml:space="preserve"> </w:t>
      </w:r>
      <w:r w:rsidR="006F6E6F">
        <w:rPr>
          <w:sz w:val="22"/>
        </w:rPr>
        <w:t>[</w:t>
      </w:r>
      <w:r w:rsidR="006F6E6F" w:rsidRPr="006F6E6F">
        <w:rPr>
          <w:b/>
          <w:sz w:val="22"/>
        </w:rPr>
        <w:t>Figure 1</w:t>
      </w:r>
      <w:r w:rsidR="006F6E6F">
        <w:rPr>
          <w:b/>
          <w:sz w:val="20"/>
        </w:rPr>
        <w:t xml:space="preserve">] </w:t>
      </w:r>
      <w:r w:rsidR="001219CA" w:rsidRPr="00FC05C0">
        <w:rPr>
          <w:sz w:val="22"/>
        </w:rPr>
        <w:t xml:space="preserve">and </w:t>
      </w:r>
      <w:r w:rsidR="00FC05C0">
        <w:rPr>
          <w:sz w:val="22"/>
        </w:rPr>
        <w:t>lumbar in 5 (11.9%) patients</w:t>
      </w:r>
      <w:r w:rsidR="008A109F" w:rsidRPr="00FC05C0">
        <w:rPr>
          <w:sz w:val="22"/>
        </w:rPr>
        <w:t>.</w:t>
      </w:r>
      <w:r w:rsidR="001219CA" w:rsidRPr="00FC05C0">
        <w:rPr>
          <w:sz w:val="22"/>
        </w:rPr>
        <w:t xml:space="preserve"> </w:t>
      </w:r>
      <w:r w:rsidRPr="00FC05C0">
        <w:rPr>
          <w:sz w:val="22"/>
        </w:rPr>
        <w:t>Dissemination was seen in only one patient (</w:t>
      </w:r>
      <w:r w:rsidR="001219CA" w:rsidRPr="00FC05C0">
        <w:rPr>
          <w:sz w:val="22"/>
        </w:rPr>
        <w:t>2.4</w:t>
      </w:r>
      <w:r w:rsidRPr="00FC05C0">
        <w:rPr>
          <w:sz w:val="22"/>
        </w:rPr>
        <w:t>%)</w:t>
      </w:r>
      <w:r w:rsidR="000046D3" w:rsidRPr="00FC05C0">
        <w:rPr>
          <w:sz w:val="22"/>
        </w:rPr>
        <w:t>.</w:t>
      </w:r>
      <w:r w:rsidR="001219CA" w:rsidRPr="00FC05C0">
        <w:rPr>
          <w:sz w:val="22"/>
        </w:rPr>
        <w:t xml:space="preserve"> S</w:t>
      </w:r>
      <w:r w:rsidR="003600FA" w:rsidRPr="00FC05C0">
        <w:rPr>
          <w:sz w:val="22"/>
        </w:rPr>
        <w:t>ixty nine</w:t>
      </w:r>
      <w:r w:rsidR="00426CCB" w:rsidRPr="00FC05C0">
        <w:rPr>
          <w:sz w:val="22"/>
        </w:rPr>
        <w:t xml:space="preserve"> percent</w:t>
      </w:r>
      <w:r w:rsidR="001219CA" w:rsidRPr="00FC05C0">
        <w:rPr>
          <w:sz w:val="22"/>
        </w:rPr>
        <w:t xml:space="preserve"> patients </w:t>
      </w:r>
      <w:r w:rsidR="00FC78A8" w:rsidRPr="00FC05C0">
        <w:rPr>
          <w:sz w:val="22"/>
        </w:rPr>
        <w:t>showed one</w:t>
      </w:r>
      <w:r w:rsidR="00426CCB" w:rsidRPr="00FC05C0">
        <w:rPr>
          <w:sz w:val="22"/>
        </w:rPr>
        <w:t xml:space="preserve"> dermatome involvement and</w:t>
      </w:r>
      <w:r w:rsidR="003600FA" w:rsidRPr="00FC05C0">
        <w:rPr>
          <w:sz w:val="22"/>
        </w:rPr>
        <w:t xml:space="preserve"> 28.6%</w:t>
      </w:r>
      <w:r w:rsidR="000046D3" w:rsidRPr="00FC05C0">
        <w:rPr>
          <w:sz w:val="22"/>
        </w:rPr>
        <w:t xml:space="preserve"> showed involvement of 2 dermatomes.</w:t>
      </w:r>
      <w:r w:rsidR="00A7542E" w:rsidRPr="00FC05C0">
        <w:rPr>
          <w:sz w:val="22"/>
        </w:rPr>
        <w:t xml:space="preserve"> Mo</w:t>
      </w:r>
      <w:r w:rsidR="001219CA" w:rsidRPr="00FC05C0">
        <w:rPr>
          <w:sz w:val="22"/>
        </w:rPr>
        <w:t>re than 2 dermatomes were involv</w:t>
      </w:r>
      <w:r w:rsidR="00A7542E" w:rsidRPr="00FC05C0">
        <w:rPr>
          <w:sz w:val="22"/>
        </w:rPr>
        <w:t>e</w:t>
      </w:r>
      <w:r w:rsidR="001219CA" w:rsidRPr="00FC05C0">
        <w:rPr>
          <w:sz w:val="22"/>
        </w:rPr>
        <w:t>d</w:t>
      </w:r>
      <w:r w:rsidR="00A7542E" w:rsidRPr="00FC05C0">
        <w:rPr>
          <w:sz w:val="22"/>
        </w:rPr>
        <w:t xml:space="preserve"> </w:t>
      </w:r>
      <w:r w:rsidR="008F0DAA" w:rsidRPr="00FC05C0">
        <w:rPr>
          <w:sz w:val="22"/>
        </w:rPr>
        <w:t>in</w:t>
      </w:r>
      <w:r w:rsidR="001219CA" w:rsidRPr="00FC05C0">
        <w:rPr>
          <w:sz w:val="22"/>
        </w:rPr>
        <w:t xml:space="preserve"> only 1</w:t>
      </w:r>
      <w:r w:rsidR="00FC05C0">
        <w:rPr>
          <w:sz w:val="22"/>
        </w:rPr>
        <w:t xml:space="preserve"> </w:t>
      </w:r>
      <w:r w:rsidR="000046D3" w:rsidRPr="00FC05C0">
        <w:rPr>
          <w:sz w:val="22"/>
        </w:rPr>
        <w:t>(</w:t>
      </w:r>
      <w:r w:rsidR="001219CA" w:rsidRPr="00FC05C0">
        <w:rPr>
          <w:sz w:val="22"/>
        </w:rPr>
        <w:t>2.4</w:t>
      </w:r>
      <w:r w:rsidR="000046D3" w:rsidRPr="00FC05C0">
        <w:rPr>
          <w:sz w:val="22"/>
        </w:rPr>
        <w:t xml:space="preserve">%) </w:t>
      </w:r>
      <w:r w:rsidR="001219CA" w:rsidRPr="00FC05C0">
        <w:rPr>
          <w:sz w:val="22"/>
        </w:rPr>
        <w:t>patient</w:t>
      </w:r>
      <w:r w:rsidR="008F0DAA" w:rsidRPr="00FC05C0">
        <w:rPr>
          <w:sz w:val="22"/>
        </w:rPr>
        <w:t>.</w:t>
      </w:r>
      <w:r w:rsidR="001219CA" w:rsidRPr="00FC05C0">
        <w:rPr>
          <w:sz w:val="22"/>
        </w:rPr>
        <w:t xml:space="preserve"> </w:t>
      </w:r>
      <w:r w:rsidR="00A7542E" w:rsidRPr="00FC05C0">
        <w:rPr>
          <w:sz w:val="22"/>
        </w:rPr>
        <w:t>The in</w:t>
      </w:r>
      <w:r w:rsidR="007D5B6D">
        <w:rPr>
          <w:sz w:val="22"/>
        </w:rPr>
        <w:t>volvement was right-</w:t>
      </w:r>
      <w:r w:rsidR="005B013E" w:rsidRPr="00FC05C0">
        <w:rPr>
          <w:sz w:val="22"/>
        </w:rPr>
        <w:t>sided in 20 and left sided in 22 patients</w:t>
      </w:r>
      <w:r w:rsidR="00A7542E" w:rsidRPr="00FC05C0">
        <w:rPr>
          <w:sz w:val="22"/>
        </w:rPr>
        <w:t>.</w:t>
      </w:r>
      <w:r w:rsidR="0025195D" w:rsidRPr="00FC05C0">
        <w:rPr>
          <w:sz w:val="22"/>
        </w:rPr>
        <w:t xml:space="preserve"> </w:t>
      </w:r>
      <w:r w:rsidR="00A7542E" w:rsidRPr="00FC05C0">
        <w:rPr>
          <w:sz w:val="22"/>
        </w:rPr>
        <w:t>Most of the p</w:t>
      </w:r>
      <w:r w:rsidR="005B013E" w:rsidRPr="00FC05C0">
        <w:rPr>
          <w:sz w:val="22"/>
        </w:rPr>
        <w:t>a</w:t>
      </w:r>
      <w:r w:rsidR="00A7542E" w:rsidRPr="00FC05C0">
        <w:rPr>
          <w:sz w:val="22"/>
        </w:rPr>
        <w:t>tient</w:t>
      </w:r>
      <w:r w:rsidR="005B013E" w:rsidRPr="00FC05C0">
        <w:rPr>
          <w:sz w:val="22"/>
        </w:rPr>
        <w:t>s</w:t>
      </w:r>
      <w:r w:rsidR="00A7542E" w:rsidRPr="00FC05C0">
        <w:rPr>
          <w:sz w:val="22"/>
        </w:rPr>
        <w:t xml:space="preserve"> present</w:t>
      </w:r>
      <w:r w:rsidR="005B013E" w:rsidRPr="00FC05C0">
        <w:rPr>
          <w:sz w:val="22"/>
        </w:rPr>
        <w:t>ed with mild to moderate pruritu</w:t>
      </w:r>
      <w:r w:rsidR="00A7542E" w:rsidRPr="00FC05C0">
        <w:rPr>
          <w:sz w:val="22"/>
        </w:rPr>
        <w:t>s</w:t>
      </w:r>
      <w:r w:rsidR="005B013E" w:rsidRPr="00FC05C0">
        <w:rPr>
          <w:sz w:val="22"/>
        </w:rPr>
        <w:t xml:space="preserve"> i.e. 52 %. Only 12 </w:t>
      </w:r>
      <w:r w:rsidR="00A7542E" w:rsidRPr="00FC05C0">
        <w:rPr>
          <w:sz w:val="22"/>
        </w:rPr>
        <w:t xml:space="preserve">% had pain </w:t>
      </w:r>
      <w:r w:rsidR="005B013E" w:rsidRPr="00FC05C0">
        <w:rPr>
          <w:sz w:val="22"/>
        </w:rPr>
        <w:t xml:space="preserve">which was mild in 4%, moderate in 3% and severe pain was present in 5 </w:t>
      </w:r>
      <w:r w:rsidR="007D5B6D">
        <w:rPr>
          <w:sz w:val="22"/>
        </w:rPr>
        <w:t>% of the patients</w:t>
      </w:r>
      <w:r w:rsidR="00FC05C0">
        <w:rPr>
          <w:sz w:val="22"/>
        </w:rPr>
        <w:t>.</w:t>
      </w:r>
      <w:r w:rsidR="00A7542E" w:rsidRPr="00FC05C0">
        <w:rPr>
          <w:sz w:val="22"/>
        </w:rPr>
        <w:t xml:space="preserve"> P</w:t>
      </w:r>
      <w:r w:rsidR="005B013E" w:rsidRPr="00FC05C0">
        <w:rPr>
          <w:sz w:val="22"/>
        </w:rPr>
        <w:t xml:space="preserve">resence or absence of symptoms </w:t>
      </w:r>
      <w:r w:rsidR="00A7542E" w:rsidRPr="00FC05C0">
        <w:rPr>
          <w:sz w:val="22"/>
        </w:rPr>
        <w:t xml:space="preserve">was assessed in patients above two years of age only. </w:t>
      </w:r>
      <w:r w:rsidR="005B013E" w:rsidRPr="00FC05C0">
        <w:rPr>
          <w:sz w:val="22"/>
        </w:rPr>
        <w:t>Eleven (26</w:t>
      </w:r>
      <w:r w:rsidR="00A7542E" w:rsidRPr="00FC05C0">
        <w:rPr>
          <w:sz w:val="22"/>
        </w:rPr>
        <w:t>%</w:t>
      </w:r>
      <w:r w:rsidR="005B013E" w:rsidRPr="00FC05C0">
        <w:rPr>
          <w:sz w:val="22"/>
        </w:rPr>
        <w:t>)</w:t>
      </w:r>
      <w:r w:rsidR="00A7542E" w:rsidRPr="00FC05C0">
        <w:rPr>
          <w:sz w:val="22"/>
        </w:rPr>
        <w:t xml:space="preserve"> patients had secondary bacterial infection at the time of presentation.</w:t>
      </w:r>
    </w:p>
    <w:p w:rsidR="00636DEC" w:rsidRPr="00FC05C0" w:rsidRDefault="008649E8" w:rsidP="00FC05C0">
      <w:pPr>
        <w:spacing w:before="100" w:beforeAutospacing="1" w:after="100" w:afterAutospacing="1" w:line="288" w:lineRule="auto"/>
        <w:jc w:val="both"/>
        <w:rPr>
          <w:sz w:val="22"/>
        </w:rPr>
      </w:pPr>
      <w:r w:rsidRPr="00FC05C0">
        <w:rPr>
          <w:sz w:val="22"/>
        </w:rPr>
        <w:lastRenderedPageBreak/>
        <w:t>Out of the total 42 patients</w:t>
      </w:r>
      <w:r w:rsidR="007D5B6D">
        <w:rPr>
          <w:sz w:val="22"/>
        </w:rPr>
        <w:t>,</w:t>
      </w:r>
      <w:r w:rsidR="008A6889" w:rsidRPr="00FC05C0">
        <w:rPr>
          <w:sz w:val="22"/>
        </w:rPr>
        <w:t xml:space="preserve"> 29</w:t>
      </w:r>
      <w:r w:rsidR="00801E76" w:rsidRPr="00FC05C0">
        <w:rPr>
          <w:sz w:val="22"/>
        </w:rPr>
        <w:t xml:space="preserve"> </w:t>
      </w:r>
      <w:r w:rsidR="008A6889" w:rsidRPr="00FC05C0">
        <w:rPr>
          <w:sz w:val="22"/>
        </w:rPr>
        <w:t>(69%) gave no</w:t>
      </w:r>
      <w:r w:rsidR="00A7542E" w:rsidRPr="00FC05C0">
        <w:rPr>
          <w:sz w:val="22"/>
        </w:rPr>
        <w:t xml:space="preserve"> history of previous </w:t>
      </w:r>
      <w:r w:rsidR="00636C04">
        <w:rPr>
          <w:sz w:val="22"/>
        </w:rPr>
        <w:t>chickenpox</w:t>
      </w:r>
      <w:r w:rsidR="00A7542E" w:rsidRPr="00FC05C0">
        <w:rPr>
          <w:sz w:val="22"/>
        </w:rPr>
        <w:t xml:space="preserve"> in patient or </w:t>
      </w:r>
      <w:r w:rsidR="00636C04">
        <w:rPr>
          <w:sz w:val="22"/>
        </w:rPr>
        <w:t>chickenpox</w:t>
      </w:r>
      <w:r w:rsidR="00A7542E" w:rsidRPr="00FC05C0">
        <w:rPr>
          <w:sz w:val="22"/>
        </w:rPr>
        <w:t xml:space="preserve"> or herpes zoster in family member or close contact.</w:t>
      </w:r>
      <w:r w:rsidR="00012A3E" w:rsidRPr="00FC05C0">
        <w:rPr>
          <w:sz w:val="22"/>
        </w:rPr>
        <w:t xml:space="preserve"> </w:t>
      </w:r>
      <w:r w:rsidR="008A6889" w:rsidRPr="00FC05C0">
        <w:rPr>
          <w:sz w:val="22"/>
        </w:rPr>
        <w:t>Out of these only 6 (20%)</w:t>
      </w:r>
      <w:r w:rsidR="00636DEC" w:rsidRPr="00FC05C0">
        <w:rPr>
          <w:sz w:val="22"/>
        </w:rPr>
        <w:t xml:space="preserve"> patients gave a positive history of </w:t>
      </w:r>
      <w:r w:rsidR="00636C04">
        <w:rPr>
          <w:sz w:val="22"/>
        </w:rPr>
        <w:t>chickenpox</w:t>
      </w:r>
      <w:r w:rsidR="00636DEC" w:rsidRPr="00FC05C0">
        <w:rPr>
          <w:sz w:val="22"/>
        </w:rPr>
        <w:t xml:space="preserve"> in the mother while she was pregnant carrying the patient. No mother gave history of herpes zoster during pregnan</w:t>
      </w:r>
      <w:r w:rsidR="000C62AF" w:rsidRPr="00FC05C0">
        <w:rPr>
          <w:sz w:val="22"/>
        </w:rPr>
        <w:t>c</w:t>
      </w:r>
      <w:r w:rsidR="00636DEC" w:rsidRPr="00FC05C0">
        <w:rPr>
          <w:sz w:val="22"/>
        </w:rPr>
        <w:t>y. Out of the</w:t>
      </w:r>
      <w:r w:rsidR="008A6889" w:rsidRPr="00FC05C0">
        <w:rPr>
          <w:sz w:val="22"/>
        </w:rPr>
        <w:t xml:space="preserve"> 13</w:t>
      </w:r>
      <w:r w:rsidR="00636DEC" w:rsidRPr="00FC05C0">
        <w:rPr>
          <w:sz w:val="22"/>
        </w:rPr>
        <w:t xml:space="preserve"> patients pre</w:t>
      </w:r>
      <w:r w:rsidR="009B0B9D" w:rsidRPr="00FC05C0">
        <w:rPr>
          <w:sz w:val="22"/>
        </w:rPr>
        <w:t>viously exposed to varicella, 8 (61</w:t>
      </w:r>
      <w:r w:rsidR="008A6889" w:rsidRPr="00FC05C0">
        <w:rPr>
          <w:sz w:val="22"/>
        </w:rPr>
        <w:t>%) were exposed below 2 years of</w:t>
      </w:r>
      <w:r w:rsidR="00636DEC" w:rsidRPr="00FC05C0">
        <w:rPr>
          <w:sz w:val="22"/>
        </w:rPr>
        <w:t xml:space="preserve"> age</w:t>
      </w:r>
      <w:r w:rsidR="00012A3E" w:rsidRPr="00FC05C0">
        <w:rPr>
          <w:sz w:val="22"/>
        </w:rPr>
        <w:t>.</w:t>
      </w:r>
      <w:r w:rsidR="00636DEC" w:rsidRPr="00FC05C0">
        <w:rPr>
          <w:sz w:val="22"/>
        </w:rPr>
        <w:t xml:space="preserve"> </w:t>
      </w:r>
      <w:r w:rsidR="00EE4D45" w:rsidRPr="00FC05C0">
        <w:rPr>
          <w:sz w:val="22"/>
        </w:rPr>
        <w:t>None of the children gave history of immunization against varicella.</w:t>
      </w:r>
    </w:p>
    <w:p w:rsidR="00196608" w:rsidRPr="00FC05C0" w:rsidRDefault="00636DEC" w:rsidP="00FC05C0">
      <w:pPr>
        <w:spacing w:before="100" w:beforeAutospacing="1" w:after="100" w:afterAutospacing="1" w:line="288" w:lineRule="auto"/>
        <w:jc w:val="both"/>
        <w:rPr>
          <w:sz w:val="22"/>
        </w:rPr>
      </w:pPr>
      <w:r w:rsidRPr="00FC05C0">
        <w:rPr>
          <w:sz w:val="22"/>
        </w:rPr>
        <w:t>Majority of the patients</w:t>
      </w:r>
      <w:r w:rsidR="008A6889" w:rsidRPr="00FC05C0">
        <w:rPr>
          <w:sz w:val="22"/>
        </w:rPr>
        <w:t xml:space="preserve"> i.e. 35 (83.3%)</w:t>
      </w:r>
      <w:r w:rsidRPr="00FC05C0">
        <w:rPr>
          <w:sz w:val="22"/>
        </w:rPr>
        <w:t xml:space="preserve"> showe</w:t>
      </w:r>
      <w:r w:rsidR="00FC05C0">
        <w:rPr>
          <w:sz w:val="22"/>
        </w:rPr>
        <w:t>d no evidence of immuno</w:t>
      </w:r>
      <w:r w:rsidR="008A6889" w:rsidRPr="00FC05C0">
        <w:rPr>
          <w:sz w:val="22"/>
        </w:rPr>
        <w:t>suppress</w:t>
      </w:r>
      <w:r w:rsidRPr="00FC05C0">
        <w:rPr>
          <w:sz w:val="22"/>
        </w:rPr>
        <w:t>ion</w:t>
      </w:r>
      <w:r w:rsidR="008A6889" w:rsidRPr="00FC05C0">
        <w:rPr>
          <w:sz w:val="22"/>
        </w:rPr>
        <w:t xml:space="preserve"> on</w:t>
      </w:r>
      <w:r w:rsidR="00752504" w:rsidRPr="00FC05C0">
        <w:rPr>
          <w:sz w:val="22"/>
        </w:rPr>
        <w:t xml:space="preserve"> history, examination and investigations</w:t>
      </w:r>
      <w:r w:rsidR="008A6889" w:rsidRPr="00FC05C0">
        <w:rPr>
          <w:sz w:val="22"/>
        </w:rPr>
        <w:t>. Three patients</w:t>
      </w:r>
      <w:r w:rsidRPr="00FC05C0">
        <w:rPr>
          <w:sz w:val="22"/>
        </w:rPr>
        <w:t xml:space="preserve"> were</w:t>
      </w:r>
      <w:r w:rsidR="00FC05C0">
        <w:rPr>
          <w:sz w:val="22"/>
        </w:rPr>
        <w:t xml:space="preserve"> anti-</w:t>
      </w:r>
      <w:r w:rsidR="008A6889" w:rsidRPr="00FC05C0">
        <w:rPr>
          <w:sz w:val="22"/>
        </w:rPr>
        <w:t>HCV positive</w:t>
      </w:r>
      <w:r w:rsidRPr="00FC05C0">
        <w:rPr>
          <w:sz w:val="22"/>
        </w:rPr>
        <w:t>, 2 were dia</w:t>
      </w:r>
      <w:r w:rsidR="008A6889" w:rsidRPr="00FC05C0">
        <w:rPr>
          <w:sz w:val="22"/>
        </w:rPr>
        <w:t>gnosed as having pulmonary tuberculosis</w:t>
      </w:r>
      <w:r w:rsidRPr="00FC05C0">
        <w:rPr>
          <w:sz w:val="22"/>
        </w:rPr>
        <w:t>, one patient w</w:t>
      </w:r>
      <w:r w:rsidR="008A6889" w:rsidRPr="00FC05C0">
        <w:rPr>
          <w:sz w:val="22"/>
        </w:rPr>
        <w:t>as taking systemic corticoster</w:t>
      </w:r>
      <w:r w:rsidRPr="00FC05C0">
        <w:rPr>
          <w:sz w:val="22"/>
        </w:rPr>
        <w:t xml:space="preserve">oids for chronic bullous disease of childhood and one patient was recently diagnosed as leukemia although </w:t>
      </w:r>
      <w:r w:rsidR="008A6889" w:rsidRPr="00FC05C0">
        <w:rPr>
          <w:sz w:val="22"/>
        </w:rPr>
        <w:t>chemotherapy</w:t>
      </w:r>
      <w:r w:rsidRPr="00FC05C0">
        <w:rPr>
          <w:sz w:val="22"/>
        </w:rPr>
        <w:t xml:space="preserve"> had </w:t>
      </w:r>
      <w:r w:rsidR="00B269F9" w:rsidRPr="00FC05C0">
        <w:rPr>
          <w:sz w:val="22"/>
        </w:rPr>
        <w:t>not yet been started.</w:t>
      </w:r>
    </w:p>
    <w:p w:rsidR="00EE4D45" w:rsidRPr="00FC05C0" w:rsidRDefault="0088258B" w:rsidP="00FC05C0">
      <w:pPr>
        <w:spacing w:before="100" w:beforeAutospacing="1" w:after="100" w:afterAutospacing="1" w:line="288" w:lineRule="auto"/>
        <w:jc w:val="both"/>
        <w:rPr>
          <w:b/>
          <w:sz w:val="22"/>
        </w:rPr>
      </w:pPr>
      <w:r w:rsidRPr="00FC05C0">
        <w:rPr>
          <w:b/>
          <w:sz w:val="22"/>
        </w:rPr>
        <w:t>Discus</w:t>
      </w:r>
      <w:r w:rsidR="00EE4D45" w:rsidRPr="00FC05C0">
        <w:rPr>
          <w:b/>
          <w:sz w:val="22"/>
        </w:rPr>
        <w:t>s</w:t>
      </w:r>
      <w:r w:rsidRPr="00FC05C0">
        <w:rPr>
          <w:b/>
          <w:sz w:val="22"/>
        </w:rPr>
        <w:t>ion</w:t>
      </w:r>
    </w:p>
    <w:p w:rsidR="00B61769" w:rsidRPr="00FC05C0" w:rsidRDefault="00B61769" w:rsidP="00FC05C0">
      <w:pPr>
        <w:spacing w:before="100" w:beforeAutospacing="1" w:after="100" w:afterAutospacing="1" w:line="288" w:lineRule="auto"/>
        <w:jc w:val="both"/>
        <w:rPr>
          <w:sz w:val="22"/>
        </w:rPr>
      </w:pPr>
      <w:r w:rsidRPr="00FC05C0">
        <w:rPr>
          <w:sz w:val="22"/>
        </w:rPr>
        <w:t>Primary varicell</w:t>
      </w:r>
      <w:r w:rsidR="007D5B6D">
        <w:rPr>
          <w:sz w:val="22"/>
        </w:rPr>
        <w:t>a-</w:t>
      </w:r>
      <w:r w:rsidRPr="00FC05C0">
        <w:rPr>
          <w:sz w:val="22"/>
        </w:rPr>
        <w:t xml:space="preserve">zoster infection occurs in the form of </w:t>
      </w:r>
      <w:r w:rsidR="00636C04">
        <w:rPr>
          <w:sz w:val="22"/>
        </w:rPr>
        <w:t>chickenpox</w:t>
      </w:r>
      <w:r w:rsidRPr="00FC05C0">
        <w:rPr>
          <w:sz w:val="22"/>
        </w:rPr>
        <w:t>, usually in early childhood. The virus remains dormant in the dorsal root ganglia till activated when it produces the clinical picture of herpes zoster. This reactivation generally occurs</w:t>
      </w:r>
      <w:r w:rsidR="003F17A4" w:rsidRPr="00FC05C0">
        <w:rPr>
          <w:sz w:val="22"/>
        </w:rPr>
        <w:t xml:space="preserve"> </w:t>
      </w:r>
      <w:r w:rsidRPr="00FC05C0">
        <w:rPr>
          <w:sz w:val="22"/>
        </w:rPr>
        <w:t>in the elderly and is associated with loss of varicella-zoster virus</w:t>
      </w:r>
      <w:r w:rsidR="003F17A4" w:rsidRPr="00FC05C0">
        <w:rPr>
          <w:sz w:val="22"/>
        </w:rPr>
        <w:t xml:space="preserve"> specific cellular immunity.</w:t>
      </w:r>
      <w:r w:rsidR="00106B96" w:rsidRPr="00FC05C0">
        <w:rPr>
          <w:sz w:val="18"/>
          <w:vertAlign w:val="superscript"/>
        </w:rPr>
        <w:t>5</w:t>
      </w:r>
      <w:r w:rsidR="003F17A4" w:rsidRPr="00FC05C0">
        <w:rPr>
          <w:sz w:val="22"/>
          <w:vertAlign w:val="superscript"/>
        </w:rPr>
        <w:t xml:space="preserve"> </w:t>
      </w:r>
      <w:r w:rsidR="003F17A4" w:rsidRPr="00FC05C0">
        <w:rPr>
          <w:sz w:val="22"/>
        </w:rPr>
        <w:t xml:space="preserve">Similarly </w:t>
      </w:r>
      <w:r w:rsidR="00596CDF" w:rsidRPr="00FC05C0">
        <w:rPr>
          <w:sz w:val="22"/>
        </w:rPr>
        <w:t>herpes zoster in patients on chemotherapy is due to suppression of cellular immunity and in HIV infected individuals it is due t</w:t>
      </w:r>
      <w:r w:rsidR="007D5FC2" w:rsidRPr="00FC05C0">
        <w:rPr>
          <w:sz w:val="22"/>
        </w:rPr>
        <w:t>o viral destruction of T cells.</w:t>
      </w:r>
      <w:r w:rsidR="007D5FC2" w:rsidRPr="00FC05C0">
        <w:rPr>
          <w:sz w:val="18"/>
          <w:vertAlign w:val="superscript"/>
        </w:rPr>
        <w:t>6</w:t>
      </w:r>
    </w:p>
    <w:p w:rsidR="001238C3" w:rsidRPr="00FC05C0" w:rsidRDefault="001238C3" w:rsidP="00FC05C0">
      <w:pPr>
        <w:spacing w:before="100" w:beforeAutospacing="1" w:after="100" w:afterAutospacing="1" w:line="288" w:lineRule="auto"/>
        <w:jc w:val="both"/>
        <w:rPr>
          <w:sz w:val="22"/>
        </w:rPr>
      </w:pPr>
      <w:r w:rsidRPr="00FC05C0">
        <w:rPr>
          <w:sz w:val="22"/>
        </w:rPr>
        <w:t>A diagnosis of herpes zoster is mainly clinic</w:t>
      </w:r>
      <w:r w:rsidR="009F6ADB" w:rsidRPr="00FC05C0">
        <w:rPr>
          <w:sz w:val="22"/>
        </w:rPr>
        <w:t xml:space="preserve">al. Common differentials include zosteriform herpes simplex, bullous impetigo and bullous insect bite reaction. A simple bed side test of Tzanck smear may reveal multinucleated giant </w:t>
      </w:r>
      <w:r w:rsidR="009F6ADB" w:rsidRPr="00FC05C0">
        <w:rPr>
          <w:sz w:val="22"/>
        </w:rPr>
        <w:lastRenderedPageBreak/>
        <w:t xml:space="preserve">cells on microscopy in case of viral infection. </w:t>
      </w:r>
      <w:r w:rsidR="0059788E" w:rsidRPr="00FC05C0">
        <w:rPr>
          <w:sz w:val="22"/>
        </w:rPr>
        <w:t>Howeve</w:t>
      </w:r>
      <w:r w:rsidR="009F6ADB" w:rsidRPr="00FC05C0">
        <w:rPr>
          <w:sz w:val="22"/>
        </w:rPr>
        <w:t>r it is imperative that herpes zoster be differentiated from zosteriform herpes simplex by direct fluorescent monoclonal antibody test</w:t>
      </w:r>
      <w:r w:rsidR="00774310" w:rsidRPr="00FC05C0">
        <w:rPr>
          <w:sz w:val="22"/>
        </w:rPr>
        <w:t>,</w:t>
      </w:r>
      <w:r w:rsidR="009F6ADB" w:rsidRPr="00FC05C0">
        <w:rPr>
          <w:sz w:val="22"/>
        </w:rPr>
        <w:t xml:space="preserve"> serum specific IgM</w:t>
      </w:r>
      <w:r w:rsidR="0059788E" w:rsidRPr="00FC05C0">
        <w:rPr>
          <w:sz w:val="22"/>
        </w:rPr>
        <w:t xml:space="preserve"> </w:t>
      </w:r>
      <w:r w:rsidR="009F6ADB" w:rsidRPr="00FC05C0">
        <w:rPr>
          <w:sz w:val="22"/>
        </w:rPr>
        <w:t>by indirect</w:t>
      </w:r>
      <w:r w:rsidR="0059788E" w:rsidRPr="00FC05C0">
        <w:rPr>
          <w:sz w:val="22"/>
        </w:rPr>
        <w:t xml:space="preserve"> </w:t>
      </w:r>
      <w:r w:rsidR="009F6ADB" w:rsidRPr="00FC05C0">
        <w:rPr>
          <w:sz w:val="22"/>
        </w:rPr>
        <w:t>fl</w:t>
      </w:r>
      <w:r w:rsidR="00FC05C0">
        <w:rPr>
          <w:sz w:val="22"/>
        </w:rPr>
        <w:t>uo</w:t>
      </w:r>
      <w:r w:rsidR="009F6ADB" w:rsidRPr="00FC05C0">
        <w:rPr>
          <w:sz w:val="22"/>
        </w:rPr>
        <w:t>rescent antibody</w:t>
      </w:r>
      <w:r w:rsidR="0059788E" w:rsidRPr="00FC05C0">
        <w:rPr>
          <w:sz w:val="22"/>
        </w:rPr>
        <w:t xml:space="preserve"> method</w:t>
      </w:r>
      <w:r w:rsidR="00774310" w:rsidRPr="00FC05C0">
        <w:rPr>
          <w:sz w:val="22"/>
        </w:rPr>
        <w:t xml:space="preserve"> or more definitely viral cultures</w:t>
      </w:r>
      <w:r w:rsidR="0059788E" w:rsidRPr="00FC05C0">
        <w:rPr>
          <w:sz w:val="22"/>
        </w:rPr>
        <w:t>.</w:t>
      </w:r>
      <w:r w:rsidR="000F3259" w:rsidRPr="00FC05C0">
        <w:rPr>
          <w:sz w:val="18"/>
          <w:vertAlign w:val="superscript"/>
        </w:rPr>
        <w:t>7</w:t>
      </w:r>
      <w:r w:rsidR="0059788E" w:rsidRPr="00FC05C0">
        <w:rPr>
          <w:sz w:val="22"/>
        </w:rPr>
        <w:t xml:space="preserve"> Unfortunately these te</w:t>
      </w:r>
      <w:r w:rsidR="005733B6" w:rsidRPr="00FC05C0">
        <w:rPr>
          <w:sz w:val="22"/>
        </w:rPr>
        <w:t>sts were not available to us so our diagnosis was mainly clinical or by Tzanck smear in doubtful cases.</w:t>
      </w:r>
    </w:p>
    <w:p w:rsidR="003023D0" w:rsidRPr="00FC05C0" w:rsidRDefault="007805CE" w:rsidP="00FC05C0">
      <w:pPr>
        <w:spacing w:before="100" w:beforeAutospacing="1" w:after="100" w:afterAutospacing="1" w:line="288" w:lineRule="auto"/>
        <w:jc w:val="both"/>
        <w:rPr>
          <w:sz w:val="22"/>
        </w:rPr>
      </w:pPr>
      <w:r w:rsidRPr="00FC05C0">
        <w:rPr>
          <w:sz w:val="22"/>
        </w:rPr>
        <w:t xml:space="preserve">Herpes zoster although </w:t>
      </w:r>
      <w:r w:rsidR="004B57EA" w:rsidRPr="00FC05C0">
        <w:rPr>
          <w:sz w:val="22"/>
        </w:rPr>
        <w:t>thought to be a disease of</w:t>
      </w:r>
      <w:r w:rsidRPr="00FC05C0">
        <w:rPr>
          <w:sz w:val="22"/>
        </w:rPr>
        <w:t xml:space="preserve"> the elderly is increasing</w:t>
      </w:r>
      <w:r w:rsidR="007D5FC2" w:rsidRPr="00FC05C0">
        <w:rPr>
          <w:sz w:val="22"/>
        </w:rPr>
        <w:t>ly</w:t>
      </w:r>
      <w:r w:rsidRPr="00FC05C0">
        <w:rPr>
          <w:sz w:val="22"/>
        </w:rPr>
        <w:t xml:space="preserve"> being seen in the younger age groups. </w:t>
      </w:r>
      <w:r w:rsidR="004B57EA" w:rsidRPr="00FC05C0">
        <w:rPr>
          <w:sz w:val="22"/>
        </w:rPr>
        <w:t>Various authors have studied the epidemiology and clinical patterns of this condition in the pediatric</w:t>
      </w:r>
      <w:r w:rsidR="00572123" w:rsidRPr="00FC05C0">
        <w:rPr>
          <w:sz w:val="22"/>
        </w:rPr>
        <w:t xml:space="preserve"> </w:t>
      </w:r>
      <w:r w:rsidR="007D5FC2" w:rsidRPr="00FC05C0">
        <w:rPr>
          <w:sz w:val="22"/>
        </w:rPr>
        <w:t>population.</w:t>
      </w:r>
      <w:r w:rsidR="000F3259" w:rsidRPr="00FC05C0">
        <w:rPr>
          <w:sz w:val="22"/>
          <w:vertAlign w:val="superscript"/>
        </w:rPr>
        <w:t>8</w:t>
      </w:r>
      <w:r w:rsidR="007D5B6D">
        <w:rPr>
          <w:sz w:val="22"/>
          <w:vertAlign w:val="superscript"/>
        </w:rPr>
        <w:t xml:space="preserve"> </w:t>
      </w:r>
      <w:r w:rsidR="00C62557" w:rsidRPr="00FC05C0">
        <w:rPr>
          <w:sz w:val="22"/>
        </w:rPr>
        <w:t>Out of our 42 patients there was a slight male predominance i.e. 57% and the mean age was 8.2 years which was</w:t>
      </w:r>
      <w:r w:rsidR="00071A99" w:rsidRPr="00FC05C0">
        <w:rPr>
          <w:sz w:val="22"/>
        </w:rPr>
        <w:t xml:space="preserve"> consistent with other studies</w:t>
      </w:r>
      <w:r w:rsidR="006E5062" w:rsidRPr="00FC05C0">
        <w:rPr>
          <w:sz w:val="22"/>
        </w:rPr>
        <w:t>.</w:t>
      </w:r>
      <w:r w:rsidR="00D709F6" w:rsidRPr="00FC05C0">
        <w:rPr>
          <w:sz w:val="18"/>
          <w:vertAlign w:val="superscript"/>
        </w:rPr>
        <w:t>3,</w:t>
      </w:r>
      <w:r w:rsidR="000F3259" w:rsidRPr="00FC05C0">
        <w:rPr>
          <w:sz w:val="18"/>
          <w:vertAlign w:val="superscript"/>
        </w:rPr>
        <w:t>9</w:t>
      </w:r>
      <w:r w:rsidR="00071A99" w:rsidRPr="00FC05C0">
        <w:rPr>
          <w:sz w:val="22"/>
          <w:vertAlign w:val="superscript"/>
        </w:rPr>
        <w:t xml:space="preserve"> </w:t>
      </w:r>
      <w:r w:rsidR="00C62557" w:rsidRPr="00FC05C0">
        <w:rPr>
          <w:sz w:val="22"/>
        </w:rPr>
        <w:t>Although our youngest patient was 18 days old, majority of the patients were between 6 to 12 years of age i.e. 54%.</w:t>
      </w:r>
      <w:r w:rsidR="00590DBC" w:rsidRPr="00FC05C0">
        <w:rPr>
          <w:sz w:val="22"/>
        </w:rPr>
        <w:t xml:space="preserve"> Infants below one year amounted to only 14% of the total cases.</w:t>
      </w:r>
      <w:r w:rsidR="003023D0" w:rsidRPr="00FC05C0">
        <w:rPr>
          <w:sz w:val="22"/>
        </w:rPr>
        <w:t xml:space="preserve"> The immunological status of the child at the time of acquiring the primary infection is very important in determining the onset of childhood zoster. In infants, low levels of lymphocytes, natural killer and cytokines, along with</w:t>
      </w:r>
      <w:r w:rsidR="00774310" w:rsidRPr="00FC05C0">
        <w:rPr>
          <w:sz w:val="22"/>
        </w:rPr>
        <w:t xml:space="preserve"> virus-specific immunoglobulins </w:t>
      </w:r>
      <w:r w:rsidR="003023D0" w:rsidRPr="00FC05C0">
        <w:rPr>
          <w:sz w:val="22"/>
        </w:rPr>
        <w:t>result in early appearance of zoster.</w:t>
      </w:r>
      <w:r w:rsidR="000F3259" w:rsidRPr="00FC05C0">
        <w:rPr>
          <w:sz w:val="18"/>
          <w:vertAlign w:val="superscript"/>
        </w:rPr>
        <w:t>10</w:t>
      </w:r>
      <w:r w:rsidR="003023D0" w:rsidRPr="00FC05C0">
        <w:rPr>
          <w:sz w:val="22"/>
          <w:vertAlign w:val="superscript"/>
        </w:rPr>
        <w:t xml:space="preserve"> </w:t>
      </w:r>
      <w:r w:rsidR="003023D0" w:rsidRPr="00FC05C0">
        <w:rPr>
          <w:sz w:val="22"/>
        </w:rPr>
        <w:t xml:space="preserve">Of our patients who gave history of varicella exposure in the past more than half i.e. 61% were exposed below 2 years of age. Terada </w:t>
      </w:r>
      <w:r w:rsidR="003023D0" w:rsidRPr="007D5B6D">
        <w:rPr>
          <w:i/>
          <w:sz w:val="22"/>
        </w:rPr>
        <w:t>e</w:t>
      </w:r>
      <w:r w:rsidR="00FC05C0" w:rsidRPr="007D5B6D">
        <w:rPr>
          <w:i/>
          <w:sz w:val="22"/>
        </w:rPr>
        <w:t>t al</w:t>
      </w:r>
      <w:r w:rsidR="007D5B6D">
        <w:rPr>
          <w:sz w:val="22"/>
        </w:rPr>
        <w:t>.</w:t>
      </w:r>
      <w:r w:rsidR="007D5B6D" w:rsidRPr="00FC05C0">
        <w:rPr>
          <w:sz w:val="18"/>
          <w:vertAlign w:val="superscript"/>
        </w:rPr>
        <w:t>11</w:t>
      </w:r>
      <w:r w:rsidR="00FC05C0">
        <w:rPr>
          <w:sz w:val="22"/>
        </w:rPr>
        <w:t xml:space="preserve"> showed that healthy immuno</w:t>
      </w:r>
      <w:r w:rsidR="003023D0" w:rsidRPr="00FC05C0">
        <w:rPr>
          <w:sz w:val="22"/>
        </w:rPr>
        <w:t>competent children who had primary varicella infection before one year remained positive for VZV for the longest period as determined by PCR reaction.</w:t>
      </w:r>
    </w:p>
    <w:p w:rsidR="001238C3" w:rsidRPr="00FC05C0" w:rsidRDefault="00A93D61" w:rsidP="00FC05C0">
      <w:pPr>
        <w:spacing w:before="100" w:beforeAutospacing="1" w:after="100" w:afterAutospacing="1" w:line="288" w:lineRule="auto"/>
        <w:jc w:val="both"/>
        <w:rPr>
          <w:sz w:val="22"/>
        </w:rPr>
      </w:pPr>
      <w:r w:rsidRPr="00FC05C0">
        <w:rPr>
          <w:sz w:val="22"/>
        </w:rPr>
        <w:t>Herpes zoster in otherwise healthy children may be due to acquiring primary varicella infection in utero</w:t>
      </w:r>
      <w:r w:rsidR="00F51F61" w:rsidRPr="00FC05C0">
        <w:rPr>
          <w:sz w:val="22"/>
        </w:rPr>
        <w:t xml:space="preserve"> </w:t>
      </w:r>
      <w:r w:rsidRPr="00FC05C0">
        <w:rPr>
          <w:sz w:val="22"/>
        </w:rPr>
        <w:t>or in infancy when the immunity is not fully developed. Vaccination with live attenuated vi</w:t>
      </w:r>
      <w:r w:rsidR="00F51F61" w:rsidRPr="00FC05C0">
        <w:rPr>
          <w:sz w:val="22"/>
        </w:rPr>
        <w:t>r</w:t>
      </w:r>
      <w:r w:rsidRPr="00FC05C0">
        <w:rPr>
          <w:sz w:val="22"/>
        </w:rPr>
        <w:t>us may also contribute. However</w:t>
      </w:r>
      <w:r w:rsidR="009E3019">
        <w:rPr>
          <w:sz w:val="22"/>
        </w:rPr>
        <w:t>,</w:t>
      </w:r>
      <w:r w:rsidRPr="00FC05C0">
        <w:rPr>
          <w:sz w:val="22"/>
        </w:rPr>
        <w:t xml:space="preserve"> none of our patie</w:t>
      </w:r>
      <w:r w:rsidR="00F51F61" w:rsidRPr="00FC05C0">
        <w:rPr>
          <w:sz w:val="22"/>
        </w:rPr>
        <w:t>nts w</w:t>
      </w:r>
      <w:r w:rsidR="009E3019">
        <w:rPr>
          <w:sz w:val="22"/>
        </w:rPr>
        <w:t>as</w:t>
      </w:r>
      <w:r w:rsidR="00F51F61" w:rsidRPr="00FC05C0">
        <w:rPr>
          <w:sz w:val="22"/>
        </w:rPr>
        <w:t xml:space="preserve"> previously vaccinated. </w:t>
      </w:r>
      <w:r w:rsidR="00F51F61" w:rsidRPr="00FC05C0">
        <w:rPr>
          <w:sz w:val="22"/>
        </w:rPr>
        <w:lastRenderedPageBreak/>
        <w:t>A large number of our patients i.e. 69% gave no history of exposure to varicella in the past.</w:t>
      </w:r>
      <w:r w:rsidR="00347B6D" w:rsidRPr="00FC05C0">
        <w:rPr>
          <w:rFonts w:ascii="Verdana" w:hAnsi="Verdana"/>
          <w:b/>
          <w:color w:val="000000"/>
          <w:sz w:val="18"/>
          <w:szCs w:val="20"/>
          <w:shd w:val="clear" w:color="auto" w:fill="FFFFFF"/>
        </w:rPr>
        <w:t xml:space="preserve"> </w:t>
      </w:r>
      <w:r w:rsidR="00F51F61" w:rsidRPr="00FC05C0">
        <w:rPr>
          <w:sz w:val="22"/>
        </w:rPr>
        <w:t xml:space="preserve">Of these only 20% gave history of maternal vesicular eruption likely to be </w:t>
      </w:r>
      <w:r w:rsidR="00636C04">
        <w:rPr>
          <w:sz w:val="22"/>
        </w:rPr>
        <w:t>chickenpox</w:t>
      </w:r>
      <w:r w:rsidR="00F51F61" w:rsidRPr="00FC05C0">
        <w:rPr>
          <w:sz w:val="22"/>
        </w:rPr>
        <w:t xml:space="preserve"> in pregnancy.</w:t>
      </w:r>
      <w:r w:rsidR="00347B6D" w:rsidRPr="00FC05C0">
        <w:rPr>
          <w:sz w:val="22"/>
        </w:rPr>
        <w:t xml:space="preserve"> However</w:t>
      </w:r>
      <w:r w:rsidR="007D5B6D">
        <w:rPr>
          <w:sz w:val="22"/>
        </w:rPr>
        <w:t>,</w:t>
      </w:r>
      <w:r w:rsidR="00347B6D" w:rsidRPr="00FC05C0">
        <w:rPr>
          <w:sz w:val="22"/>
        </w:rPr>
        <w:t xml:space="preserve"> in literature, in 69% of infantile herpes zoster cases, the initial event could be traced to maternal varicella during pregnancy.</w:t>
      </w:r>
      <w:r w:rsidR="00CF4542" w:rsidRPr="00FC05C0">
        <w:rPr>
          <w:sz w:val="18"/>
          <w:vertAlign w:val="superscript"/>
        </w:rPr>
        <w:t>12</w:t>
      </w:r>
      <w:r w:rsidR="000F3259" w:rsidRPr="00FC05C0">
        <w:rPr>
          <w:sz w:val="18"/>
          <w:vertAlign w:val="superscript"/>
        </w:rPr>
        <w:t>,13</w:t>
      </w:r>
      <w:r w:rsidR="009B0B9D" w:rsidRPr="00FC05C0">
        <w:rPr>
          <w:sz w:val="22"/>
        </w:rPr>
        <w:t xml:space="preserve"> The reason</w:t>
      </w:r>
      <w:r w:rsidR="0024675C" w:rsidRPr="00FC05C0">
        <w:rPr>
          <w:sz w:val="22"/>
        </w:rPr>
        <w:t xml:space="preserve"> of this difference</w:t>
      </w:r>
      <w:r w:rsidR="009B0B9D" w:rsidRPr="00FC05C0">
        <w:rPr>
          <w:sz w:val="22"/>
        </w:rPr>
        <w:t xml:space="preserve"> could be a large</w:t>
      </w:r>
      <w:r w:rsidR="0024675C" w:rsidRPr="00FC05C0">
        <w:rPr>
          <w:sz w:val="22"/>
        </w:rPr>
        <w:t>r</w:t>
      </w:r>
      <w:r w:rsidR="009B0B9D" w:rsidRPr="00FC05C0">
        <w:rPr>
          <w:sz w:val="22"/>
        </w:rPr>
        <w:t xml:space="preserve"> number of sub</w:t>
      </w:r>
      <w:r w:rsidR="0024675C" w:rsidRPr="00FC05C0">
        <w:rPr>
          <w:sz w:val="22"/>
        </w:rPr>
        <w:t>clinical infections that go unnoticed in our population.</w:t>
      </w:r>
      <w:r w:rsidR="00F51F61" w:rsidRPr="00FC05C0">
        <w:rPr>
          <w:sz w:val="22"/>
        </w:rPr>
        <w:t xml:space="preserve"> </w:t>
      </w:r>
    </w:p>
    <w:p w:rsidR="00DB1FF5" w:rsidRPr="00FC05C0" w:rsidRDefault="00590DBC" w:rsidP="00FC05C0">
      <w:pPr>
        <w:spacing w:before="100" w:beforeAutospacing="1" w:after="100" w:afterAutospacing="1" w:line="288" w:lineRule="auto"/>
        <w:jc w:val="both"/>
        <w:rPr>
          <w:sz w:val="22"/>
        </w:rPr>
      </w:pPr>
      <w:r w:rsidRPr="00FC05C0">
        <w:rPr>
          <w:sz w:val="22"/>
        </w:rPr>
        <w:t>Historically, childhood herpes zoster was thought to be an indicator of underlying malignan</w:t>
      </w:r>
      <w:r w:rsidR="00FC05C0">
        <w:rPr>
          <w:sz w:val="22"/>
        </w:rPr>
        <w:t>c</w:t>
      </w:r>
      <w:r w:rsidRPr="00FC05C0">
        <w:rPr>
          <w:sz w:val="22"/>
        </w:rPr>
        <w:t>y or immunosuppression.</w:t>
      </w:r>
      <w:r w:rsidR="006A1210" w:rsidRPr="00FC05C0">
        <w:rPr>
          <w:sz w:val="18"/>
          <w:vertAlign w:val="superscript"/>
        </w:rPr>
        <w:t>1</w:t>
      </w:r>
      <w:r w:rsidR="000F3259" w:rsidRPr="00FC05C0">
        <w:rPr>
          <w:sz w:val="18"/>
          <w:vertAlign w:val="superscript"/>
        </w:rPr>
        <w:t>4</w:t>
      </w:r>
      <w:r w:rsidRPr="00FC05C0">
        <w:rPr>
          <w:sz w:val="22"/>
        </w:rPr>
        <w:t xml:space="preserve"> However</w:t>
      </w:r>
      <w:r w:rsidR="00FC05C0">
        <w:rPr>
          <w:sz w:val="22"/>
        </w:rPr>
        <w:t>, studies indicate that only 3</w:t>
      </w:r>
      <w:r w:rsidRPr="00FC05C0">
        <w:rPr>
          <w:sz w:val="22"/>
        </w:rPr>
        <w:t xml:space="preserve">% of pediatric herpes zoster </w:t>
      </w:r>
      <w:r w:rsidR="007D5B6D">
        <w:rPr>
          <w:sz w:val="22"/>
        </w:rPr>
        <w:t xml:space="preserve">cases </w:t>
      </w:r>
      <w:r w:rsidRPr="00FC05C0">
        <w:rPr>
          <w:sz w:val="22"/>
        </w:rPr>
        <w:t>are associated with malignancies</w:t>
      </w:r>
      <w:r w:rsidR="00831AF9" w:rsidRPr="00FC05C0">
        <w:rPr>
          <w:sz w:val="22"/>
        </w:rPr>
        <w:t>.</w:t>
      </w:r>
      <w:r w:rsidR="006A1210" w:rsidRPr="00FC05C0">
        <w:rPr>
          <w:sz w:val="18"/>
          <w:vertAlign w:val="superscript"/>
        </w:rPr>
        <w:t>3</w:t>
      </w:r>
      <w:r w:rsidR="000F3259" w:rsidRPr="00FC05C0">
        <w:rPr>
          <w:sz w:val="18"/>
          <w:vertAlign w:val="superscript"/>
        </w:rPr>
        <w:t>,9</w:t>
      </w:r>
      <w:r w:rsidR="00831AF9" w:rsidRPr="00FC05C0">
        <w:rPr>
          <w:sz w:val="22"/>
        </w:rPr>
        <w:t xml:space="preserve"> </w:t>
      </w:r>
      <w:r w:rsidR="00896511" w:rsidRPr="00FC05C0">
        <w:rPr>
          <w:sz w:val="22"/>
        </w:rPr>
        <w:t xml:space="preserve">In our patients, majority (83%) showed no evidence of immunosuppression on history, examination and investigations. Ideally in childhood herpes zoster, lymphocyte counts, CD4/CD8 ratio </w:t>
      </w:r>
      <w:r w:rsidR="006E7C9F">
        <w:rPr>
          <w:sz w:val="22"/>
        </w:rPr>
        <w:t>and serum immunoglobulin levels</w:t>
      </w:r>
      <w:bookmarkStart w:id="0" w:name="_GoBack"/>
      <w:bookmarkEnd w:id="0"/>
      <w:r w:rsidR="001D1994" w:rsidRPr="00FC05C0">
        <w:rPr>
          <w:sz w:val="22"/>
        </w:rPr>
        <w:t xml:space="preserve"> </w:t>
      </w:r>
      <w:r w:rsidR="00896511" w:rsidRPr="00FC05C0">
        <w:rPr>
          <w:sz w:val="22"/>
        </w:rPr>
        <w:t xml:space="preserve">should be estimated to rule out </w:t>
      </w:r>
      <w:r w:rsidR="001D1994" w:rsidRPr="00FC05C0">
        <w:rPr>
          <w:sz w:val="22"/>
        </w:rPr>
        <w:t>undetected concurrent immunosuppression. It was our limitation in not being able to perform these tests. However</w:t>
      </w:r>
      <w:r w:rsidR="007D5B6D">
        <w:rPr>
          <w:sz w:val="22"/>
        </w:rPr>
        <w:t>,</w:t>
      </w:r>
      <w:r w:rsidR="001D1994" w:rsidRPr="00FC05C0">
        <w:rPr>
          <w:sz w:val="22"/>
        </w:rPr>
        <w:t xml:space="preserve"> of the 7 patients with underlying immunocompromised state, 3 had infection with hepatitis</w:t>
      </w:r>
      <w:r w:rsidR="00FC05C0">
        <w:rPr>
          <w:sz w:val="22"/>
        </w:rPr>
        <w:t xml:space="preserve"> </w:t>
      </w:r>
      <w:r w:rsidR="001D1994" w:rsidRPr="00FC05C0">
        <w:rPr>
          <w:sz w:val="22"/>
        </w:rPr>
        <w:t xml:space="preserve">C virus, 2 were diagnosed as pulmonary tuberculosis. One patient was </w:t>
      </w:r>
      <w:r w:rsidR="00114965" w:rsidRPr="00FC05C0">
        <w:rPr>
          <w:sz w:val="22"/>
        </w:rPr>
        <w:t>taking long</w:t>
      </w:r>
      <w:r w:rsidR="007D5B6D">
        <w:rPr>
          <w:sz w:val="22"/>
        </w:rPr>
        <w:t>-</w:t>
      </w:r>
      <w:r w:rsidR="00114965" w:rsidRPr="00FC05C0">
        <w:rPr>
          <w:sz w:val="22"/>
        </w:rPr>
        <w:t>term steroids and one had recentl</w:t>
      </w:r>
      <w:r w:rsidR="00F5140D" w:rsidRPr="00FC05C0">
        <w:rPr>
          <w:sz w:val="22"/>
        </w:rPr>
        <w:t>y been diagnosed with leukemia. O</w:t>
      </w:r>
      <w:r w:rsidR="00114965" w:rsidRPr="00FC05C0">
        <w:rPr>
          <w:sz w:val="22"/>
        </w:rPr>
        <w:t>nly one of these 7 patients gave a positive history of previous exposure to varicella infection</w:t>
      </w:r>
      <w:r w:rsidR="00E6157A" w:rsidRPr="00FC05C0">
        <w:rPr>
          <w:sz w:val="22"/>
        </w:rPr>
        <w:t>.</w:t>
      </w:r>
      <w:r w:rsidR="00F5140D" w:rsidRPr="00FC05C0">
        <w:rPr>
          <w:sz w:val="22"/>
        </w:rPr>
        <w:t xml:space="preserve"> The anti-HCV positive patients had normal liver functions and size and texture of liver on sonography.</w:t>
      </w:r>
      <w:r w:rsidR="00DE07EE" w:rsidRPr="00FC05C0">
        <w:rPr>
          <w:sz w:val="22"/>
        </w:rPr>
        <w:t xml:space="preserve"> The reason for lower number of </w:t>
      </w:r>
      <w:r w:rsidR="00DB1FF5" w:rsidRPr="00FC05C0">
        <w:rPr>
          <w:sz w:val="22"/>
        </w:rPr>
        <w:t>immun</w:t>
      </w:r>
      <w:r w:rsidR="00DE07EE" w:rsidRPr="00FC05C0">
        <w:rPr>
          <w:sz w:val="22"/>
        </w:rPr>
        <w:t xml:space="preserve">ocompromised patients </w:t>
      </w:r>
      <w:r w:rsidR="008A08DB" w:rsidRPr="00FC05C0">
        <w:rPr>
          <w:sz w:val="22"/>
        </w:rPr>
        <w:t xml:space="preserve">in our study could be that our </w:t>
      </w:r>
      <w:r w:rsidR="00DE07EE" w:rsidRPr="00FC05C0">
        <w:rPr>
          <w:sz w:val="22"/>
        </w:rPr>
        <w:t>study population consi</w:t>
      </w:r>
      <w:r w:rsidR="00356BC6" w:rsidRPr="00FC05C0">
        <w:rPr>
          <w:sz w:val="22"/>
        </w:rPr>
        <w:t xml:space="preserve">sted of general dermatology OPD </w:t>
      </w:r>
      <w:r w:rsidR="00DE07EE" w:rsidRPr="00FC05C0">
        <w:rPr>
          <w:sz w:val="22"/>
        </w:rPr>
        <w:t xml:space="preserve">cases and </w:t>
      </w:r>
      <w:r w:rsidR="009B2272" w:rsidRPr="00FC05C0">
        <w:rPr>
          <w:sz w:val="22"/>
        </w:rPr>
        <w:t xml:space="preserve">patients from oncology and more </w:t>
      </w:r>
      <w:r w:rsidR="00DE07EE" w:rsidRPr="00FC05C0">
        <w:rPr>
          <w:sz w:val="22"/>
        </w:rPr>
        <w:t xml:space="preserve">sick </w:t>
      </w:r>
      <w:r w:rsidR="00FC05C0">
        <w:rPr>
          <w:sz w:val="22"/>
        </w:rPr>
        <w:t>p</w:t>
      </w:r>
      <w:r w:rsidR="00356BC6" w:rsidRPr="00FC05C0">
        <w:rPr>
          <w:sz w:val="22"/>
        </w:rPr>
        <w:t>ediatric</w:t>
      </w:r>
      <w:r w:rsidR="00DE07EE" w:rsidRPr="00FC05C0">
        <w:rPr>
          <w:sz w:val="22"/>
        </w:rPr>
        <w:t xml:space="preserve"> patients were not included.</w:t>
      </w:r>
      <w:r w:rsidR="00DB1FF5" w:rsidRPr="00FC05C0">
        <w:rPr>
          <w:sz w:val="22"/>
        </w:rPr>
        <w:t xml:space="preserve"> </w:t>
      </w:r>
    </w:p>
    <w:p w:rsidR="00DB1FF5" w:rsidRPr="00FC05C0" w:rsidRDefault="00DB1FF5" w:rsidP="00FC05C0">
      <w:pPr>
        <w:spacing w:before="100" w:beforeAutospacing="1" w:after="100" w:afterAutospacing="1" w:line="288" w:lineRule="auto"/>
        <w:jc w:val="both"/>
        <w:rPr>
          <w:sz w:val="22"/>
        </w:rPr>
      </w:pPr>
      <w:r w:rsidRPr="00FC05C0">
        <w:rPr>
          <w:sz w:val="22"/>
        </w:rPr>
        <w:t>Generally</w:t>
      </w:r>
      <w:r w:rsidR="009E3019">
        <w:rPr>
          <w:sz w:val="22"/>
        </w:rPr>
        <w:t>,</w:t>
      </w:r>
      <w:r w:rsidRPr="00FC05C0">
        <w:rPr>
          <w:sz w:val="22"/>
        </w:rPr>
        <w:t xml:space="preserve"> childhood herpes zoster is milder and shorter in duration than the adult variety.</w:t>
      </w:r>
      <w:r w:rsidR="000F3259" w:rsidRPr="00FC05C0">
        <w:rPr>
          <w:sz w:val="18"/>
          <w:vertAlign w:val="superscript"/>
        </w:rPr>
        <w:t>15</w:t>
      </w:r>
      <w:r w:rsidRPr="00FC05C0">
        <w:rPr>
          <w:sz w:val="22"/>
        </w:rPr>
        <w:t xml:space="preserve"> </w:t>
      </w:r>
      <w:r w:rsidRPr="00FC05C0">
        <w:rPr>
          <w:sz w:val="22"/>
        </w:rPr>
        <w:lastRenderedPageBreak/>
        <w:t xml:space="preserve">Clinical features include pruritus, pain, burning, fever and lymphadenopathy. </w:t>
      </w:r>
      <w:r w:rsidR="00746621" w:rsidRPr="00FC05C0">
        <w:rPr>
          <w:sz w:val="22"/>
        </w:rPr>
        <w:t>Fifty two</w:t>
      </w:r>
      <w:r w:rsidR="008A109F" w:rsidRPr="00FC05C0">
        <w:rPr>
          <w:sz w:val="22"/>
        </w:rPr>
        <w:t xml:space="preserve"> percent</w:t>
      </w:r>
      <w:r w:rsidR="00746621" w:rsidRPr="00FC05C0">
        <w:rPr>
          <w:sz w:val="22"/>
        </w:rPr>
        <w:t xml:space="preserve"> of our patients had pruritus as a symptom while 12% had pain which was severe in only 5%.</w:t>
      </w:r>
      <w:r w:rsidR="002A64E3" w:rsidRPr="00FC05C0">
        <w:rPr>
          <w:sz w:val="22"/>
        </w:rPr>
        <w:t xml:space="preserve"> Dermatomal involvement was predominantly thoracic (40%) and this was comparable with</w:t>
      </w:r>
      <w:r w:rsidR="0001569B" w:rsidRPr="00FC05C0">
        <w:rPr>
          <w:sz w:val="22"/>
        </w:rPr>
        <w:t xml:space="preserve"> </w:t>
      </w:r>
      <w:r w:rsidR="002A64E3" w:rsidRPr="00FC05C0">
        <w:rPr>
          <w:sz w:val="22"/>
        </w:rPr>
        <w:t>other studies</w:t>
      </w:r>
      <w:r w:rsidR="002A64E3" w:rsidRPr="00FC05C0">
        <w:rPr>
          <w:b/>
          <w:sz w:val="22"/>
        </w:rPr>
        <w:t>.</w:t>
      </w:r>
      <w:r w:rsidR="00822B52" w:rsidRPr="00FC05C0">
        <w:rPr>
          <w:sz w:val="18"/>
          <w:vertAlign w:val="superscript"/>
        </w:rPr>
        <w:t>2,</w:t>
      </w:r>
      <w:r w:rsidR="000F3259" w:rsidRPr="00FC05C0">
        <w:rPr>
          <w:sz w:val="18"/>
          <w:vertAlign w:val="superscript"/>
        </w:rPr>
        <w:t>3,4,9</w:t>
      </w:r>
      <w:r w:rsidR="002A64E3" w:rsidRPr="00FC05C0">
        <w:rPr>
          <w:sz w:val="22"/>
        </w:rPr>
        <w:t xml:space="preserve"> Dissemination was seen in only one patient who otherwise had no evidence of immunosuppression. However</w:t>
      </w:r>
      <w:r w:rsidR="0001569B" w:rsidRPr="00FC05C0">
        <w:rPr>
          <w:sz w:val="22"/>
        </w:rPr>
        <w:t>,</w:t>
      </w:r>
      <w:r w:rsidR="002A64E3" w:rsidRPr="00FC05C0">
        <w:rPr>
          <w:sz w:val="22"/>
        </w:rPr>
        <w:t xml:space="preserve"> more than two dermatomes were involved</w:t>
      </w:r>
      <w:r w:rsidR="00892996" w:rsidRPr="00FC05C0">
        <w:rPr>
          <w:sz w:val="22"/>
        </w:rPr>
        <w:t xml:space="preserve"> </w:t>
      </w:r>
      <w:r w:rsidR="002A64E3" w:rsidRPr="00FC05C0">
        <w:rPr>
          <w:sz w:val="22"/>
        </w:rPr>
        <w:t>in on</w:t>
      </w:r>
      <w:r w:rsidR="0001569B" w:rsidRPr="00FC05C0">
        <w:rPr>
          <w:sz w:val="22"/>
        </w:rPr>
        <w:t>e patient who was diagnosed with leukemi</w:t>
      </w:r>
      <w:r w:rsidR="002A64E3" w:rsidRPr="00FC05C0">
        <w:rPr>
          <w:sz w:val="22"/>
        </w:rPr>
        <w:t>a</w:t>
      </w:r>
      <w:r w:rsidR="0001569B" w:rsidRPr="00FC05C0">
        <w:rPr>
          <w:sz w:val="22"/>
        </w:rPr>
        <w:t>.</w:t>
      </w:r>
      <w:r w:rsidR="002A64E3" w:rsidRPr="00FC05C0">
        <w:rPr>
          <w:sz w:val="22"/>
        </w:rPr>
        <w:t xml:space="preserve"> </w:t>
      </w:r>
      <w:r w:rsidR="00FC05C0">
        <w:rPr>
          <w:sz w:val="22"/>
        </w:rPr>
        <w:t>Incidence of post</w:t>
      </w:r>
      <w:r w:rsidR="002A64E3" w:rsidRPr="00FC05C0">
        <w:rPr>
          <w:sz w:val="22"/>
        </w:rPr>
        <w:t>herpetic neuralgia is</w:t>
      </w:r>
      <w:r w:rsidR="0001569B" w:rsidRPr="00FC05C0">
        <w:rPr>
          <w:sz w:val="22"/>
        </w:rPr>
        <w:t xml:space="preserve"> reported to b</w:t>
      </w:r>
      <w:r w:rsidR="006A1210" w:rsidRPr="00FC05C0">
        <w:rPr>
          <w:sz w:val="22"/>
        </w:rPr>
        <w:t>e very rare in childhood cases.</w:t>
      </w:r>
      <w:r w:rsidR="00944799" w:rsidRPr="00FC05C0">
        <w:rPr>
          <w:sz w:val="18"/>
          <w:vertAlign w:val="superscript"/>
        </w:rPr>
        <w:t>4,</w:t>
      </w:r>
      <w:r w:rsidR="000F3259" w:rsidRPr="00FC05C0">
        <w:rPr>
          <w:sz w:val="18"/>
          <w:vertAlign w:val="superscript"/>
        </w:rPr>
        <w:t>16</w:t>
      </w:r>
      <w:r w:rsidR="00944799" w:rsidRPr="00FC05C0">
        <w:rPr>
          <w:b/>
          <w:sz w:val="22"/>
          <w:vertAlign w:val="superscript"/>
        </w:rPr>
        <w:t xml:space="preserve"> </w:t>
      </w:r>
      <w:r w:rsidR="008A109F" w:rsidRPr="00FC05C0">
        <w:rPr>
          <w:sz w:val="22"/>
        </w:rPr>
        <w:t>Only 17 out of our</w:t>
      </w:r>
      <w:r w:rsidR="002A64E3" w:rsidRPr="00FC05C0">
        <w:rPr>
          <w:sz w:val="22"/>
        </w:rPr>
        <w:t xml:space="preserve"> 42 patients reported for follow up after 6 weeks of the eruption and none of them had pain as a</w:t>
      </w:r>
      <w:r w:rsidR="0001569B" w:rsidRPr="00FC05C0">
        <w:rPr>
          <w:sz w:val="22"/>
        </w:rPr>
        <w:t xml:space="preserve"> symptom.</w:t>
      </w:r>
    </w:p>
    <w:p w:rsidR="00895DB8" w:rsidRPr="00FC05C0" w:rsidRDefault="00DA309B" w:rsidP="00FC05C0">
      <w:pPr>
        <w:pStyle w:val="NormalWeb"/>
        <w:spacing w:line="288" w:lineRule="auto"/>
        <w:jc w:val="both"/>
        <w:rPr>
          <w:rFonts w:ascii="Verdana" w:hAnsi="Verdana"/>
          <w:b/>
          <w:color w:val="000000"/>
          <w:sz w:val="18"/>
          <w:szCs w:val="20"/>
          <w:shd w:val="clear" w:color="auto" w:fill="FFFFFF"/>
        </w:rPr>
      </w:pPr>
      <w:r w:rsidRPr="00FC05C0">
        <w:rPr>
          <w:sz w:val="22"/>
        </w:rPr>
        <w:t>D</w:t>
      </w:r>
      <w:r w:rsidR="00744CAF" w:rsidRPr="00FC05C0">
        <w:rPr>
          <w:sz w:val="22"/>
        </w:rPr>
        <w:t>ue to the mild nature of disease in otherwise healthy children, antiviral therapy</w:t>
      </w:r>
      <w:r w:rsidR="00FC05C0">
        <w:rPr>
          <w:sz w:val="22"/>
        </w:rPr>
        <w:t xml:space="preserve"> is usually reserved for immuno</w:t>
      </w:r>
      <w:r w:rsidR="00744CAF" w:rsidRPr="00FC05C0">
        <w:rPr>
          <w:sz w:val="22"/>
        </w:rPr>
        <w:t>compromised children or children with evidence of dissemination of disease.</w:t>
      </w:r>
      <w:r w:rsidRPr="00FC05C0">
        <w:rPr>
          <w:sz w:val="22"/>
        </w:rPr>
        <w:t xml:space="preserve"> Majority of patient respond well to symptomatic treatment.</w:t>
      </w:r>
      <w:r w:rsidR="00FC05C0">
        <w:rPr>
          <w:sz w:val="22"/>
        </w:rPr>
        <w:t xml:space="preserve"> </w:t>
      </w:r>
      <w:r w:rsidR="00895DB8" w:rsidRPr="00FC05C0">
        <w:rPr>
          <w:color w:val="000000"/>
          <w:sz w:val="22"/>
        </w:rPr>
        <w:t>Patients with HIV infection are at a risk of developing severe illness from either varicella or zoster. Progressive primary varicella, a syndrome with persistent new lesion formation and visceral dissemination, may occur in HIV infected patients and may be life threatening</w:t>
      </w:r>
      <w:r w:rsidR="00FC05C0">
        <w:rPr>
          <w:color w:val="000000"/>
          <w:sz w:val="22"/>
        </w:rPr>
        <w:t>.</w:t>
      </w:r>
      <w:r w:rsidR="000F3259" w:rsidRPr="00FC05C0">
        <w:rPr>
          <w:color w:val="000000"/>
          <w:sz w:val="18"/>
          <w:vertAlign w:val="superscript"/>
        </w:rPr>
        <w:t>17</w:t>
      </w:r>
      <w:r w:rsidR="00895DB8" w:rsidRPr="00FC05C0">
        <w:rPr>
          <w:color w:val="000000"/>
          <w:sz w:val="22"/>
          <w:vertAlign w:val="superscript"/>
        </w:rPr>
        <w:t xml:space="preserve">. </w:t>
      </w:r>
    </w:p>
    <w:p w:rsidR="00C40A38" w:rsidRPr="00FC05C0" w:rsidRDefault="00651A8C" w:rsidP="00FC05C0">
      <w:pPr>
        <w:spacing w:before="100" w:beforeAutospacing="1" w:after="100" w:afterAutospacing="1" w:line="288" w:lineRule="auto"/>
        <w:jc w:val="both"/>
        <w:rPr>
          <w:b/>
          <w:sz w:val="22"/>
        </w:rPr>
      </w:pPr>
      <w:r w:rsidRPr="00FC05C0">
        <w:rPr>
          <w:b/>
          <w:sz w:val="22"/>
        </w:rPr>
        <w:t>Conclusion</w:t>
      </w:r>
      <w:r w:rsidR="00FC05C0">
        <w:rPr>
          <w:b/>
          <w:sz w:val="22"/>
        </w:rPr>
        <w:t xml:space="preserve"> </w:t>
      </w:r>
    </w:p>
    <w:p w:rsidR="00FD00AC" w:rsidRPr="00FC05C0" w:rsidRDefault="00586A59" w:rsidP="00FC05C0">
      <w:pPr>
        <w:spacing w:before="100" w:beforeAutospacing="1" w:after="100" w:afterAutospacing="1" w:line="288" w:lineRule="auto"/>
        <w:jc w:val="both"/>
        <w:rPr>
          <w:sz w:val="22"/>
        </w:rPr>
      </w:pPr>
      <w:r w:rsidRPr="00FC05C0">
        <w:rPr>
          <w:sz w:val="22"/>
        </w:rPr>
        <w:t>Herpes zoster</w:t>
      </w:r>
      <w:r w:rsidR="00FD00AC" w:rsidRPr="00FC05C0">
        <w:rPr>
          <w:sz w:val="22"/>
        </w:rPr>
        <w:t xml:space="preserve"> is increasingly being observed in children. </w:t>
      </w:r>
      <w:r w:rsidR="00601D6A" w:rsidRPr="00FC05C0">
        <w:rPr>
          <w:sz w:val="22"/>
        </w:rPr>
        <w:t xml:space="preserve">Majority of these children show no evidence of immunosuppression and generally the disease is mild and of shorter duration than its adult variety. </w:t>
      </w:r>
    </w:p>
    <w:p w:rsidR="00996432" w:rsidRPr="00FC05C0" w:rsidRDefault="00996432" w:rsidP="00FC05C0">
      <w:pPr>
        <w:spacing w:before="100" w:beforeAutospacing="1" w:after="100" w:afterAutospacing="1" w:line="288" w:lineRule="auto"/>
        <w:jc w:val="both"/>
        <w:rPr>
          <w:b/>
          <w:sz w:val="22"/>
          <w:shd w:val="clear" w:color="auto" w:fill="FFFFFF"/>
        </w:rPr>
      </w:pPr>
      <w:r w:rsidRPr="00FC05C0">
        <w:rPr>
          <w:b/>
          <w:sz w:val="22"/>
          <w:shd w:val="clear" w:color="auto" w:fill="FFFFFF"/>
        </w:rPr>
        <w:t>Reference</w:t>
      </w:r>
      <w:r w:rsidR="00071EC3" w:rsidRPr="00FC05C0">
        <w:rPr>
          <w:b/>
          <w:sz w:val="22"/>
          <w:shd w:val="clear" w:color="auto" w:fill="FFFFFF"/>
        </w:rPr>
        <w:t>s</w:t>
      </w:r>
    </w:p>
    <w:p w:rsidR="00EB1E3F" w:rsidRPr="00FC05C0" w:rsidRDefault="00690C67" w:rsidP="00FC05C0">
      <w:pPr>
        <w:pStyle w:val="ListParagraph"/>
        <w:numPr>
          <w:ilvl w:val="0"/>
          <w:numId w:val="7"/>
        </w:numPr>
        <w:jc w:val="both"/>
        <w:rPr>
          <w:sz w:val="20"/>
          <w:shd w:val="clear" w:color="auto" w:fill="FFFFFF"/>
        </w:rPr>
      </w:pPr>
      <w:r w:rsidRPr="00FC05C0">
        <w:rPr>
          <w:color w:val="000000"/>
          <w:sz w:val="20"/>
          <w:shd w:val="clear" w:color="auto" w:fill="FFFFFF"/>
        </w:rPr>
        <w:t>Ragozzino MW, Melton L</w:t>
      </w:r>
      <w:r w:rsidR="000F3259" w:rsidRPr="00FC05C0">
        <w:rPr>
          <w:color w:val="000000"/>
          <w:sz w:val="20"/>
          <w:shd w:val="clear" w:color="auto" w:fill="FFFFFF"/>
        </w:rPr>
        <w:t xml:space="preserve"> </w:t>
      </w:r>
      <w:r w:rsidRPr="00FC05C0">
        <w:rPr>
          <w:color w:val="000000"/>
          <w:sz w:val="20"/>
          <w:shd w:val="clear" w:color="auto" w:fill="FFFFFF"/>
        </w:rPr>
        <w:t>J III, Kurland LT</w:t>
      </w:r>
      <w:r w:rsidR="00FC05C0" w:rsidRPr="00FC05C0">
        <w:rPr>
          <w:color w:val="000000"/>
          <w:sz w:val="20"/>
          <w:shd w:val="clear" w:color="auto" w:fill="FFFFFF"/>
        </w:rPr>
        <w:t xml:space="preserve"> </w:t>
      </w:r>
      <w:r w:rsidR="00FC05C0" w:rsidRPr="00FC05C0">
        <w:rPr>
          <w:i/>
          <w:color w:val="000000"/>
          <w:sz w:val="20"/>
          <w:shd w:val="clear" w:color="auto" w:fill="FFFFFF"/>
        </w:rPr>
        <w:t>et al</w:t>
      </w:r>
      <w:r w:rsidRPr="00FC05C0">
        <w:rPr>
          <w:color w:val="000000"/>
          <w:sz w:val="20"/>
          <w:shd w:val="clear" w:color="auto" w:fill="FFFFFF"/>
        </w:rPr>
        <w:t>. Population-based study of herpes zoster and its sequelae.</w:t>
      </w:r>
      <w:r w:rsidR="00FC05C0" w:rsidRPr="00FC05C0">
        <w:rPr>
          <w:color w:val="000000"/>
          <w:sz w:val="20"/>
          <w:shd w:val="clear" w:color="auto" w:fill="FFFFFF"/>
        </w:rPr>
        <w:t xml:space="preserve"> </w:t>
      </w:r>
      <w:r w:rsidRPr="00FC05C0">
        <w:rPr>
          <w:i/>
          <w:iCs/>
          <w:color w:val="000000"/>
          <w:sz w:val="20"/>
          <w:shd w:val="clear" w:color="auto" w:fill="FFFFFF"/>
        </w:rPr>
        <w:t>Medicine (Baltimore).</w:t>
      </w:r>
      <w:r w:rsidRPr="00FC05C0">
        <w:rPr>
          <w:color w:val="000000"/>
          <w:sz w:val="20"/>
          <w:shd w:val="clear" w:color="auto" w:fill="FFFFFF"/>
        </w:rPr>
        <w:t>1982;</w:t>
      </w:r>
      <w:r w:rsidRPr="00FC05C0">
        <w:rPr>
          <w:b/>
          <w:color w:val="000000"/>
          <w:sz w:val="20"/>
          <w:shd w:val="clear" w:color="auto" w:fill="FFFFFF"/>
        </w:rPr>
        <w:t>61</w:t>
      </w:r>
      <w:r w:rsidRPr="00FC05C0">
        <w:rPr>
          <w:color w:val="000000"/>
          <w:sz w:val="20"/>
          <w:shd w:val="clear" w:color="auto" w:fill="FFFFFF"/>
        </w:rPr>
        <w:t>:310-6</w:t>
      </w:r>
      <w:r w:rsidR="00FC05C0" w:rsidRPr="00FC05C0">
        <w:rPr>
          <w:color w:val="000000"/>
          <w:sz w:val="20"/>
          <w:shd w:val="clear" w:color="auto" w:fill="FFFFFF"/>
        </w:rPr>
        <w:t>.</w:t>
      </w:r>
    </w:p>
    <w:p w:rsidR="0015528C" w:rsidRPr="006D696E" w:rsidRDefault="0094471C" w:rsidP="006D696E">
      <w:pPr>
        <w:pStyle w:val="ListParagraph"/>
        <w:numPr>
          <w:ilvl w:val="0"/>
          <w:numId w:val="7"/>
        </w:numPr>
        <w:jc w:val="both"/>
        <w:rPr>
          <w:sz w:val="20"/>
        </w:rPr>
      </w:pPr>
      <w:r w:rsidRPr="006D696E">
        <w:rPr>
          <w:sz w:val="20"/>
        </w:rPr>
        <w:lastRenderedPageBreak/>
        <w:t>Prabhu S, Sripathi H, Gupta S, Prabhu M. Childhood herpes zoster</w:t>
      </w:r>
      <w:r w:rsidR="0015528C" w:rsidRPr="006D696E">
        <w:rPr>
          <w:sz w:val="20"/>
        </w:rPr>
        <w:t xml:space="preserve">: A clustering of ten </w:t>
      </w:r>
      <w:r w:rsidRPr="006D696E">
        <w:rPr>
          <w:sz w:val="20"/>
        </w:rPr>
        <w:t xml:space="preserve">cases. </w:t>
      </w:r>
      <w:r w:rsidRPr="006D696E">
        <w:rPr>
          <w:i/>
          <w:sz w:val="20"/>
        </w:rPr>
        <w:t>Indian J Dermatol</w:t>
      </w:r>
      <w:r w:rsidR="00FC05C0" w:rsidRPr="006D696E">
        <w:rPr>
          <w:i/>
          <w:sz w:val="20"/>
        </w:rPr>
        <w:t>.</w:t>
      </w:r>
      <w:r w:rsidRPr="006D696E">
        <w:rPr>
          <w:sz w:val="20"/>
        </w:rPr>
        <w:t xml:space="preserve"> 2009;</w:t>
      </w:r>
      <w:r w:rsidRPr="006D696E">
        <w:rPr>
          <w:b/>
          <w:sz w:val="20"/>
        </w:rPr>
        <w:t>54</w:t>
      </w:r>
      <w:r w:rsidRPr="006D696E">
        <w:rPr>
          <w:sz w:val="20"/>
        </w:rPr>
        <w:t>:62-4</w:t>
      </w:r>
      <w:r w:rsidR="00FC05C0" w:rsidRPr="006D696E">
        <w:rPr>
          <w:sz w:val="20"/>
        </w:rPr>
        <w:t>.</w:t>
      </w:r>
    </w:p>
    <w:p w:rsidR="0015528C" w:rsidRPr="00FC05C0" w:rsidRDefault="00B8625B" w:rsidP="006D696E">
      <w:pPr>
        <w:pStyle w:val="ListParagraph"/>
        <w:numPr>
          <w:ilvl w:val="0"/>
          <w:numId w:val="7"/>
        </w:numPr>
        <w:jc w:val="both"/>
        <w:rPr>
          <w:sz w:val="20"/>
        </w:rPr>
      </w:pPr>
      <w:r w:rsidRPr="00FC05C0">
        <w:rPr>
          <w:color w:val="000000"/>
          <w:sz w:val="20"/>
          <w:shd w:val="clear" w:color="auto" w:fill="FFFFFF"/>
        </w:rPr>
        <w:t>Takayama N, Yamada H, Kaku H, Minamitani M. Herpes zoster in immunocompetent and immunocompromised Japanese children.</w:t>
      </w:r>
      <w:r w:rsidR="00FC05C0" w:rsidRPr="00FC05C0">
        <w:rPr>
          <w:color w:val="000000"/>
          <w:sz w:val="20"/>
          <w:shd w:val="clear" w:color="auto" w:fill="FFFFFF"/>
        </w:rPr>
        <w:t xml:space="preserve"> </w:t>
      </w:r>
      <w:r w:rsidRPr="00FC05C0">
        <w:rPr>
          <w:i/>
          <w:iCs/>
          <w:color w:val="000000"/>
          <w:sz w:val="20"/>
          <w:shd w:val="clear" w:color="auto" w:fill="FFFFFF"/>
        </w:rPr>
        <w:t>Pediatr Int.</w:t>
      </w:r>
      <w:r w:rsidR="007D5B6D">
        <w:rPr>
          <w:i/>
          <w:iCs/>
          <w:color w:val="000000"/>
          <w:sz w:val="20"/>
          <w:shd w:val="clear" w:color="auto" w:fill="FFFFFF"/>
        </w:rPr>
        <w:t xml:space="preserve"> </w:t>
      </w:r>
      <w:r w:rsidRPr="00FC05C0">
        <w:rPr>
          <w:color w:val="000000"/>
          <w:sz w:val="20"/>
          <w:shd w:val="clear" w:color="auto" w:fill="FFFFFF"/>
        </w:rPr>
        <w:t>2000;</w:t>
      </w:r>
      <w:r w:rsidRPr="00FC05C0">
        <w:rPr>
          <w:b/>
          <w:color w:val="000000"/>
          <w:sz w:val="20"/>
          <w:shd w:val="clear" w:color="auto" w:fill="FFFFFF"/>
        </w:rPr>
        <w:t>42</w:t>
      </w:r>
      <w:r w:rsidRPr="00FC05C0">
        <w:rPr>
          <w:color w:val="000000"/>
          <w:sz w:val="20"/>
          <w:shd w:val="clear" w:color="auto" w:fill="FFFFFF"/>
        </w:rPr>
        <w:t>:275-9.</w:t>
      </w:r>
    </w:p>
    <w:p w:rsidR="00B8625B" w:rsidRPr="00FC05C0" w:rsidRDefault="00B8625B" w:rsidP="006D696E">
      <w:pPr>
        <w:pStyle w:val="ListParagraph"/>
        <w:numPr>
          <w:ilvl w:val="0"/>
          <w:numId w:val="7"/>
        </w:numPr>
        <w:jc w:val="both"/>
        <w:rPr>
          <w:color w:val="000000"/>
          <w:sz w:val="20"/>
          <w:shd w:val="clear" w:color="auto" w:fill="FFFFFF"/>
        </w:rPr>
      </w:pPr>
      <w:r w:rsidRPr="00FC05C0">
        <w:rPr>
          <w:color w:val="000000"/>
          <w:sz w:val="20"/>
          <w:shd w:val="clear" w:color="auto" w:fill="FFFFFF"/>
        </w:rPr>
        <w:t>Terada K. Characteristics of herpes zoster in otherwise normal children.</w:t>
      </w:r>
      <w:r w:rsidR="00FC05C0" w:rsidRPr="00FC05C0">
        <w:rPr>
          <w:rStyle w:val="apple-converted-space"/>
          <w:color w:val="000000"/>
          <w:sz w:val="20"/>
          <w:shd w:val="clear" w:color="auto" w:fill="FFFFFF"/>
        </w:rPr>
        <w:t xml:space="preserve"> </w:t>
      </w:r>
      <w:r w:rsidRPr="00FC05C0">
        <w:rPr>
          <w:i/>
          <w:iCs/>
          <w:color w:val="000000"/>
          <w:sz w:val="20"/>
          <w:shd w:val="clear" w:color="auto" w:fill="FFFFFF"/>
        </w:rPr>
        <w:t>Pediatr Infect Dis J.</w:t>
      </w:r>
      <w:r w:rsidR="00FC05C0" w:rsidRPr="00FC05C0">
        <w:rPr>
          <w:i/>
          <w:iCs/>
          <w:color w:val="000000"/>
          <w:sz w:val="20"/>
          <w:shd w:val="clear" w:color="auto" w:fill="FFFFFF"/>
        </w:rPr>
        <w:t xml:space="preserve"> </w:t>
      </w:r>
      <w:r w:rsidRPr="00FC05C0">
        <w:rPr>
          <w:color w:val="000000"/>
          <w:sz w:val="20"/>
          <w:shd w:val="clear" w:color="auto" w:fill="FFFFFF"/>
        </w:rPr>
        <w:t>1993;</w:t>
      </w:r>
      <w:r w:rsidRPr="00FC05C0">
        <w:rPr>
          <w:b/>
          <w:color w:val="000000"/>
          <w:sz w:val="20"/>
          <w:shd w:val="clear" w:color="auto" w:fill="FFFFFF"/>
        </w:rPr>
        <w:t>12</w:t>
      </w:r>
      <w:r w:rsidRPr="00FC05C0">
        <w:rPr>
          <w:color w:val="000000"/>
          <w:sz w:val="20"/>
          <w:shd w:val="clear" w:color="auto" w:fill="FFFFFF"/>
        </w:rPr>
        <w:t>:960-961</w:t>
      </w:r>
    </w:p>
    <w:p w:rsidR="00630D3F" w:rsidRPr="00FC05C0" w:rsidRDefault="005E1353" w:rsidP="006D696E">
      <w:pPr>
        <w:pStyle w:val="ListParagraph"/>
        <w:numPr>
          <w:ilvl w:val="0"/>
          <w:numId w:val="7"/>
        </w:numPr>
        <w:jc w:val="both"/>
        <w:rPr>
          <w:color w:val="000000"/>
          <w:sz w:val="20"/>
          <w:shd w:val="clear" w:color="auto" w:fill="FFFFFF"/>
        </w:rPr>
      </w:pPr>
      <w:r w:rsidRPr="00FC05C0">
        <w:rPr>
          <w:color w:val="000000"/>
          <w:sz w:val="20"/>
          <w:shd w:val="clear" w:color="auto" w:fill="FFFFFF"/>
        </w:rPr>
        <w:t>Berger R, Florent G, Just M. Decrease in the lymphoproliferative response to varicella-zoster virus antigen in the aged.</w:t>
      </w:r>
      <w:r w:rsidR="00FC05C0" w:rsidRPr="00FC05C0">
        <w:rPr>
          <w:rStyle w:val="apple-converted-space"/>
          <w:color w:val="000000"/>
          <w:sz w:val="20"/>
          <w:shd w:val="clear" w:color="auto" w:fill="FFFFFF"/>
        </w:rPr>
        <w:t xml:space="preserve"> </w:t>
      </w:r>
      <w:r w:rsidRPr="00FC05C0">
        <w:rPr>
          <w:i/>
          <w:iCs/>
          <w:color w:val="000000"/>
          <w:sz w:val="20"/>
          <w:shd w:val="clear" w:color="auto" w:fill="FFFFFF"/>
        </w:rPr>
        <w:t>Infect Immun.</w:t>
      </w:r>
      <w:r w:rsidRPr="00FC05C0">
        <w:rPr>
          <w:color w:val="000000"/>
          <w:sz w:val="20"/>
          <w:shd w:val="clear" w:color="auto" w:fill="FFFFFF"/>
        </w:rPr>
        <w:t>1981;</w:t>
      </w:r>
      <w:r w:rsidRPr="00FC05C0">
        <w:rPr>
          <w:b/>
          <w:color w:val="000000"/>
          <w:sz w:val="20"/>
          <w:shd w:val="clear" w:color="auto" w:fill="FFFFFF"/>
        </w:rPr>
        <w:t>32</w:t>
      </w:r>
      <w:r w:rsidRPr="00FC05C0">
        <w:rPr>
          <w:color w:val="000000"/>
          <w:sz w:val="20"/>
          <w:shd w:val="clear" w:color="auto" w:fill="FFFFFF"/>
        </w:rPr>
        <w:t>:24-7.</w:t>
      </w:r>
    </w:p>
    <w:p w:rsidR="0015528C" w:rsidRPr="00FC05C0" w:rsidRDefault="0015528C" w:rsidP="006D696E">
      <w:pPr>
        <w:pStyle w:val="ListParagraph"/>
        <w:numPr>
          <w:ilvl w:val="0"/>
          <w:numId w:val="7"/>
        </w:numPr>
        <w:jc w:val="both"/>
        <w:rPr>
          <w:sz w:val="20"/>
          <w:shd w:val="clear" w:color="auto" w:fill="FFFFFF"/>
        </w:rPr>
      </w:pPr>
      <w:r w:rsidRPr="00FC05C0">
        <w:rPr>
          <w:sz w:val="20"/>
          <w:shd w:val="clear" w:color="auto" w:fill="FFFFFF"/>
        </w:rPr>
        <w:t xml:space="preserve">Kurlan JG, Connelly BL, Lucky AW. Herpes zoster in the first year of life following postnatal exposure to </w:t>
      </w:r>
      <w:r w:rsidR="00FC05C0" w:rsidRPr="00FC05C0">
        <w:rPr>
          <w:sz w:val="20"/>
          <w:shd w:val="clear" w:color="auto" w:fill="FFFFFF"/>
        </w:rPr>
        <w:t>v</w:t>
      </w:r>
      <w:r w:rsidRPr="00FC05C0">
        <w:rPr>
          <w:sz w:val="20"/>
          <w:shd w:val="clear" w:color="auto" w:fill="FFFFFF"/>
        </w:rPr>
        <w:t xml:space="preserve">aricella-zoster virus: Four case reports and a review of infantile herpes zoster. </w:t>
      </w:r>
      <w:r w:rsidRPr="00FC05C0">
        <w:rPr>
          <w:i/>
          <w:sz w:val="20"/>
          <w:shd w:val="clear" w:color="auto" w:fill="FFFFFF"/>
        </w:rPr>
        <w:t>Arch Dermatol</w:t>
      </w:r>
      <w:r w:rsidR="00FC05C0" w:rsidRPr="00FC05C0">
        <w:rPr>
          <w:i/>
          <w:sz w:val="20"/>
          <w:shd w:val="clear" w:color="auto" w:fill="FFFFFF"/>
        </w:rPr>
        <w:t>.</w:t>
      </w:r>
      <w:r w:rsidR="00FC05C0" w:rsidRPr="00FC05C0">
        <w:rPr>
          <w:sz w:val="20"/>
          <w:shd w:val="clear" w:color="auto" w:fill="FFFFFF"/>
        </w:rPr>
        <w:t xml:space="preserve"> 2004;</w:t>
      </w:r>
      <w:r w:rsidRPr="00FC05C0">
        <w:rPr>
          <w:b/>
          <w:sz w:val="20"/>
          <w:shd w:val="clear" w:color="auto" w:fill="FFFFFF"/>
        </w:rPr>
        <w:t>140</w:t>
      </w:r>
      <w:r w:rsidRPr="00FC05C0">
        <w:rPr>
          <w:sz w:val="20"/>
          <w:shd w:val="clear" w:color="auto" w:fill="FFFFFF"/>
        </w:rPr>
        <w:t>:1268-72</w:t>
      </w:r>
      <w:r w:rsidR="00FC05C0" w:rsidRPr="00FC05C0">
        <w:rPr>
          <w:sz w:val="20"/>
          <w:shd w:val="clear" w:color="auto" w:fill="FFFFFF"/>
        </w:rPr>
        <w:t>.</w:t>
      </w:r>
    </w:p>
    <w:p w:rsidR="00967471" w:rsidRPr="00FC05C0" w:rsidRDefault="00967471" w:rsidP="006D696E">
      <w:pPr>
        <w:pStyle w:val="ListParagraph"/>
        <w:numPr>
          <w:ilvl w:val="0"/>
          <w:numId w:val="7"/>
        </w:numPr>
        <w:jc w:val="both"/>
        <w:rPr>
          <w:sz w:val="20"/>
        </w:rPr>
      </w:pPr>
      <w:r w:rsidRPr="00FC05C0">
        <w:rPr>
          <w:sz w:val="20"/>
        </w:rPr>
        <w:t xml:space="preserve">Solomon AR. New diagnostic tests for herpes simplex and varicella zoster infection. </w:t>
      </w:r>
      <w:r w:rsidRPr="00FC05C0">
        <w:rPr>
          <w:i/>
          <w:sz w:val="20"/>
        </w:rPr>
        <w:t>J Am Acad Dermatol</w:t>
      </w:r>
      <w:r w:rsidR="00FC05C0" w:rsidRPr="00FC05C0">
        <w:rPr>
          <w:sz w:val="20"/>
        </w:rPr>
        <w:t>.</w:t>
      </w:r>
      <w:r w:rsidRPr="00FC05C0">
        <w:rPr>
          <w:sz w:val="20"/>
        </w:rPr>
        <w:t xml:space="preserve"> 1988;</w:t>
      </w:r>
      <w:r w:rsidRPr="00FC05C0">
        <w:rPr>
          <w:b/>
          <w:sz w:val="20"/>
        </w:rPr>
        <w:t>18</w:t>
      </w:r>
      <w:r w:rsidRPr="00FC05C0">
        <w:rPr>
          <w:sz w:val="20"/>
        </w:rPr>
        <w:t>:218-21</w:t>
      </w:r>
      <w:r w:rsidR="00FC05C0" w:rsidRPr="00FC05C0">
        <w:rPr>
          <w:sz w:val="20"/>
        </w:rPr>
        <w:t>.</w:t>
      </w:r>
    </w:p>
    <w:p w:rsidR="00D709F6" w:rsidRPr="00FC05C0" w:rsidRDefault="00D709F6" w:rsidP="006D696E">
      <w:pPr>
        <w:pStyle w:val="ListParagraph"/>
        <w:numPr>
          <w:ilvl w:val="0"/>
          <w:numId w:val="7"/>
        </w:numPr>
        <w:jc w:val="both"/>
        <w:rPr>
          <w:color w:val="000000"/>
          <w:sz w:val="20"/>
          <w:shd w:val="clear" w:color="auto" w:fill="FFFFFF"/>
        </w:rPr>
      </w:pPr>
      <w:r w:rsidRPr="00FC05C0">
        <w:rPr>
          <w:color w:val="000000"/>
          <w:sz w:val="20"/>
          <w:shd w:val="clear" w:color="auto" w:fill="FFFFFF"/>
        </w:rPr>
        <w:t>Guess HA, Broughton DD, Melton L</w:t>
      </w:r>
      <w:r w:rsidR="00967471" w:rsidRPr="00FC05C0">
        <w:rPr>
          <w:color w:val="000000"/>
          <w:sz w:val="20"/>
          <w:shd w:val="clear" w:color="auto" w:fill="FFFFFF"/>
        </w:rPr>
        <w:t xml:space="preserve"> </w:t>
      </w:r>
      <w:r w:rsidRPr="00FC05C0">
        <w:rPr>
          <w:color w:val="000000"/>
          <w:sz w:val="20"/>
          <w:shd w:val="clear" w:color="auto" w:fill="FFFFFF"/>
        </w:rPr>
        <w:t>J III, Kurland LT. Epidemiology of herpes zoster in children and adolescents: a population-based study.</w:t>
      </w:r>
      <w:r w:rsidR="00FC05C0" w:rsidRPr="00FC05C0">
        <w:rPr>
          <w:color w:val="000000"/>
          <w:sz w:val="20"/>
          <w:shd w:val="clear" w:color="auto" w:fill="FFFFFF"/>
        </w:rPr>
        <w:t xml:space="preserve"> </w:t>
      </w:r>
      <w:r w:rsidRPr="00FC05C0">
        <w:rPr>
          <w:i/>
          <w:iCs/>
          <w:color w:val="000000"/>
          <w:sz w:val="20"/>
          <w:shd w:val="clear" w:color="auto" w:fill="FFFFFF"/>
        </w:rPr>
        <w:t>Pediatrics.</w:t>
      </w:r>
      <w:r w:rsidR="00FC05C0" w:rsidRPr="00FC05C0">
        <w:rPr>
          <w:rStyle w:val="apple-converted-space"/>
          <w:color w:val="000000"/>
          <w:sz w:val="20"/>
          <w:shd w:val="clear" w:color="auto" w:fill="FFFFFF"/>
        </w:rPr>
        <w:t xml:space="preserve"> </w:t>
      </w:r>
      <w:r w:rsidRPr="00FC05C0">
        <w:rPr>
          <w:color w:val="000000"/>
          <w:sz w:val="20"/>
          <w:shd w:val="clear" w:color="auto" w:fill="FFFFFF"/>
        </w:rPr>
        <w:t>1985;</w:t>
      </w:r>
      <w:r w:rsidRPr="00FC05C0">
        <w:rPr>
          <w:b/>
          <w:color w:val="000000"/>
          <w:sz w:val="20"/>
          <w:shd w:val="clear" w:color="auto" w:fill="FFFFFF"/>
        </w:rPr>
        <w:t>76</w:t>
      </w:r>
      <w:r w:rsidRPr="00FC05C0">
        <w:rPr>
          <w:color w:val="000000"/>
          <w:sz w:val="20"/>
          <w:shd w:val="clear" w:color="auto" w:fill="FFFFFF"/>
        </w:rPr>
        <w:t>:512-7.</w:t>
      </w:r>
    </w:p>
    <w:p w:rsidR="00D709F6" w:rsidRPr="00FC05C0" w:rsidRDefault="00D709F6" w:rsidP="006D696E">
      <w:pPr>
        <w:pStyle w:val="ListParagraph"/>
        <w:numPr>
          <w:ilvl w:val="0"/>
          <w:numId w:val="7"/>
        </w:numPr>
        <w:jc w:val="both"/>
        <w:rPr>
          <w:color w:val="000000"/>
          <w:sz w:val="20"/>
          <w:shd w:val="clear" w:color="auto" w:fill="FFFFFF"/>
        </w:rPr>
      </w:pPr>
      <w:r w:rsidRPr="00FC05C0">
        <w:rPr>
          <w:color w:val="000000"/>
          <w:sz w:val="20"/>
          <w:shd w:val="clear" w:color="auto" w:fill="FFFFFF"/>
        </w:rPr>
        <w:t>Latif R, Shope TC. Herpes zoster in normal and immunocompromised children.</w:t>
      </w:r>
      <w:r w:rsidR="00FC05C0" w:rsidRPr="00FC05C0">
        <w:rPr>
          <w:rStyle w:val="apple-converted-space"/>
          <w:color w:val="000000"/>
          <w:sz w:val="20"/>
          <w:shd w:val="clear" w:color="auto" w:fill="FFFFFF"/>
        </w:rPr>
        <w:t xml:space="preserve"> </w:t>
      </w:r>
      <w:r w:rsidRPr="00FC05C0">
        <w:rPr>
          <w:i/>
          <w:iCs/>
          <w:color w:val="000000"/>
          <w:sz w:val="20"/>
          <w:shd w:val="clear" w:color="auto" w:fill="FFFFFF"/>
        </w:rPr>
        <w:t>Am J Dis Child.</w:t>
      </w:r>
      <w:r w:rsidR="00FC05C0" w:rsidRPr="00FC05C0">
        <w:rPr>
          <w:rStyle w:val="apple-converted-space"/>
          <w:color w:val="000000"/>
          <w:sz w:val="20"/>
          <w:shd w:val="clear" w:color="auto" w:fill="FFFFFF"/>
        </w:rPr>
        <w:t xml:space="preserve"> </w:t>
      </w:r>
      <w:r w:rsidR="00FC05C0" w:rsidRPr="00FC05C0">
        <w:rPr>
          <w:color w:val="000000"/>
          <w:sz w:val="20"/>
          <w:shd w:val="clear" w:color="auto" w:fill="FFFFFF"/>
        </w:rPr>
        <w:t>1983;</w:t>
      </w:r>
      <w:r w:rsidR="00FC05C0" w:rsidRPr="00FC05C0">
        <w:rPr>
          <w:b/>
          <w:color w:val="000000"/>
          <w:sz w:val="20"/>
          <w:shd w:val="clear" w:color="auto" w:fill="FFFFFF"/>
        </w:rPr>
        <w:t>137</w:t>
      </w:r>
      <w:r w:rsidR="00FC05C0" w:rsidRPr="00FC05C0">
        <w:rPr>
          <w:color w:val="000000"/>
          <w:sz w:val="20"/>
          <w:shd w:val="clear" w:color="auto" w:fill="FFFFFF"/>
        </w:rPr>
        <w:t>:801-</w:t>
      </w:r>
      <w:r w:rsidRPr="00FC05C0">
        <w:rPr>
          <w:color w:val="000000"/>
          <w:sz w:val="20"/>
          <w:shd w:val="clear" w:color="auto" w:fill="FFFFFF"/>
        </w:rPr>
        <w:t>2.</w:t>
      </w:r>
    </w:p>
    <w:p w:rsidR="000237A7" w:rsidRPr="00FC05C0" w:rsidRDefault="000237A7" w:rsidP="006D696E">
      <w:pPr>
        <w:pStyle w:val="ListParagraph"/>
        <w:numPr>
          <w:ilvl w:val="0"/>
          <w:numId w:val="7"/>
        </w:numPr>
        <w:jc w:val="both"/>
        <w:rPr>
          <w:color w:val="000000"/>
          <w:sz w:val="20"/>
          <w:shd w:val="clear" w:color="auto" w:fill="FFFFFF"/>
        </w:rPr>
      </w:pPr>
      <w:r w:rsidRPr="00FC05C0">
        <w:rPr>
          <w:color w:val="000000"/>
          <w:sz w:val="20"/>
          <w:shd w:val="clear" w:color="auto" w:fill="FFFFFF"/>
        </w:rPr>
        <w:lastRenderedPageBreak/>
        <w:t>Terada K, Tanaka H, Kawano S, Kataoka N. Specific cellular immunity in immunocompetent children with herpes zoster.</w:t>
      </w:r>
      <w:r w:rsidR="00FC05C0" w:rsidRPr="00FC05C0">
        <w:rPr>
          <w:rStyle w:val="apple-converted-space"/>
          <w:color w:val="000000"/>
          <w:sz w:val="20"/>
          <w:shd w:val="clear" w:color="auto" w:fill="FFFFFF"/>
        </w:rPr>
        <w:t xml:space="preserve"> </w:t>
      </w:r>
      <w:r w:rsidRPr="00FC05C0">
        <w:rPr>
          <w:i/>
          <w:iCs/>
          <w:color w:val="000000"/>
          <w:sz w:val="20"/>
          <w:shd w:val="clear" w:color="auto" w:fill="FFFFFF"/>
        </w:rPr>
        <w:t>Acta Paediatr.</w:t>
      </w:r>
      <w:r w:rsidR="00FC05C0" w:rsidRPr="00FC05C0">
        <w:rPr>
          <w:i/>
          <w:iCs/>
          <w:color w:val="000000"/>
          <w:sz w:val="20"/>
          <w:shd w:val="clear" w:color="auto" w:fill="FFFFFF"/>
        </w:rPr>
        <w:t xml:space="preserve"> </w:t>
      </w:r>
      <w:r w:rsidRPr="00FC05C0">
        <w:rPr>
          <w:color w:val="000000"/>
          <w:sz w:val="20"/>
          <w:shd w:val="clear" w:color="auto" w:fill="FFFFFF"/>
        </w:rPr>
        <w:t>1998;</w:t>
      </w:r>
      <w:r w:rsidRPr="00FC05C0">
        <w:rPr>
          <w:b/>
          <w:color w:val="000000"/>
          <w:sz w:val="20"/>
          <w:shd w:val="clear" w:color="auto" w:fill="FFFFFF"/>
        </w:rPr>
        <w:t>87</w:t>
      </w:r>
      <w:r w:rsidRPr="00FC05C0">
        <w:rPr>
          <w:color w:val="000000"/>
          <w:sz w:val="20"/>
          <w:shd w:val="clear" w:color="auto" w:fill="FFFFFF"/>
        </w:rPr>
        <w:t>:692-4.</w:t>
      </w:r>
    </w:p>
    <w:p w:rsidR="000237A7" w:rsidRPr="00FC05C0" w:rsidRDefault="000237A7" w:rsidP="006D696E">
      <w:pPr>
        <w:pStyle w:val="ListParagraph"/>
        <w:numPr>
          <w:ilvl w:val="0"/>
          <w:numId w:val="7"/>
        </w:numPr>
        <w:jc w:val="both"/>
        <w:rPr>
          <w:color w:val="000000"/>
          <w:sz w:val="20"/>
          <w:shd w:val="clear" w:color="auto" w:fill="FFFFFF"/>
        </w:rPr>
      </w:pPr>
      <w:r w:rsidRPr="00FC05C0">
        <w:rPr>
          <w:color w:val="000000"/>
          <w:sz w:val="20"/>
          <w:shd w:val="clear" w:color="auto" w:fill="FFFFFF"/>
        </w:rPr>
        <w:t>Terada K, Kawano S, Yoshihiro K, Morita T. Varicella-zoster virus (VZV) reactivation is related to the low response of VZV-specific immunity after chickenpox in infancy.</w:t>
      </w:r>
      <w:r w:rsidR="00FC05C0" w:rsidRPr="00FC05C0">
        <w:rPr>
          <w:color w:val="000000"/>
          <w:sz w:val="20"/>
          <w:shd w:val="clear" w:color="auto" w:fill="FFFFFF"/>
        </w:rPr>
        <w:t xml:space="preserve"> </w:t>
      </w:r>
      <w:r w:rsidRPr="00FC05C0">
        <w:rPr>
          <w:i/>
          <w:iCs/>
          <w:color w:val="000000"/>
          <w:sz w:val="20"/>
          <w:shd w:val="clear" w:color="auto" w:fill="FFFFFF"/>
        </w:rPr>
        <w:t>J Infect Dis.</w:t>
      </w:r>
      <w:r w:rsidR="00FC05C0" w:rsidRPr="00FC05C0">
        <w:rPr>
          <w:rStyle w:val="apple-converted-space"/>
          <w:color w:val="000000"/>
          <w:sz w:val="20"/>
          <w:shd w:val="clear" w:color="auto" w:fill="FFFFFF"/>
        </w:rPr>
        <w:t xml:space="preserve"> </w:t>
      </w:r>
      <w:r w:rsidRPr="00FC05C0">
        <w:rPr>
          <w:color w:val="000000"/>
          <w:sz w:val="20"/>
          <w:shd w:val="clear" w:color="auto" w:fill="FFFFFF"/>
        </w:rPr>
        <w:t>1994;</w:t>
      </w:r>
      <w:r w:rsidRPr="00FC05C0">
        <w:rPr>
          <w:b/>
          <w:color w:val="000000"/>
          <w:sz w:val="20"/>
          <w:shd w:val="clear" w:color="auto" w:fill="FFFFFF"/>
        </w:rPr>
        <w:t>169</w:t>
      </w:r>
      <w:r w:rsidRPr="00FC05C0">
        <w:rPr>
          <w:color w:val="000000"/>
          <w:sz w:val="20"/>
          <w:shd w:val="clear" w:color="auto" w:fill="FFFFFF"/>
        </w:rPr>
        <w:t>:650-2.</w:t>
      </w:r>
    </w:p>
    <w:p w:rsidR="00CF4542" w:rsidRPr="00FC05C0" w:rsidRDefault="006B78F6" w:rsidP="006D696E">
      <w:pPr>
        <w:pStyle w:val="ListParagraph"/>
        <w:numPr>
          <w:ilvl w:val="0"/>
          <w:numId w:val="7"/>
        </w:numPr>
        <w:jc w:val="both"/>
        <w:rPr>
          <w:color w:val="000000"/>
          <w:sz w:val="20"/>
          <w:shd w:val="clear" w:color="auto" w:fill="FFFFFF"/>
        </w:rPr>
      </w:pPr>
      <w:r w:rsidRPr="00FC05C0">
        <w:rPr>
          <w:sz w:val="20"/>
        </w:rPr>
        <w:t xml:space="preserve">Lewkonia IK, Jackson AA. Infantile herpes zoster </w:t>
      </w:r>
      <w:r w:rsidRPr="00FC05C0">
        <w:rPr>
          <w:color w:val="000000"/>
          <w:sz w:val="20"/>
          <w:shd w:val="clear" w:color="auto" w:fill="FFFFFF"/>
        </w:rPr>
        <w:t>af</w:t>
      </w:r>
      <w:r w:rsidR="00CF4542" w:rsidRPr="00FC05C0">
        <w:rPr>
          <w:color w:val="000000"/>
          <w:sz w:val="20"/>
          <w:shd w:val="clear" w:color="auto" w:fill="FFFFFF"/>
        </w:rPr>
        <w:t xml:space="preserve">ter intrauterine exposure to </w:t>
      </w:r>
      <w:r w:rsidRPr="00FC05C0">
        <w:rPr>
          <w:color w:val="000000"/>
          <w:sz w:val="20"/>
          <w:shd w:val="clear" w:color="auto" w:fill="FFFFFF"/>
        </w:rPr>
        <w:t xml:space="preserve"> varicella.</w:t>
      </w:r>
      <w:r w:rsidR="00FC05C0" w:rsidRPr="00FC05C0">
        <w:rPr>
          <w:rStyle w:val="apple-converted-space"/>
          <w:color w:val="000000"/>
          <w:sz w:val="20"/>
          <w:shd w:val="clear" w:color="auto" w:fill="FFFFFF"/>
        </w:rPr>
        <w:t xml:space="preserve"> </w:t>
      </w:r>
      <w:r w:rsidRPr="00FC05C0">
        <w:rPr>
          <w:i/>
          <w:iCs/>
          <w:color w:val="000000"/>
          <w:sz w:val="20"/>
          <w:shd w:val="clear" w:color="auto" w:fill="FFFFFF"/>
        </w:rPr>
        <w:t>BMJ.</w:t>
      </w:r>
      <w:r w:rsidR="00FC05C0" w:rsidRPr="00FC05C0">
        <w:rPr>
          <w:i/>
          <w:iCs/>
          <w:color w:val="000000"/>
          <w:sz w:val="20"/>
          <w:shd w:val="clear" w:color="auto" w:fill="FFFFFF"/>
        </w:rPr>
        <w:t xml:space="preserve"> </w:t>
      </w:r>
      <w:r w:rsidRPr="00FC05C0">
        <w:rPr>
          <w:color w:val="000000"/>
          <w:sz w:val="20"/>
          <w:shd w:val="clear" w:color="auto" w:fill="FFFFFF"/>
        </w:rPr>
        <w:t>1973;</w:t>
      </w:r>
      <w:r w:rsidRPr="00FC05C0">
        <w:rPr>
          <w:b/>
          <w:color w:val="000000"/>
          <w:sz w:val="20"/>
          <w:shd w:val="clear" w:color="auto" w:fill="FFFFFF"/>
        </w:rPr>
        <w:t>3</w:t>
      </w:r>
      <w:r w:rsidRPr="00FC05C0">
        <w:rPr>
          <w:color w:val="000000"/>
          <w:sz w:val="20"/>
          <w:shd w:val="clear" w:color="auto" w:fill="FFFFFF"/>
        </w:rPr>
        <w:t>:149.</w:t>
      </w:r>
    </w:p>
    <w:p w:rsidR="00495D43" w:rsidRPr="00FC05C0" w:rsidRDefault="00CF4542" w:rsidP="006D696E">
      <w:pPr>
        <w:pStyle w:val="ListParagraph"/>
        <w:numPr>
          <w:ilvl w:val="0"/>
          <w:numId w:val="7"/>
        </w:numPr>
        <w:jc w:val="both"/>
        <w:rPr>
          <w:sz w:val="20"/>
        </w:rPr>
      </w:pPr>
      <w:r w:rsidRPr="00FC05C0">
        <w:rPr>
          <w:color w:val="000000"/>
          <w:sz w:val="20"/>
          <w:shd w:val="clear" w:color="auto" w:fill="FFFFFF"/>
        </w:rPr>
        <w:t>Enders G, Miller E, Cradock-Watson J</w:t>
      </w:r>
      <w:r w:rsidR="00FC05C0" w:rsidRPr="00FC05C0">
        <w:rPr>
          <w:color w:val="000000"/>
          <w:sz w:val="20"/>
          <w:shd w:val="clear" w:color="auto" w:fill="FFFFFF"/>
        </w:rPr>
        <w:t xml:space="preserve"> </w:t>
      </w:r>
      <w:r w:rsidR="00FC05C0" w:rsidRPr="00FC05C0">
        <w:rPr>
          <w:i/>
          <w:color w:val="000000"/>
          <w:sz w:val="20"/>
          <w:shd w:val="clear" w:color="auto" w:fill="FFFFFF"/>
        </w:rPr>
        <w:t>et al</w:t>
      </w:r>
      <w:r w:rsidRPr="00FC05C0">
        <w:rPr>
          <w:color w:val="000000"/>
          <w:sz w:val="20"/>
          <w:shd w:val="clear" w:color="auto" w:fill="FFFFFF"/>
        </w:rPr>
        <w:t>. Consequences of  varicella and herpes zoster in pregnancy: prospective study of 1739 cases.</w:t>
      </w:r>
      <w:r w:rsidR="00FC05C0" w:rsidRPr="00FC05C0">
        <w:rPr>
          <w:color w:val="000000"/>
          <w:sz w:val="20"/>
          <w:shd w:val="clear" w:color="auto" w:fill="FFFFFF"/>
        </w:rPr>
        <w:t xml:space="preserve"> </w:t>
      </w:r>
      <w:r w:rsidRPr="00FC05C0">
        <w:rPr>
          <w:i/>
          <w:iCs/>
          <w:color w:val="000000"/>
          <w:sz w:val="20"/>
          <w:shd w:val="clear" w:color="auto" w:fill="FFFFFF"/>
        </w:rPr>
        <w:t>Lancet.</w:t>
      </w:r>
      <w:r w:rsidR="00FC05C0" w:rsidRPr="00FC05C0">
        <w:rPr>
          <w:rStyle w:val="apple-converted-space"/>
          <w:color w:val="000000"/>
          <w:sz w:val="20"/>
          <w:shd w:val="clear" w:color="auto" w:fill="FFFFFF"/>
        </w:rPr>
        <w:t xml:space="preserve"> </w:t>
      </w:r>
      <w:r w:rsidRPr="00FC05C0">
        <w:rPr>
          <w:color w:val="000000"/>
          <w:sz w:val="20"/>
          <w:shd w:val="clear" w:color="auto" w:fill="FFFFFF"/>
        </w:rPr>
        <w:t>1994;</w:t>
      </w:r>
      <w:r w:rsidRPr="00FC05C0">
        <w:rPr>
          <w:b/>
          <w:color w:val="000000"/>
          <w:sz w:val="20"/>
          <w:shd w:val="clear" w:color="auto" w:fill="FFFFFF"/>
        </w:rPr>
        <w:t>343</w:t>
      </w:r>
      <w:r w:rsidRPr="00FC05C0">
        <w:rPr>
          <w:color w:val="000000"/>
          <w:sz w:val="20"/>
          <w:shd w:val="clear" w:color="auto" w:fill="FFFFFF"/>
        </w:rPr>
        <w:t>:1548-51</w:t>
      </w:r>
      <w:r w:rsidR="00495D43" w:rsidRPr="00FC05C0">
        <w:rPr>
          <w:sz w:val="20"/>
        </w:rPr>
        <w:t xml:space="preserve"> </w:t>
      </w:r>
    </w:p>
    <w:p w:rsidR="00CF4542" w:rsidRPr="00FC05C0" w:rsidRDefault="00495D43" w:rsidP="006D696E">
      <w:pPr>
        <w:pStyle w:val="ListParagraph"/>
        <w:numPr>
          <w:ilvl w:val="0"/>
          <w:numId w:val="7"/>
        </w:numPr>
        <w:jc w:val="both"/>
        <w:rPr>
          <w:sz w:val="20"/>
        </w:rPr>
      </w:pPr>
      <w:r w:rsidRPr="00FC05C0">
        <w:rPr>
          <w:sz w:val="20"/>
        </w:rPr>
        <w:t>Kakourou T, Theodoridou M, Mostrou G</w:t>
      </w:r>
      <w:r w:rsidR="00FC05C0" w:rsidRPr="00FC05C0">
        <w:rPr>
          <w:sz w:val="20"/>
        </w:rPr>
        <w:t xml:space="preserve"> </w:t>
      </w:r>
      <w:r w:rsidR="00FC05C0" w:rsidRPr="00FC05C0">
        <w:rPr>
          <w:i/>
          <w:sz w:val="20"/>
        </w:rPr>
        <w:t>et al</w:t>
      </w:r>
      <w:r w:rsidRPr="00FC05C0">
        <w:rPr>
          <w:sz w:val="20"/>
        </w:rPr>
        <w:t xml:space="preserve">. Herpes zoster in children. </w:t>
      </w:r>
      <w:r w:rsidRPr="00FC05C0">
        <w:rPr>
          <w:i/>
          <w:sz w:val="20"/>
        </w:rPr>
        <w:t>J Am Acad Dermatol</w:t>
      </w:r>
      <w:r w:rsidR="00FC05C0" w:rsidRPr="00FC05C0">
        <w:rPr>
          <w:sz w:val="20"/>
        </w:rPr>
        <w:t>.</w:t>
      </w:r>
      <w:r w:rsidRPr="00FC05C0">
        <w:rPr>
          <w:sz w:val="20"/>
        </w:rPr>
        <w:t xml:space="preserve"> 1998;</w:t>
      </w:r>
      <w:r w:rsidRPr="00FC05C0">
        <w:rPr>
          <w:b/>
          <w:sz w:val="20"/>
        </w:rPr>
        <w:t>39</w:t>
      </w:r>
      <w:r w:rsidRPr="00FC05C0">
        <w:rPr>
          <w:sz w:val="20"/>
        </w:rPr>
        <w:t>:207-10.</w:t>
      </w:r>
    </w:p>
    <w:p w:rsidR="00944799" w:rsidRPr="00FC05C0" w:rsidRDefault="00944799" w:rsidP="006D696E">
      <w:pPr>
        <w:pStyle w:val="ListParagraph"/>
        <w:numPr>
          <w:ilvl w:val="0"/>
          <w:numId w:val="7"/>
        </w:numPr>
        <w:jc w:val="both"/>
        <w:rPr>
          <w:color w:val="000000"/>
          <w:sz w:val="20"/>
          <w:shd w:val="clear" w:color="auto" w:fill="FFFFFF"/>
        </w:rPr>
      </w:pPr>
      <w:r w:rsidRPr="00FC05C0">
        <w:rPr>
          <w:color w:val="000000"/>
          <w:sz w:val="20"/>
          <w:shd w:val="clear" w:color="auto" w:fill="FFFFFF"/>
        </w:rPr>
        <w:t>Smith CG, Glaser DA. Herpes zoster in childhood: case report and review of the literature.</w:t>
      </w:r>
      <w:r w:rsidR="00FC05C0" w:rsidRPr="00FC05C0">
        <w:rPr>
          <w:rStyle w:val="apple-converted-space"/>
          <w:color w:val="000000"/>
          <w:sz w:val="20"/>
          <w:shd w:val="clear" w:color="auto" w:fill="FFFFFF"/>
        </w:rPr>
        <w:t xml:space="preserve"> </w:t>
      </w:r>
      <w:r w:rsidRPr="00FC05C0">
        <w:rPr>
          <w:i/>
          <w:iCs/>
          <w:color w:val="000000"/>
          <w:sz w:val="20"/>
          <w:shd w:val="clear" w:color="auto" w:fill="FFFFFF"/>
        </w:rPr>
        <w:t>Pediatr Dermatol.</w:t>
      </w:r>
      <w:r w:rsidR="00FC05C0" w:rsidRPr="00FC05C0">
        <w:rPr>
          <w:rStyle w:val="apple-converted-space"/>
          <w:color w:val="000000"/>
          <w:sz w:val="20"/>
          <w:shd w:val="clear" w:color="auto" w:fill="FFFFFF"/>
        </w:rPr>
        <w:t xml:space="preserve"> </w:t>
      </w:r>
      <w:r w:rsidRPr="00FC05C0">
        <w:rPr>
          <w:color w:val="000000"/>
          <w:sz w:val="20"/>
          <w:shd w:val="clear" w:color="auto" w:fill="FFFFFF"/>
        </w:rPr>
        <w:t>1996;</w:t>
      </w:r>
      <w:r w:rsidRPr="00FC05C0">
        <w:rPr>
          <w:b/>
          <w:color w:val="000000"/>
          <w:sz w:val="20"/>
          <w:shd w:val="clear" w:color="auto" w:fill="FFFFFF"/>
        </w:rPr>
        <w:t>13</w:t>
      </w:r>
      <w:r w:rsidRPr="00FC05C0">
        <w:rPr>
          <w:color w:val="000000"/>
          <w:sz w:val="20"/>
          <w:shd w:val="clear" w:color="auto" w:fill="FFFFFF"/>
        </w:rPr>
        <w:t>:226-9.</w:t>
      </w:r>
    </w:p>
    <w:p w:rsidR="0072527F" w:rsidRPr="00FC05C0" w:rsidRDefault="00944799" w:rsidP="006D696E">
      <w:pPr>
        <w:pStyle w:val="ListParagraph"/>
        <w:numPr>
          <w:ilvl w:val="0"/>
          <w:numId w:val="7"/>
        </w:numPr>
        <w:jc w:val="both"/>
        <w:rPr>
          <w:color w:val="000000"/>
          <w:sz w:val="20"/>
          <w:shd w:val="clear" w:color="auto" w:fill="FFFFFF"/>
        </w:rPr>
      </w:pPr>
      <w:r w:rsidRPr="00FC05C0">
        <w:rPr>
          <w:color w:val="000000"/>
          <w:sz w:val="20"/>
          <w:shd w:val="clear" w:color="auto" w:fill="FFFFFF"/>
        </w:rPr>
        <w:t>Baba K, Yabuuchi H, Takahashi M, Ogra PL. Increased incidence of herpes zoster in normal children infected with varicella zoster virus during infancy: community-based follow-up study.</w:t>
      </w:r>
      <w:r w:rsidR="00FC05C0" w:rsidRPr="00FC05C0">
        <w:rPr>
          <w:rStyle w:val="apple-converted-space"/>
          <w:color w:val="000000"/>
          <w:sz w:val="20"/>
          <w:shd w:val="clear" w:color="auto" w:fill="FFFFFF"/>
        </w:rPr>
        <w:t xml:space="preserve"> </w:t>
      </w:r>
      <w:r w:rsidRPr="00FC05C0">
        <w:rPr>
          <w:i/>
          <w:iCs/>
          <w:color w:val="000000"/>
          <w:sz w:val="20"/>
          <w:shd w:val="clear" w:color="auto" w:fill="FFFFFF"/>
        </w:rPr>
        <w:t>J Pediatr.</w:t>
      </w:r>
      <w:r w:rsidR="00FC05C0" w:rsidRPr="00FC05C0">
        <w:rPr>
          <w:rStyle w:val="apple-converted-space"/>
          <w:color w:val="000000"/>
          <w:sz w:val="20"/>
          <w:shd w:val="clear" w:color="auto" w:fill="FFFFFF"/>
        </w:rPr>
        <w:t xml:space="preserve"> </w:t>
      </w:r>
      <w:r w:rsidR="00FC05C0" w:rsidRPr="00FC05C0">
        <w:rPr>
          <w:color w:val="000000"/>
          <w:sz w:val="20"/>
          <w:shd w:val="clear" w:color="auto" w:fill="FFFFFF"/>
        </w:rPr>
        <w:t>1986;</w:t>
      </w:r>
      <w:r w:rsidR="00FC05C0" w:rsidRPr="00FC05C0">
        <w:rPr>
          <w:b/>
          <w:color w:val="000000"/>
          <w:sz w:val="20"/>
          <w:shd w:val="clear" w:color="auto" w:fill="FFFFFF"/>
        </w:rPr>
        <w:t>108</w:t>
      </w:r>
      <w:r w:rsidR="00FC05C0" w:rsidRPr="00FC05C0">
        <w:rPr>
          <w:color w:val="000000"/>
          <w:sz w:val="20"/>
          <w:shd w:val="clear" w:color="auto" w:fill="FFFFFF"/>
        </w:rPr>
        <w:t>:372-</w:t>
      </w:r>
      <w:r w:rsidRPr="00FC05C0">
        <w:rPr>
          <w:color w:val="000000"/>
          <w:sz w:val="20"/>
          <w:shd w:val="clear" w:color="auto" w:fill="FFFFFF"/>
        </w:rPr>
        <w:t>7.</w:t>
      </w:r>
    </w:p>
    <w:p w:rsidR="0072527F" w:rsidRPr="00FC05C0" w:rsidRDefault="00967471" w:rsidP="006D696E">
      <w:pPr>
        <w:pStyle w:val="ListParagraph"/>
        <w:numPr>
          <w:ilvl w:val="0"/>
          <w:numId w:val="7"/>
        </w:numPr>
        <w:jc w:val="both"/>
        <w:rPr>
          <w:rStyle w:val="apple-converted-space"/>
          <w:color w:val="000000"/>
          <w:sz w:val="20"/>
          <w:shd w:val="clear" w:color="auto" w:fill="FFFFFF"/>
        </w:rPr>
      </w:pPr>
      <w:r w:rsidRPr="00FC05C0">
        <w:rPr>
          <w:color w:val="000000"/>
          <w:sz w:val="20"/>
          <w:shd w:val="clear" w:color="auto" w:fill="FFFFFF"/>
        </w:rPr>
        <w:t>v</w:t>
      </w:r>
      <w:r w:rsidR="0072527F" w:rsidRPr="00FC05C0">
        <w:rPr>
          <w:color w:val="000000"/>
          <w:sz w:val="20"/>
          <w:shd w:val="clear" w:color="auto" w:fill="FFFFFF"/>
        </w:rPr>
        <w:t xml:space="preserve">on Seidlin L, Gillette SG, Bryson MD </w:t>
      </w:r>
      <w:r w:rsidR="0072527F" w:rsidRPr="00FC05C0">
        <w:rPr>
          <w:i/>
          <w:color w:val="000000"/>
          <w:sz w:val="20"/>
          <w:shd w:val="clear" w:color="auto" w:fill="FFFFFF"/>
        </w:rPr>
        <w:t>et al</w:t>
      </w:r>
      <w:r w:rsidR="0072527F" w:rsidRPr="00FC05C0">
        <w:rPr>
          <w:color w:val="000000"/>
          <w:sz w:val="20"/>
          <w:shd w:val="clear" w:color="auto" w:fill="FFFFFF"/>
        </w:rPr>
        <w:t xml:space="preserve">. </w:t>
      </w:r>
      <w:r w:rsidR="000F3259" w:rsidRPr="00FC05C0">
        <w:rPr>
          <w:color w:val="000000"/>
          <w:sz w:val="20"/>
          <w:shd w:val="clear" w:color="auto" w:fill="FFFFFF"/>
        </w:rPr>
        <w:t>Frequent recurrence and persistence</w:t>
      </w:r>
      <w:r w:rsidR="0072527F" w:rsidRPr="00FC05C0">
        <w:rPr>
          <w:color w:val="000000"/>
          <w:sz w:val="20"/>
          <w:shd w:val="clear" w:color="auto" w:fill="FFFFFF"/>
        </w:rPr>
        <w:t xml:space="preserve"> of varicella zoster virus infection in children infected with human immunodeficiency virus type 1. </w:t>
      </w:r>
      <w:r w:rsidR="0072527F" w:rsidRPr="00FC05C0">
        <w:rPr>
          <w:i/>
          <w:iCs/>
          <w:color w:val="000000"/>
          <w:sz w:val="20"/>
          <w:shd w:val="clear" w:color="auto" w:fill="FFFFFF"/>
        </w:rPr>
        <w:t>J Pediatr.</w:t>
      </w:r>
      <w:r w:rsidR="00FC05C0" w:rsidRPr="00FC05C0">
        <w:rPr>
          <w:i/>
          <w:iCs/>
          <w:color w:val="000000"/>
          <w:sz w:val="20"/>
          <w:shd w:val="clear" w:color="auto" w:fill="FFFFFF"/>
        </w:rPr>
        <w:t xml:space="preserve"> </w:t>
      </w:r>
      <w:r w:rsidR="0072527F" w:rsidRPr="00FC05C0">
        <w:rPr>
          <w:color w:val="000000"/>
          <w:sz w:val="20"/>
          <w:shd w:val="clear" w:color="auto" w:fill="FFFFFF"/>
        </w:rPr>
        <w:t>1996;</w:t>
      </w:r>
      <w:r w:rsidR="0072527F" w:rsidRPr="00FC05C0">
        <w:rPr>
          <w:b/>
          <w:color w:val="000000"/>
          <w:sz w:val="20"/>
          <w:shd w:val="clear" w:color="auto" w:fill="FFFFFF"/>
        </w:rPr>
        <w:t>128</w:t>
      </w:r>
      <w:r w:rsidR="0072527F" w:rsidRPr="00FC05C0">
        <w:rPr>
          <w:color w:val="000000"/>
          <w:sz w:val="20"/>
          <w:shd w:val="clear" w:color="auto" w:fill="FFFFFF"/>
        </w:rPr>
        <w:t>:52-7.</w:t>
      </w:r>
    </w:p>
    <w:p w:rsidR="006D696E" w:rsidRDefault="006D696E" w:rsidP="00FC05C0">
      <w:pPr>
        <w:spacing w:line="480" w:lineRule="auto"/>
        <w:jc w:val="both"/>
        <w:rPr>
          <w:sz w:val="20"/>
        </w:rPr>
        <w:sectPr w:rsidR="006D696E" w:rsidSect="00FC05C0">
          <w:type w:val="continuous"/>
          <w:pgSz w:w="12240" w:h="15840"/>
          <w:pgMar w:top="1440" w:right="1440" w:bottom="1440" w:left="1440" w:header="720" w:footer="720" w:gutter="0"/>
          <w:cols w:num="2" w:space="720"/>
          <w:docGrid w:linePitch="360"/>
        </w:sectPr>
      </w:pPr>
    </w:p>
    <w:p w:rsidR="007F6A51" w:rsidRPr="00FC05C0" w:rsidRDefault="007F6A51" w:rsidP="00FC05C0">
      <w:pPr>
        <w:spacing w:line="480" w:lineRule="auto"/>
        <w:jc w:val="both"/>
        <w:rPr>
          <w:sz w:val="20"/>
        </w:rPr>
      </w:pPr>
    </w:p>
    <w:sectPr w:rsidR="007F6A51" w:rsidRPr="00FC05C0" w:rsidSect="00FC05C0">
      <w:type w:val="continuous"/>
      <w:pgSz w:w="12240" w:h="15840"/>
      <w:pgMar w:top="1440" w:right="1440" w:bottom="1440" w:left="1440"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0A23" w:rsidRDefault="007F0A23" w:rsidP="00D04A73">
      <w:r>
        <w:separator/>
      </w:r>
    </w:p>
  </w:endnote>
  <w:endnote w:type="continuationSeparator" w:id="0">
    <w:p w:rsidR="007F0A23" w:rsidRDefault="007F0A23" w:rsidP="00D04A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G Omega">
    <w:altName w:val="Century Gothic"/>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4396505"/>
      <w:docPartObj>
        <w:docPartGallery w:val="Page Numbers (Bottom of Page)"/>
        <w:docPartUnique/>
      </w:docPartObj>
    </w:sdtPr>
    <w:sdtEndPr>
      <w:rPr>
        <w:noProof/>
        <w:sz w:val="20"/>
      </w:rPr>
    </w:sdtEndPr>
    <w:sdtContent>
      <w:p w:rsidR="00D04A73" w:rsidRPr="00D04A73" w:rsidRDefault="00D04A73">
        <w:pPr>
          <w:pStyle w:val="Footer"/>
          <w:jc w:val="right"/>
          <w:rPr>
            <w:sz w:val="20"/>
          </w:rPr>
        </w:pPr>
        <w:r w:rsidRPr="00D04A73">
          <w:rPr>
            <w:sz w:val="20"/>
          </w:rPr>
          <w:fldChar w:fldCharType="begin"/>
        </w:r>
        <w:r w:rsidRPr="00D04A73">
          <w:rPr>
            <w:sz w:val="20"/>
          </w:rPr>
          <w:instrText xml:space="preserve"> PAGE   \* MERGEFORMAT </w:instrText>
        </w:r>
        <w:r w:rsidRPr="00D04A73">
          <w:rPr>
            <w:sz w:val="20"/>
          </w:rPr>
          <w:fldChar w:fldCharType="separate"/>
        </w:r>
        <w:r w:rsidR="006E7C9F">
          <w:rPr>
            <w:noProof/>
            <w:sz w:val="20"/>
          </w:rPr>
          <w:t>270</w:t>
        </w:r>
        <w:r w:rsidRPr="00D04A73">
          <w:rPr>
            <w:noProof/>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0A23" w:rsidRDefault="007F0A23" w:rsidP="00D04A73">
      <w:r>
        <w:separator/>
      </w:r>
    </w:p>
  </w:footnote>
  <w:footnote w:type="continuationSeparator" w:id="0">
    <w:p w:rsidR="007F0A23" w:rsidRDefault="007F0A23" w:rsidP="00D04A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4A73" w:rsidRPr="00906E0E" w:rsidRDefault="00D04A73" w:rsidP="00D04A73">
    <w:pPr>
      <w:pStyle w:val="Header"/>
      <w:rPr>
        <w:sz w:val="20"/>
      </w:rPr>
    </w:pPr>
    <w:r w:rsidRPr="00906E0E">
      <w:rPr>
        <w:i/>
        <w:sz w:val="20"/>
      </w:rPr>
      <w:t xml:space="preserve">Journal of Pakistan Association of Dermatologists </w:t>
    </w:r>
    <w:r w:rsidRPr="00906E0E">
      <w:rPr>
        <w:sz w:val="20"/>
      </w:rPr>
      <w:t>2013;</w:t>
    </w:r>
    <w:r>
      <w:rPr>
        <w:b/>
        <w:sz w:val="20"/>
      </w:rPr>
      <w:t>23 (3</w:t>
    </w:r>
    <w:r w:rsidRPr="00906E0E">
      <w:rPr>
        <w:b/>
        <w:sz w:val="20"/>
      </w:rPr>
      <w:t>)</w:t>
    </w:r>
    <w:r>
      <w:rPr>
        <w:sz w:val="20"/>
      </w:rPr>
      <w:t>:2267</w:t>
    </w:r>
    <w:r w:rsidRPr="00906E0E">
      <w:rPr>
        <w:sz w:val="20"/>
      </w:rPr>
      <w:t>-</w:t>
    </w:r>
    <w:r>
      <w:rPr>
        <w:sz w:val="20"/>
      </w:rPr>
      <w:t>271</w:t>
    </w:r>
    <w:r w:rsidRPr="00906E0E">
      <w:rPr>
        <w:sz w:val="20"/>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A274D9"/>
    <w:multiLevelType w:val="hybridMultilevel"/>
    <w:tmpl w:val="87E4D9EE"/>
    <w:lvl w:ilvl="0" w:tplc="FC04CFB0">
      <w:start w:val="2"/>
      <w:numFmt w:val="decimal"/>
      <w:lvlText w:val="%1."/>
      <w:lvlJc w:val="left"/>
      <w:pPr>
        <w:tabs>
          <w:tab w:val="num" w:pos="420"/>
        </w:tabs>
        <w:ind w:left="420" w:hanging="360"/>
      </w:pPr>
      <w:rPr>
        <w:rFonts w:hint="default"/>
        <w:b/>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
    <w:nsid w:val="3D510363"/>
    <w:multiLevelType w:val="multilevel"/>
    <w:tmpl w:val="4D482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492706A"/>
    <w:multiLevelType w:val="hybridMultilevel"/>
    <w:tmpl w:val="B9487E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E841B83"/>
    <w:multiLevelType w:val="multilevel"/>
    <w:tmpl w:val="3F0C3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55C1006"/>
    <w:multiLevelType w:val="hybridMultilevel"/>
    <w:tmpl w:val="930E2D92"/>
    <w:lvl w:ilvl="0" w:tplc="29B0A410">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5">
    <w:nsid w:val="75AF04B6"/>
    <w:multiLevelType w:val="multilevel"/>
    <w:tmpl w:val="AE8CE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AD35632"/>
    <w:multiLevelType w:val="hybridMultilevel"/>
    <w:tmpl w:val="4CE687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1"/>
  </w:num>
  <w:num w:numId="5">
    <w:abstractNumId w:val="5"/>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91525"/>
    <w:rsid w:val="000046D3"/>
    <w:rsid w:val="00007675"/>
    <w:rsid w:val="00007EC1"/>
    <w:rsid w:val="00012A3E"/>
    <w:rsid w:val="00013A47"/>
    <w:rsid w:val="0001569B"/>
    <w:rsid w:val="000237A7"/>
    <w:rsid w:val="000268F3"/>
    <w:rsid w:val="00026D23"/>
    <w:rsid w:val="00027BC2"/>
    <w:rsid w:val="000324F6"/>
    <w:rsid w:val="00036B8E"/>
    <w:rsid w:val="00036C0B"/>
    <w:rsid w:val="00055FAD"/>
    <w:rsid w:val="0007010D"/>
    <w:rsid w:val="000701F3"/>
    <w:rsid w:val="00071A99"/>
    <w:rsid w:val="00071EC3"/>
    <w:rsid w:val="0007433E"/>
    <w:rsid w:val="00077676"/>
    <w:rsid w:val="0008742C"/>
    <w:rsid w:val="00091481"/>
    <w:rsid w:val="000946A0"/>
    <w:rsid w:val="00097046"/>
    <w:rsid w:val="000972FD"/>
    <w:rsid w:val="000A0402"/>
    <w:rsid w:val="000A3198"/>
    <w:rsid w:val="000A390C"/>
    <w:rsid w:val="000B2D5B"/>
    <w:rsid w:val="000B4549"/>
    <w:rsid w:val="000C422D"/>
    <w:rsid w:val="000C62AF"/>
    <w:rsid w:val="000D3FDC"/>
    <w:rsid w:val="000E03A5"/>
    <w:rsid w:val="000F0A5D"/>
    <w:rsid w:val="000F3259"/>
    <w:rsid w:val="001001C3"/>
    <w:rsid w:val="0010497B"/>
    <w:rsid w:val="00105E53"/>
    <w:rsid w:val="00106B96"/>
    <w:rsid w:val="00114965"/>
    <w:rsid w:val="001219CA"/>
    <w:rsid w:val="001238C3"/>
    <w:rsid w:val="00125FC7"/>
    <w:rsid w:val="00127075"/>
    <w:rsid w:val="00136665"/>
    <w:rsid w:val="00140F8B"/>
    <w:rsid w:val="0015528C"/>
    <w:rsid w:val="00160626"/>
    <w:rsid w:val="00163232"/>
    <w:rsid w:val="001634D9"/>
    <w:rsid w:val="0016506A"/>
    <w:rsid w:val="00165148"/>
    <w:rsid w:val="00166322"/>
    <w:rsid w:val="001678A8"/>
    <w:rsid w:val="00175A2D"/>
    <w:rsid w:val="001829D4"/>
    <w:rsid w:val="0018592B"/>
    <w:rsid w:val="0018604E"/>
    <w:rsid w:val="00191108"/>
    <w:rsid w:val="00193A1B"/>
    <w:rsid w:val="00196608"/>
    <w:rsid w:val="001A4079"/>
    <w:rsid w:val="001A7572"/>
    <w:rsid w:val="001B1B3B"/>
    <w:rsid w:val="001B3F31"/>
    <w:rsid w:val="001B5463"/>
    <w:rsid w:val="001C0D33"/>
    <w:rsid w:val="001C3C7C"/>
    <w:rsid w:val="001C63AD"/>
    <w:rsid w:val="001D12BB"/>
    <w:rsid w:val="001D1994"/>
    <w:rsid w:val="001D422B"/>
    <w:rsid w:val="001D6D5B"/>
    <w:rsid w:val="001D79DF"/>
    <w:rsid w:val="001E3E51"/>
    <w:rsid w:val="001E78D5"/>
    <w:rsid w:val="001E7BCE"/>
    <w:rsid w:val="001F6BB2"/>
    <w:rsid w:val="001F7A49"/>
    <w:rsid w:val="00202375"/>
    <w:rsid w:val="00211BFC"/>
    <w:rsid w:val="00231BBE"/>
    <w:rsid w:val="0024675C"/>
    <w:rsid w:val="00246A2D"/>
    <w:rsid w:val="002509E5"/>
    <w:rsid w:val="0025195D"/>
    <w:rsid w:val="002524C6"/>
    <w:rsid w:val="00261E38"/>
    <w:rsid w:val="00262022"/>
    <w:rsid w:val="0026395E"/>
    <w:rsid w:val="002743DF"/>
    <w:rsid w:val="00275399"/>
    <w:rsid w:val="00277368"/>
    <w:rsid w:val="00290AA9"/>
    <w:rsid w:val="002A64E3"/>
    <w:rsid w:val="002A6E23"/>
    <w:rsid w:val="002B1D98"/>
    <w:rsid w:val="002B1E12"/>
    <w:rsid w:val="002B71EB"/>
    <w:rsid w:val="002B7F8B"/>
    <w:rsid w:val="002D1044"/>
    <w:rsid w:val="002D2B1A"/>
    <w:rsid w:val="002E20BF"/>
    <w:rsid w:val="002E76AD"/>
    <w:rsid w:val="0030075A"/>
    <w:rsid w:val="003023D0"/>
    <w:rsid w:val="0030465B"/>
    <w:rsid w:val="00306811"/>
    <w:rsid w:val="00306B8D"/>
    <w:rsid w:val="00310EC2"/>
    <w:rsid w:val="00322217"/>
    <w:rsid w:val="003279CA"/>
    <w:rsid w:val="00334FD5"/>
    <w:rsid w:val="003371DB"/>
    <w:rsid w:val="003405A8"/>
    <w:rsid w:val="00344842"/>
    <w:rsid w:val="00347B6D"/>
    <w:rsid w:val="00356BC6"/>
    <w:rsid w:val="003600FA"/>
    <w:rsid w:val="00363FAA"/>
    <w:rsid w:val="003647B1"/>
    <w:rsid w:val="0036796C"/>
    <w:rsid w:val="00376130"/>
    <w:rsid w:val="00380EB7"/>
    <w:rsid w:val="003823F9"/>
    <w:rsid w:val="003836DA"/>
    <w:rsid w:val="00384404"/>
    <w:rsid w:val="00386E6A"/>
    <w:rsid w:val="003910A1"/>
    <w:rsid w:val="00391318"/>
    <w:rsid w:val="00393CDB"/>
    <w:rsid w:val="003A1143"/>
    <w:rsid w:val="003A4294"/>
    <w:rsid w:val="003A74F9"/>
    <w:rsid w:val="003A7E3A"/>
    <w:rsid w:val="003B0271"/>
    <w:rsid w:val="003B1DDA"/>
    <w:rsid w:val="003B6BE2"/>
    <w:rsid w:val="003C6C7B"/>
    <w:rsid w:val="003D3194"/>
    <w:rsid w:val="003E3552"/>
    <w:rsid w:val="003E490C"/>
    <w:rsid w:val="003F17A4"/>
    <w:rsid w:val="003F5763"/>
    <w:rsid w:val="003F5E50"/>
    <w:rsid w:val="003F615F"/>
    <w:rsid w:val="00404445"/>
    <w:rsid w:val="00414845"/>
    <w:rsid w:val="00425258"/>
    <w:rsid w:val="00426AB7"/>
    <w:rsid w:val="00426CCB"/>
    <w:rsid w:val="00435521"/>
    <w:rsid w:val="004445AC"/>
    <w:rsid w:val="00446FA4"/>
    <w:rsid w:val="00447E9A"/>
    <w:rsid w:val="004534F0"/>
    <w:rsid w:val="004540B6"/>
    <w:rsid w:val="00456B65"/>
    <w:rsid w:val="004619E2"/>
    <w:rsid w:val="0046414D"/>
    <w:rsid w:val="00473E23"/>
    <w:rsid w:val="004746B2"/>
    <w:rsid w:val="00475D5A"/>
    <w:rsid w:val="00476D16"/>
    <w:rsid w:val="00481B41"/>
    <w:rsid w:val="00484B4F"/>
    <w:rsid w:val="0048700D"/>
    <w:rsid w:val="00490860"/>
    <w:rsid w:val="00491525"/>
    <w:rsid w:val="00491C62"/>
    <w:rsid w:val="00493B11"/>
    <w:rsid w:val="00495D43"/>
    <w:rsid w:val="00495D9D"/>
    <w:rsid w:val="004A1879"/>
    <w:rsid w:val="004A5F3D"/>
    <w:rsid w:val="004B3A37"/>
    <w:rsid w:val="004B57EA"/>
    <w:rsid w:val="004C0605"/>
    <w:rsid w:val="004C0C0C"/>
    <w:rsid w:val="004C13D4"/>
    <w:rsid w:val="004E320F"/>
    <w:rsid w:val="004E358D"/>
    <w:rsid w:val="004F0375"/>
    <w:rsid w:val="004F14EA"/>
    <w:rsid w:val="00501449"/>
    <w:rsid w:val="005105D2"/>
    <w:rsid w:val="00515106"/>
    <w:rsid w:val="00515EC1"/>
    <w:rsid w:val="005259FF"/>
    <w:rsid w:val="00533BB5"/>
    <w:rsid w:val="0055094C"/>
    <w:rsid w:val="00553E3F"/>
    <w:rsid w:val="005541F6"/>
    <w:rsid w:val="00554562"/>
    <w:rsid w:val="00554810"/>
    <w:rsid w:val="005564E1"/>
    <w:rsid w:val="005661DA"/>
    <w:rsid w:val="00572123"/>
    <w:rsid w:val="005733B6"/>
    <w:rsid w:val="00586A59"/>
    <w:rsid w:val="00587426"/>
    <w:rsid w:val="00590993"/>
    <w:rsid w:val="00590DBC"/>
    <w:rsid w:val="00596CDF"/>
    <w:rsid w:val="0059788E"/>
    <w:rsid w:val="005A102F"/>
    <w:rsid w:val="005B013E"/>
    <w:rsid w:val="005B21C7"/>
    <w:rsid w:val="005B3635"/>
    <w:rsid w:val="005B377B"/>
    <w:rsid w:val="005B54C2"/>
    <w:rsid w:val="005B6357"/>
    <w:rsid w:val="005C34CC"/>
    <w:rsid w:val="005C471C"/>
    <w:rsid w:val="005C5599"/>
    <w:rsid w:val="005D2328"/>
    <w:rsid w:val="005E07D7"/>
    <w:rsid w:val="005E1353"/>
    <w:rsid w:val="005E3301"/>
    <w:rsid w:val="00600044"/>
    <w:rsid w:val="00601D6A"/>
    <w:rsid w:val="00604FDF"/>
    <w:rsid w:val="006070E4"/>
    <w:rsid w:val="006135EE"/>
    <w:rsid w:val="006142FF"/>
    <w:rsid w:val="00621C98"/>
    <w:rsid w:val="00622179"/>
    <w:rsid w:val="00630D3F"/>
    <w:rsid w:val="0063380D"/>
    <w:rsid w:val="00636C04"/>
    <w:rsid w:val="00636DEC"/>
    <w:rsid w:val="00640E1D"/>
    <w:rsid w:val="00650F8C"/>
    <w:rsid w:val="00651A8C"/>
    <w:rsid w:val="00654F27"/>
    <w:rsid w:val="00660823"/>
    <w:rsid w:val="00664D1C"/>
    <w:rsid w:val="0068415E"/>
    <w:rsid w:val="006860BD"/>
    <w:rsid w:val="00690C67"/>
    <w:rsid w:val="00690D34"/>
    <w:rsid w:val="00691490"/>
    <w:rsid w:val="00693B34"/>
    <w:rsid w:val="0069697E"/>
    <w:rsid w:val="006A0829"/>
    <w:rsid w:val="006A1210"/>
    <w:rsid w:val="006B009E"/>
    <w:rsid w:val="006B78F6"/>
    <w:rsid w:val="006B7C97"/>
    <w:rsid w:val="006C0CFF"/>
    <w:rsid w:val="006C2024"/>
    <w:rsid w:val="006C38AC"/>
    <w:rsid w:val="006C5032"/>
    <w:rsid w:val="006D24B1"/>
    <w:rsid w:val="006D696E"/>
    <w:rsid w:val="006D6AF7"/>
    <w:rsid w:val="006D7FF5"/>
    <w:rsid w:val="006E3590"/>
    <w:rsid w:val="006E5062"/>
    <w:rsid w:val="006E785D"/>
    <w:rsid w:val="006E7C9F"/>
    <w:rsid w:val="006F0021"/>
    <w:rsid w:val="006F0F02"/>
    <w:rsid w:val="006F1E71"/>
    <w:rsid w:val="006F5CBA"/>
    <w:rsid w:val="006F6E6F"/>
    <w:rsid w:val="007037DD"/>
    <w:rsid w:val="0071154B"/>
    <w:rsid w:val="00713A46"/>
    <w:rsid w:val="00714EDE"/>
    <w:rsid w:val="0072039C"/>
    <w:rsid w:val="0072438C"/>
    <w:rsid w:val="0072527F"/>
    <w:rsid w:val="0072606D"/>
    <w:rsid w:val="007326E1"/>
    <w:rsid w:val="00735456"/>
    <w:rsid w:val="0074043E"/>
    <w:rsid w:val="00744CAF"/>
    <w:rsid w:val="00746621"/>
    <w:rsid w:val="00752504"/>
    <w:rsid w:val="00760BB3"/>
    <w:rsid w:val="00771A3C"/>
    <w:rsid w:val="00774310"/>
    <w:rsid w:val="007805CE"/>
    <w:rsid w:val="007805DC"/>
    <w:rsid w:val="007B00F3"/>
    <w:rsid w:val="007B0AC4"/>
    <w:rsid w:val="007B75CE"/>
    <w:rsid w:val="007C15C3"/>
    <w:rsid w:val="007C271B"/>
    <w:rsid w:val="007D5A10"/>
    <w:rsid w:val="007D5B6D"/>
    <w:rsid w:val="007D5FC2"/>
    <w:rsid w:val="007D755A"/>
    <w:rsid w:val="007E6664"/>
    <w:rsid w:val="007E7106"/>
    <w:rsid w:val="007F095F"/>
    <w:rsid w:val="007F0A23"/>
    <w:rsid w:val="007F2EBE"/>
    <w:rsid w:val="007F4009"/>
    <w:rsid w:val="007F4C30"/>
    <w:rsid w:val="007F6A51"/>
    <w:rsid w:val="00801E76"/>
    <w:rsid w:val="00803926"/>
    <w:rsid w:val="00807CFD"/>
    <w:rsid w:val="00812D5C"/>
    <w:rsid w:val="00817E77"/>
    <w:rsid w:val="00822B52"/>
    <w:rsid w:val="00831AF9"/>
    <w:rsid w:val="00837387"/>
    <w:rsid w:val="008415E2"/>
    <w:rsid w:val="00843AEE"/>
    <w:rsid w:val="00852F73"/>
    <w:rsid w:val="008606C3"/>
    <w:rsid w:val="008649E8"/>
    <w:rsid w:val="00865064"/>
    <w:rsid w:val="008751EC"/>
    <w:rsid w:val="0088258B"/>
    <w:rsid w:val="00884C7D"/>
    <w:rsid w:val="00892996"/>
    <w:rsid w:val="008933A8"/>
    <w:rsid w:val="0089362B"/>
    <w:rsid w:val="00895DB8"/>
    <w:rsid w:val="00896511"/>
    <w:rsid w:val="008A063F"/>
    <w:rsid w:val="008A08DB"/>
    <w:rsid w:val="008A109F"/>
    <w:rsid w:val="008A37C4"/>
    <w:rsid w:val="008A5FCF"/>
    <w:rsid w:val="008A6889"/>
    <w:rsid w:val="008B1191"/>
    <w:rsid w:val="008B1BD1"/>
    <w:rsid w:val="008B6ED6"/>
    <w:rsid w:val="008C2224"/>
    <w:rsid w:val="008C2F09"/>
    <w:rsid w:val="008D2F10"/>
    <w:rsid w:val="008D31C6"/>
    <w:rsid w:val="008D6A38"/>
    <w:rsid w:val="008E2479"/>
    <w:rsid w:val="008E5757"/>
    <w:rsid w:val="008E57EA"/>
    <w:rsid w:val="008E663A"/>
    <w:rsid w:val="008E792E"/>
    <w:rsid w:val="008F0DAA"/>
    <w:rsid w:val="008F5D99"/>
    <w:rsid w:val="008F74F5"/>
    <w:rsid w:val="008F7956"/>
    <w:rsid w:val="009042A8"/>
    <w:rsid w:val="00911494"/>
    <w:rsid w:val="00917D92"/>
    <w:rsid w:val="00917FAD"/>
    <w:rsid w:val="00920340"/>
    <w:rsid w:val="00926032"/>
    <w:rsid w:val="009312B0"/>
    <w:rsid w:val="00932EF6"/>
    <w:rsid w:val="00941FD1"/>
    <w:rsid w:val="00942D76"/>
    <w:rsid w:val="00942F0D"/>
    <w:rsid w:val="00943E0F"/>
    <w:rsid w:val="0094471C"/>
    <w:rsid w:val="00944799"/>
    <w:rsid w:val="00950F64"/>
    <w:rsid w:val="0095407F"/>
    <w:rsid w:val="00960748"/>
    <w:rsid w:val="00961119"/>
    <w:rsid w:val="00965A8A"/>
    <w:rsid w:val="00967471"/>
    <w:rsid w:val="00980EE8"/>
    <w:rsid w:val="00984DEE"/>
    <w:rsid w:val="00991791"/>
    <w:rsid w:val="00993396"/>
    <w:rsid w:val="00996432"/>
    <w:rsid w:val="009A1CEB"/>
    <w:rsid w:val="009A219C"/>
    <w:rsid w:val="009A47E4"/>
    <w:rsid w:val="009A7BBB"/>
    <w:rsid w:val="009B0B9D"/>
    <w:rsid w:val="009B2272"/>
    <w:rsid w:val="009B5755"/>
    <w:rsid w:val="009C05EF"/>
    <w:rsid w:val="009C4064"/>
    <w:rsid w:val="009D5E63"/>
    <w:rsid w:val="009D7C96"/>
    <w:rsid w:val="009E3019"/>
    <w:rsid w:val="009E4952"/>
    <w:rsid w:val="009E4C50"/>
    <w:rsid w:val="009F15CE"/>
    <w:rsid w:val="009F6ADB"/>
    <w:rsid w:val="009F703B"/>
    <w:rsid w:val="009F7ED1"/>
    <w:rsid w:val="00A04AD7"/>
    <w:rsid w:val="00A1179B"/>
    <w:rsid w:val="00A130BD"/>
    <w:rsid w:val="00A16D6B"/>
    <w:rsid w:val="00A21B3E"/>
    <w:rsid w:val="00A2394D"/>
    <w:rsid w:val="00A25139"/>
    <w:rsid w:val="00A37397"/>
    <w:rsid w:val="00A454B3"/>
    <w:rsid w:val="00A454E7"/>
    <w:rsid w:val="00A500CB"/>
    <w:rsid w:val="00A54D51"/>
    <w:rsid w:val="00A6211B"/>
    <w:rsid w:val="00A73FCB"/>
    <w:rsid w:val="00A74D78"/>
    <w:rsid w:val="00A7542E"/>
    <w:rsid w:val="00A75AA2"/>
    <w:rsid w:val="00A77227"/>
    <w:rsid w:val="00A91956"/>
    <w:rsid w:val="00A93D61"/>
    <w:rsid w:val="00AA3060"/>
    <w:rsid w:val="00AA3621"/>
    <w:rsid w:val="00AC7BEA"/>
    <w:rsid w:val="00AD3E1B"/>
    <w:rsid w:val="00AD46FE"/>
    <w:rsid w:val="00AD72C6"/>
    <w:rsid w:val="00AE388E"/>
    <w:rsid w:val="00AE3A8A"/>
    <w:rsid w:val="00AF2771"/>
    <w:rsid w:val="00AF55E9"/>
    <w:rsid w:val="00B059CC"/>
    <w:rsid w:val="00B13FCA"/>
    <w:rsid w:val="00B17086"/>
    <w:rsid w:val="00B17DAE"/>
    <w:rsid w:val="00B26727"/>
    <w:rsid w:val="00B269F9"/>
    <w:rsid w:val="00B34ADD"/>
    <w:rsid w:val="00B43243"/>
    <w:rsid w:val="00B44B08"/>
    <w:rsid w:val="00B61769"/>
    <w:rsid w:val="00B74E73"/>
    <w:rsid w:val="00B751CF"/>
    <w:rsid w:val="00B75AF7"/>
    <w:rsid w:val="00B80545"/>
    <w:rsid w:val="00B81D68"/>
    <w:rsid w:val="00B82BB7"/>
    <w:rsid w:val="00B837F8"/>
    <w:rsid w:val="00B8625B"/>
    <w:rsid w:val="00B91D34"/>
    <w:rsid w:val="00B93CCF"/>
    <w:rsid w:val="00B97AA2"/>
    <w:rsid w:val="00BA0C5D"/>
    <w:rsid w:val="00BA4B02"/>
    <w:rsid w:val="00BB2D38"/>
    <w:rsid w:val="00BB63CA"/>
    <w:rsid w:val="00BC143B"/>
    <w:rsid w:val="00BC394F"/>
    <w:rsid w:val="00BD3B71"/>
    <w:rsid w:val="00BF45A8"/>
    <w:rsid w:val="00BF4732"/>
    <w:rsid w:val="00C00754"/>
    <w:rsid w:val="00C2041D"/>
    <w:rsid w:val="00C21F36"/>
    <w:rsid w:val="00C2388C"/>
    <w:rsid w:val="00C2747F"/>
    <w:rsid w:val="00C308F8"/>
    <w:rsid w:val="00C31DD8"/>
    <w:rsid w:val="00C40A38"/>
    <w:rsid w:val="00C612A3"/>
    <w:rsid w:val="00C62557"/>
    <w:rsid w:val="00C67B38"/>
    <w:rsid w:val="00C7110E"/>
    <w:rsid w:val="00C7181F"/>
    <w:rsid w:val="00C768E3"/>
    <w:rsid w:val="00C93CC4"/>
    <w:rsid w:val="00CA01A5"/>
    <w:rsid w:val="00CA1267"/>
    <w:rsid w:val="00CA3455"/>
    <w:rsid w:val="00CA6B46"/>
    <w:rsid w:val="00CA6C2C"/>
    <w:rsid w:val="00CB4E03"/>
    <w:rsid w:val="00CC1830"/>
    <w:rsid w:val="00CE19A7"/>
    <w:rsid w:val="00CE3110"/>
    <w:rsid w:val="00CE456E"/>
    <w:rsid w:val="00CF048C"/>
    <w:rsid w:val="00CF20E0"/>
    <w:rsid w:val="00CF4542"/>
    <w:rsid w:val="00CF506C"/>
    <w:rsid w:val="00CF5DEA"/>
    <w:rsid w:val="00D0073D"/>
    <w:rsid w:val="00D00CE8"/>
    <w:rsid w:val="00D04A73"/>
    <w:rsid w:val="00D06A96"/>
    <w:rsid w:val="00D1547D"/>
    <w:rsid w:val="00D27459"/>
    <w:rsid w:val="00D32BCF"/>
    <w:rsid w:val="00D5279F"/>
    <w:rsid w:val="00D57248"/>
    <w:rsid w:val="00D673B3"/>
    <w:rsid w:val="00D709F6"/>
    <w:rsid w:val="00D767C9"/>
    <w:rsid w:val="00D77955"/>
    <w:rsid w:val="00D93562"/>
    <w:rsid w:val="00D9624B"/>
    <w:rsid w:val="00DA309B"/>
    <w:rsid w:val="00DA41AA"/>
    <w:rsid w:val="00DB1FF5"/>
    <w:rsid w:val="00DB36E3"/>
    <w:rsid w:val="00DC100B"/>
    <w:rsid w:val="00DC2FAD"/>
    <w:rsid w:val="00DE07EE"/>
    <w:rsid w:val="00DE09B4"/>
    <w:rsid w:val="00DE22E6"/>
    <w:rsid w:val="00DE275D"/>
    <w:rsid w:val="00DE5CE2"/>
    <w:rsid w:val="00DF2981"/>
    <w:rsid w:val="00DF3CDA"/>
    <w:rsid w:val="00E014EA"/>
    <w:rsid w:val="00E03AD5"/>
    <w:rsid w:val="00E10355"/>
    <w:rsid w:val="00E1638F"/>
    <w:rsid w:val="00E37BC3"/>
    <w:rsid w:val="00E407DE"/>
    <w:rsid w:val="00E40F63"/>
    <w:rsid w:val="00E44918"/>
    <w:rsid w:val="00E45FB0"/>
    <w:rsid w:val="00E468D1"/>
    <w:rsid w:val="00E532F6"/>
    <w:rsid w:val="00E55086"/>
    <w:rsid w:val="00E6157A"/>
    <w:rsid w:val="00E643B7"/>
    <w:rsid w:val="00E649D3"/>
    <w:rsid w:val="00E735D9"/>
    <w:rsid w:val="00E765BE"/>
    <w:rsid w:val="00E84B39"/>
    <w:rsid w:val="00E85FEF"/>
    <w:rsid w:val="00E87F54"/>
    <w:rsid w:val="00E902CF"/>
    <w:rsid w:val="00E92354"/>
    <w:rsid w:val="00EA1F71"/>
    <w:rsid w:val="00EA3AED"/>
    <w:rsid w:val="00EB1E3F"/>
    <w:rsid w:val="00EB5B9C"/>
    <w:rsid w:val="00EB7C03"/>
    <w:rsid w:val="00EC5167"/>
    <w:rsid w:val="00EC63D4"/>
    <w:rsid w:val="00ED1F14"/>
    <w:rsid w:val="00ED387D"/>
    <w:rsid w:val="00ED3DFB"/>
    <w:rsid w:val="00ED69AB"/>
    <w:rsid w:val="00EE0DF1"/>
    <w:rsid w:val="00EE441D"/>
    <w:rsid w:val="00EE46ED"/>
    <w:rsid w:val="00EE4D45"/>
    <w:rsid w:val="00EF25A4"/>
    <w:rsid w:val="00EF7E94"/>
    <w:rsid w:val="00F226AB"/>
    <w:rsid w:val="00F306CA"/>
    <w:rsid w:val="00F32CEA"/>
    <w:rsid w:val="00F42B5B"/>
    <w:rsid w:val="00F5140D"/>
    <w:rsid w:val="00F51F61"/>
    <w:rsid w:val="00F622BE"/>
    <w:rsid w:val="00F63A3B"/>
    <w:rsid w:val="00F66FDA"/>
    <w:rsid w:val="00F73019"/>
    <w:rsid w:val="00F74734"/>
    <w:rsid w:val="00F75ABA"/>
    <w:rsid w:val="00F76368"/>
    <w:rsid w:val="00F77119"/>
    <w:rsid w:val="00F849C4"/>
    <w:rsid w:val="00F86BC8"/>
    <w:rsid w:val="00F9425D"/>
    <w:rsid w:val="00FA1D4B"/>
    <w:rsid w:val="00FB1110"/>
    <w:rsid w:val="00FB3800"/>
    <w:rsid w:val="00FB74EE"/>
    <w:rsid w:val="00FC05C0"/>
    <w:rsid w:val="00FC3EC1"/>
    <w:rsid w:val="00FC74E2"/>
    <w:rsid w:val="00FC78A8"/>
    <w:rsid w:val="00FC7FEC"/>
    <w:rsid w:val="00FD00AC"/>
    <w:rsid w:val="00FD28D2"/>
    <w:rsid w:val="00FD4FAE"/>
    <w:rsid w:val="00FD6600"/>
    <w:rsid w:val="00FD75F9"/>
    <w:rsid w:val="00FF10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1210"/>
    <w:rPr>
      <w:sz w:val="24"/>
      <w:szCs w:val="24"/>
    </w:rPr>
  </w:style>
  <w:style w:type="paragraph" w:styleId="Heading1">
    <w:name w:val="heading 1"/>
    <w:basedOn w:val="Normal"/>
    <w:next w:val="Normal"/>
    <w:qFormat/>
    <w:rsid w:val="0018604E"/>
    <w:pPr>
      <w:keepNext/>
      <w:spacing w:before="240" w:after="60"/>
      <w:outlineLvl w:val="0"/>
    </w:pPr>
    <w:rPr>
      <w:rFonts w:ascii="Arial" w:hAnsi="Arial" w:cs="Arial"/>
      <w:b/>
      <w:bCs/>
      <w:kern w:val="32"/>
      <w:sz w:val="32"/>
      <w:szCs w:val="32"/>
    </w:rPr>
  </w:style>
  <w:style w:type="paragraph" w:styleId="Heading3">
    <w:name w:val="heading 3"/>
    <w:basedOn w:val="Normal"/>
    <w:qFormat/>
    <w:rsid w:val="00C21F36"/>
    <w:pPr>
      <w:spacing w:before="100" w:beforeAutospacing="1" w:after="100" w:afterAutospacing="1"/>
      <w:outlineLvl w:val="2"/>
    </w:pPr>
    <w:rPr>
      <w:b/>
      <w:bCs/>
      <w:sz w:val="27"/>
      <w:szCs w:val="27"/>
    </w:rPr>
  </w:style>
  <w:style w:type="paragraph" w:styleId="Heading4">
    <w:name w:val="heading 4"/>
    <w:basedOn w:val="Normal"/>
    <w:qFormat/>
    <w:rsid w:val="00C21F36"/>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0A3198"/>
  </w:style>
  <w:style w:type="character" w:customStyle="1" w:styleId="apple-converted-space">
    <w:name w:val="apple-converted-space"/>
    <w:basedOn w:val="DefaultParagraphFont"/>
    <w:rsid w:val="000A3198"/>
  </w:style>
  <w:style w:type="character" w:styleId="Emphasis">
    <w:name w:val="Emphasis"/>
    <w:basedOn w:val="DefaultParagraphFont"/>
    <w:qFormat/>
    <w:rsid w:val="000A3198"/>
    <w:rPr>
      <w:i/>
      <w:iCs/>
    </w:rPr>
  </w:style>
  <w:style w:type="character" w:styleId="Hyperlink">
    <w:name w:val="Hyperlink"/>
    <w:basedOn w:val="DefaultParagraphFont"/>
    <w:uiPriority w:val="99"/>
    <w:rsid w:val="00B93CCF"/>
    <w:rPr>
      <w:color w:val="0000FF"/>
      <w:u w:val="single"/>
    </w:rPr>
  </w:style>
  <w:style w:type="character" w:customStyle="1" w:styleId="citation-abbreviation">
    <w:name w:val="citation-abbreviation"/>
    <w:basedOn w:val="DefaultParagraphFont"/>
    <w:rsid w:val="00165148"/>
  </w:style>
  <w:style w:type="character" w:customStyle="1" w:styleId="citation-publication-date">
    <w:name w:val="citation-publication-date"/>
    <w:basedOn w:val="DefaultParagraphFont"/>
    <w:rsid w:val="00165148"/>
  </w:style>
  <w:style w:type="character" w:customStyle="1" w:styleId="citation-volume">
    <w:name w:val="citation-volume"/>
    <w:basedOn w:val="DefaultParagraphFont"/>
    <w:rsid w:val="00165148"/>
  </w:style>
  <w:style w:type="character" w:customStyle="1" w:styleId="citation-flpages">
    <w:name w:val="citation-flpages"/>
    <w:basedOn w:val="DefaultParagraphFont"/>
    <w:rsid w:val="00165148"/>
  </w:style>
  <w:style w:type="paragraph" w:styleId="NormalWeb">
    <w:name w:val="Normal (Web)"/>
    <w:basedOn w:val="Normal"/>
    <w:rsid w:val="00C21F36"/>
    <w:pPr>
      <w:spacing w:before="100" w:beforeAutospacing="1" w:after="100" w:afterAutospacing="1"/>
    </w:pPr>
  </w:style>
  <w:style w:type="character" w:customStyle="1" w:styleId="ref-label">
    <w:name w:val="ref-label"/>
    <w:basedOn w:val="DefaultParagraphFont"/>
    <w:rsid w:val="00F75ABA"/>
  </w:style>
  <w:style w:type="character" w:customStyle="1" w:styleId="element-citation">
    <w:name w:val="element-citation"/>
    <w:basedOn w:val="DefaultParagraphFont"/>
    <w:rsid w:val="00F75ABA"/>
  </w:style>
  <w:style w:type="character" w:customStyle="1" w:styleId="ref-journal">
    <w:name w:val="ref-journal"/>
    <w:basedOn w:val="DefaultParagraphFont"/>
    <w:rsid w:val="00F75ABA"/>
  </w:style>
  <w:style w:type="character" w:customStyle="1" w:styleId="ref-vol">
    <w:name w:val="ref-vol"/>
    <w:basedOn w:val="DefaultParagraphFont"/>
    <w:rsid w:val="00F75ABA"/>
  </w:style>
  <w:style w:type="character" w:customStyle="1" w:styleId="ja50-sb-contribution">
    <w:name w:val="ja50-sb-contribution"/>
    <w:basedOn w:val="DefaultParagraphFont"/>
    <w:rsid w:val="001A7572"/>
  </w:style>
  <w:style w:type="character" w:customStyle="1" w:styleId="ja50-sb-author">
    <w:name w:val="ja50-sb-author"/>
    <w:basedOn w:val="DefaultParagraphFont"/>
    <w:rsid w:val="001A7572"/>
  </w:style>
  <w:style w:type="character" w:customStyle="1" w:styleId="ja50-ce-surname">
    <w:name w:val="ja50-ce-surname"/>
    <w:basedOn w:val="DefaultParagraphFont"/>
    <w:rsid w:val="001A7572"/>
  </w:style>
  <w:style w:type="character" w:customStyle="1" w:styleId="ja50-ce-given-name">
    <w:name w:val="ja50-ce-given-name"/>
    <w:basedOn w:val="DefaultParagraphFont"/>
    <w:rsid w:val="001A7572"/>
  </w:style>
  <w:style w:type="character" w:customStyle="1" w:styleId="ja50-sb-maintitle">
    <w:name w:val="ja50-sb-maintitle"/>
    <w:basedOn w:val="DefaultParagraphFont"/>
    <w:rsid w:val="001A7572"/>
  </w:style>
  <w:style w:type="character" w:customStyle="1" w:styleId="ja50-sb-host">
    <w:name w:val="ja50-sb-host"/>
    <w:basedOn w:val="DefaultParagraphFont"/>
    <w:rsid w:val="001A7572"/>
  </w:style>
  <w:style w:type="character" w:customStyle="1" w:styleId="ja50-sb-issue">
    <w:name w:val="ja50-sb-issue"/>
    <w:basedOn w:val="DefaultParagraphFont"/>
    <w:rsid w:val="001A7572"/>
  </w:style>
  <w:style w:type="character" w:customStyle="1" w:styleId="ja50-sb-date">
    <w:name w:val="ja50-sb-date"/>
    <w:basedOn w:val="DefaultParagraphFont"/>
    <w:rsid w:val="001A7572"/>
  </w:style>
  <w:style w:type="character" w:customStyle="1" w:styleId="ja50-sb-volume-nr">
    <w:name w:val="ja50-sb-volume-nr"/>
    <w:basedOn w:val="DefaultParagraphFont"/>
    <w:rsid w:val="001A7572"/>
  </w:style>
  <w:style w:type="character" w:customStyle="1" w:styleId="ja50-sb-pages">
    <w:name w:val="ja50-sb-pages"/>
    <w:basedOn w:val="DefaultParagraphFont"/>
    <w:rsid w:val="001A7572"/>
  </w:style>
  <w:style w:type="character" w:customStyle="1" w:styleId="ref-link-sep">
    <w:name w:val="ref-link-sep"/>
    <w:basedOn w:val="DefaultParagraphFont"/>
    <w:rsid w:val="001A7572"/>
  </w:style>
  <w:style w:type="character" w:styleId="FollowedHyperlink">
    <w:name w:val="FollowedHyperlink"/>
    <w:basedOn w:val="DefaultParagraphFont"/>
    <w:rsid w:val="00CA6B46"/>
    <w:rPr>
      <w:color w:val="800080"/>
      <w:u w:val="single"/>
    </w:rPr>
  </w:style>
  <w:style w:type="paragraph" w:customStyle="1" w:styleId="volissue">
    <w:name w:val="volissue"/>
    <w:basedOn w:val="Normal"/>
    <w:rsid w:val="0072527F"/>
    <w:pPr>
      <w:spacing w:before="100" w:beforeAutospacing="1" w:after="100" w:afterAutospacing="1"/>
    </w:pPr>
  </w:style>
  <w:style w:type="character" w:customStyle="1" w:styleId="authordegrees">
    <w:name w:val="authordegrees"/>
    <w:basedOn w:val="DefaultParagraphFont"/>
    <w:rsid w:val="0072527F"/>
  </w:style>
  <w:style w:type="paragraph" w:styleId="ListParagraph">
    <w:name w:val="List Paragraph"/>
    <w:basedOn w:val="Normal"/>
    <w:uiPriority w:val="34"/>
    <w:qFormat/>
    <w:rsid w:val="00FC05C0"/>
    <w:pPr>
      <w:ind w:left="720"/>
      <w:contextualSpacing/>
    </w:pPr>
  </w:style>
  <w:style w:type="paragraph" w:styleId="BodyText">
    <w:name w:val="Body Text"/>
    <w:basedOn w:val="Normal"/>
    <w:link w:val="BodyTextChar"/>
    <w:uiPriority w:val="99"/>
    <w:rsid w:val="00CC1830"/>
    <w:pPr>
      <w:jc w:val="both"/>
    </w:pPr>
  </w:style>
  <w:style w:type="character" w:customStyle="1" w:styleId="BodyTextChar">
    <w:name w:val="Body Text Char"/>
    <w:basedOn w:val="DefaultParagraphFont"/>
    <w:link w:val="BodyText"/>
    <w:uiPriority w:val="99"/>
    <w:rsid w:val="00CC1830"/>
    <w:rPr>
      <w:sz w:val="24"/>
      <w:szCs w:val="24"/>
    </w:rPr>
  </w:style>
  <w:style w:type="paragraph" w:styleId="Header">
    <w:name w:val="header"/>
    <w:basedOn w:val="Normal"/>
    <w:link w:val="HeaderChar"/>
    <w:unhideWhenUsed/>
    <w:rsid w:val="00D04A73"/>
    <w:pPr>
      <w:tabs>
        <w:tab w:val="center" w:pos="4680"/>
        <w:tab w:val="right" w:pos="9360"/>
      </w:tabs>
    </w:pPr>
  </w:style>
  <w:style w:type="character" w:customStyle="1" w:styleId="HeaderChar">
    <w:name w:val="Header Char"/>
    <w:basedOn w:val="DefaultParagraphFont"/>
    <w:link w:val="Header"/>
    <w:rsid w:val="00D04A73"/>
    <w:rPr>
      <w:sz w:val="24"/>
      <w:szCs w:val="24"/>
    </w:rPr>
  </w:style>
  <w:style w:type="paragraph" w:styleId="Footer">
    <w:name w:val="footer"/>
    <w:basedOn w:val="Normal"/>
    <w:link w:val="FooterChar"/>
    <w:uiPriority w:val="99"/>
    <w:unhideWhenUsed/>
    <w:rsid w:val="00D04A73"/>
    <w:pPr>
      <w:tabs>
        <w:tab w:val="center" w:pos="4680"/>
        <w:tab w:val="right" w:pos="9360"/>
      </w:tabs>
    </w:pPr>
  </w:style>
  <w:style w:type="character" w:customStyle="1" w:styleId="FooterChar">
    <w:name w:val="Footer Char"/>
    <w:basedOn w:val="DefaultParagraphFont"/>
    <w:link w:val="Footer"/>
    <w:uiPriority w:val="99"/>
    <w:rsid w:val="00D04A73"/>
    <w:rPr>
      <w:sz w:val="24"/>
      <w:szCs w:val="24"/>
    </w:rPr>
  </w:style>
  <w:style w:type="paragraph" w:styleId="BalloonText">
    <w:name w:val="Balloon Text"/>
    <w:basedOn w:val="Normal"/>
    <w:link w:val="BalloonTextChar"/>
    <w:uiPriority w:val="99"/>
    <w:semiHidden/>
    <w:unhideWhenUsed/>
    <w:rsid w:val="006F6E6F"/>
    <w:rPr>
      <w:rFonts w:ascii="Tahoma" w:hAnsi="Tahoma" w:cs="Tahoma"/>
      <w:sz w:val="16"/>
      <w:szCs w:val="16"/>
    </w:rPr>
  </w:style>
  <w:style w:type="character" w:customStyle="1" w:styleId="BalloonTextChar">
    <w:name w:val="Balloon Text Char"/>
    <w:basedOn w:val="DefaultParagraphFont"/>
    <w:link w:val="BalloonText"/>
    <w:uiPriority w:val="99"/>
    <w:semiHidden/>
    <w:rsid w:val="006F6E6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9506487">
      <w:bodyDiv w:val="1"/>
      <w:marLeft w:val="0"/>
      <w:marRight w:val="0"/>
      <w:marTop w:val="0"/>
      <w:marBottom w:val="0"/>
      <w:divBdr>
        <w:top w:val="none" w:sz="0" w:space="0" w:color="auto"/>
        <w:left w:val="none" w:sz="0" w:space="0" w:color="auto"/>
        <w:bottom w:val="none" w:sz="0" w:space="0" w:color="auto"/>
        <w:right w:val="none" w:sz="0" w:space="0" w:color="auto"/>
      </w:divBdr>
    </w:div>
    <w:div w:id="309209287">
      <w:bodyDiv w:val="1"/>
      <w:marLeft w:val="0"/>
      <w:marRight w:val="0"/>
      <w:marTop w:val="0"/>
      <w:marBottom w:val="0"/>
      <w:divBdr>
        <w:top w:val="none" w:sz="0" w:space="0" w:color="auto"/>
        <w:left w:val="none" w:sz="0" w:space="0" w:color="auto"/>
        <w:bottom w:val="none" w:sz="0" w:space="0" w:color="auto"/>
        <w:right w:val="none" w:sz="0" w:space="0" w:color="auto"/>
      </w:divBdr>
      <w:divsChild>
        <w:div w:id="920871569">
          <w:marLeft w:val="0"/>
          <w:marRight w:val="0"/>
          <w:marTop w:val="0"/>
          <w:marBottom w:val="315"/>
          <w:divBdr>
            <w:top w:val="single" w:sz="6" w:space="0" w:color="D7D7D7"/>
            <w:left w:val="none" w:sz="0" w:space="0" w:color="auto"/>
            <w:bottom w:val="single" w:sz="6" w:space="0" w:color="D7D7D7"/>
            <w:right w:val="none" w:sz="0" w:space="0" w:color="auto"/>
          </w:divBdr>
          <w:divsChild>
            <w:div w:id="198251673">
              <w:marLeft w:val="0"/>
              <w:marRight w:val="0"/>
              <w:marTop w:val="0"/>
              <w:marBottom w:val="0"/>
              <w:divBdr>
                <w:top w:val="none" w:sz="0" w:space="0" w:color="auto"/>
                <w:left w:val="none" w:sz="0" w:space="0" w:color="auto"/>
                <w:bottom w:val="none" w:sz="0" w:space="0" w:color="auto"/>
                <w:right w:val="none" w:sz="0" w:space="0" w:color="auto"/>
              </w:divBdr>
            </w:div>
            <w:div w:id="900363316">
              <w:marLeft w:val="0"/>
              <w:marRight w:val="0"/>
              <w:marTop w:val="0"/>
              <w:marBottom w:val="0"/>
              <w:divBdr>
                <w:top w:val="none" w:sz="0" w:space="0" w:color="auto"/>
                <w:left w:val="none" w:sz="0" w:space="0" w:color="auto"/>
                <w:bottom w:val="none" w:sz="0" w:space="31" w:color="auto"/>
                <w:right w:val="none" w:sz="0" w:space="0" w:color="auto"/>
              </w:divBdr>
              <w:divsChild>
                <w:div w:id="1286892239">
                  <w:marLeft w:val="0"/>
                  <w:marRight w:val="0"/>
                  <w:marTop w:val="0"/>
                  <w:marBottom w:val="0"/>
                  <w:divBdr>
                    <w:top w:val="none" w:sz="0" w:space="7" w:color="auto"/>
                    <w:left w:val="none" w:sz="0" w:space="7" w:color="auto"/>
                    <w:bottom w:val="none" w:sz="0" w:space="7" w:color="auto"/>
                    <w:right w:val="none" w:sz="0" w:space="7" w:color="auto"/>
                  </w:divBdr>
                </w:div>
              </w:divsChild>
            </w:div>
          </w:divsChild>
        </w:div>
        <w:div w:id="1994672455">
          <w:marLeft w:val="0"/>
          <w:marRight w:val="0"/>
          <w:marTop w:val="0"/>
          <w:marBottom w:val="90"/>
          <w:divBdr>
            <w:top w:val="none" w:sz="0" w:space="0" w:color="auto"/>
            <w:left w:val="none" w:sz="0" w:space="0" w:color="auto"/>
            <w:bottom w:val="none" w:sz="0" w:space="0" w:color="auto"/>
            <w:right w:val="none" w:sz="0" w:space="0" w:color="auto"/>
          </w:divBdr>
        </w:div>
      </w:divsChild>
    </w:div>
    <w:div w:id="469516327">
      <w:bodyDiv w:val="1"/>
      <w:marLeft w:val="0"/>
      <w:marRight w:val="0"/>
      <w:marTop w:val="0"/>
      <w:marBottom w:val="0"/>
      <w:divBdr>
        <w:top w:val="none" w:sz="0" w:space="0" w:color="auto"/>
        <w:left w:val="none" w:sz="0" w:space="0" w:color="auto"/>
        <w:bottom w:val="none" w:sz="0" w:space="0" w:color="auto"/>
        <w:right w:val="none" w:sz="0" w:space="0" w:color="auto"/>
      </w:divBdr>
    </w:div>
    <w:div w:id="552891287">
      <w:bodyDiv w:val="1"/>
      <w:marLeft w:val="0"/>
      <w:marRight w:val="0"/>
      <w:marTop w:val="0"/>
      <w:marBottom w:val="0"/>
      <w:divBdr>
        <w:top w:val="none" w:sz="0" w:space="0" w:color="auto"/>
        <w:left w:val="none" w:sz="0" w:space="0" w:color="auto"/>
        <w:bottom w:val="none" w:sz="0" w:space="0" w:color="auto"/>
        <w:right w:val="none" w:sz="0" w:space="0" w:color="auto"/>
      </w:divBdr>
      <w:divsChild>
        <w:div w:id="1814903122">
          <w:marLeft w:val="0"/>
          <w:marRight w:val="0"/>
          <w:marTop w:val="0"/>
          <w:marBottom w:val="0"/>
          <w:divBdr>
            <w:top w:val="none" w:sz="0" w:space="0" w:color="auto"/>
            <w:left w:val="none" w:sz="0" w:space="0" w:color="auto"/>
            <w:bottom w:val="none" w:sz="0" w:space="0" w:color="auto"/>
            <w:right w:val="none" w:sz="0" w:space="0" w:color="auto"/>
          </w:divBdr>
        </w:div>
      </w:divsChild>
    </w:div>
    <w:div w:id="630742743">
      <w:bodyDiv w:val="1"/>
      <w:marLeft w:val="0"/>
      <w:marRight w:val="0"/>
      <w:marTop w:val="0"/>
      <w:marBottom w:val="0"/>
      <w:divBdr>
        <w:top w:val="none" w:sz="0" w:space="0" w:color="auto"/>
        <w:left w:val="none" w:sz="0" w:space="0" w:color="auto"/>
        <w:bottom w:val="none" w:sz="0" w:space="0" w:color="auto"/>
        <w:right w:val="none" w:sz="0" w:space="0" w:color="auto"/>
      </w:divBdr>
    </w:div>
    <w:div w:id="669597712">
      <w:bodyDiv w:val="1"/>
      <w:marLeft w:val="0"/>
      <w:marRight w:val="0"/>
      <w:marTop w:val="0"/>
      <w:marBottom w:val="0"/>
      <w:divBdr>
        <w:top w:val="none" w:sz="0" w:space="0" w:color="auto"/>
        <w:left w:val="none" w:sz="0" w:space="0" w:color="auto"/>
        <w:bottom w:val="none" w:sz="0" w:space="0" w:color="auto"/>
        <w:right w:val="none" w:sz="0" w:space="0" w:color="auto"/>
      </w:divBdr>
    </w:div>
    <w:div w:id="838471764">
      <w:bodyDiv w:val="1"/>
      <w:marLeft w:val="0"/>
      <w:marRight w:val="0"/>
      <w:marTop w:val="0"/>
      <w:marBottom w:val="0"/>
      <w:divBdr>
        <w:top w:val="none" w:sz="0" w:space="0" w:color="auto"/>
        <w:left w:val="none" w:sz="0" w:space="0" w:color="auto"/>
        <w:bottom w:val="none" w:sz="0" w:space="0" w:color="auto"/>
        <w:right w:val="none" w:sz="0" w:space="0" w:color="auto"/>
      </w:divBdr>
    </w:div>
    <w:div w:id="913205172">
      <w:bodyDiv w:val="1"/>
      <w:marLeft w:val="0"/>
      <w:marRight w:val="0"/>
      <w:marTop w:val="0"/>
      <w:marBottom w:val="0"/>
      <w:divBdr>
        <w:top w:val="none" w:sz="0" w:space="0" w:color="auto"/>
        <w:left w:val="none" w:sz="0" w:space="0" w:color="auto"/>
        <w:bottom w:val="none" w:sz="0" w:space="0" w:color="auto"/>
        <w:right w:val="none" w:sz="0" w:space="0" w:color="auto"/>
      </w:divBdr>
    </w:div>
    <w:div w:id="947389941">
      <w:bodyDiv w:val="1"/>
      <w:marLeft w:val="0"/>
      <w:marRight w:val="0"/>
      <w:marTop w:val="0"/>
      <w:marBottom w:val="0"/>
      <w:divBdr>
        <w:top w:val="none" w:sz="0" w:space="0" w:color="auto"/>
        <w:left w:val="none" w:sz="0" w:space="0" w:color="auto"/>
        <w:bottom w:val="none" w:sz="0" w:space="0" w:color="auto"/>
        <w:right w:val="none" w:sz="0" w:space="0" w:color="auto"/>
      </w:divBdr>
      <w:divsChild>
        <w:div w:id="1390035755">
          <w:marLeft w:val="0"/>
          <w:marRight w:val="0"/>
          <w:marTop w:val="0"/>
          <w:marBottom w:val="90"/>
          <w:divBdr>
            <w:top w:val="none" w:sz="0" w:space="0" w:color="auto"/>
            <w:left w:val="none" w:sz="0" w:space="0" w:color="auto"/>
            <w:bottom w:val="none" w:sz="0" w:space="0" w:color="auto"/>
            <w:right w:val="none" w:sz="0" w:space="0" w:color="auto"/>
          </w:divBdr>
        </w:div>
        <w:div w:id="1796369981">
          <w:marLeft w:val="0"/>
          <w:marRight w:val="0"/>
          <w:marTop w:val="0"/>
          <w:marBottom w:val="315"/>
          <w:divBdr>
            <w:top w:val="single" w:sz="6" w:space="0" w:color="D7D7D7"/>
            <w:left w:val="none" w:sz="0" w:space="0" w:color="auto"/>
            <w:bottom w:val="single" w:sz="6" w:space="0" w:color="D7D7D7"/>
            <w:right w:val="none" w:sz="0" w:space="0" w:color="auto"/>
          </w:divBdr>
          <w:divsChild>
            <w:div w:id="994987924">
              <w:marLeft w:val="0"/>
              <w:marRight w:val="0"/>
              <w:marTop w:val="0"/>
              <w:marBottom w:val="0"/>
              <w:divBdr>
                <w:top w:val="none" w:sz="0" w:space="0" w:color="auto"/>
                <w:left w:val="none" w:sz="0" w:space="0" w:color="auto"/>
                <w:bottom w:val="none" w:sz="0" w:space="31" w:color="auto"/>
                <w:right w:val="none" w:sz="0" w:space="0" w:color="auto"/>
              </w:divBdr>
              <w:divsChild>
                <w:div w:id="1947226883">
                  <w:marLeft w:val="0"/>
                  <w:marRight w:val="0"/>
                  <w:marTop w:val="0"/>
                  <w:marBottom w:val="0"/>
                  <w:divBdr>
                    <w:top w:val="none" w:sz="0" w:space="7" w:color="auto"/>
                    <w:left w:val="none" w:sz="0" w:space="7" w:color="auto"/>
                    <w:bottom w:val="none" w:sz="0" w:space="7" w:color="auto"/>
                    <w:right w:val="none" w:sz="0" w:space="7" w:color="auto"/>
                  </w:divBdr>
                </w:div>
              </w:divsChild>
            </w:div>
            <w:div w:id="210221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601583">
      <w:bodyDiv w:val="1"/>
      <w:marLeft w:val="0"/>
      <w:marRight w:val="0"/>
      <w:marTop w:val="0"/>
      <w:marBottom w:val="0"/>
      <w:divBdr>
        <w:top w:val="none" w:sz="0" w:space="0" w:color="auto"/>
        <w:left w:val="none" w:sz="0" w:space="0" w:color="auto"/>
        <w:bottom w:val="none" w:sz="0" w:space="0" w:color="auto"/>
        <w:right w:val="none" w:sz="0" w:space="0" w:color="auto"/>
      </w:divBdr>
      <w:divsChild>
        <w:div w:id="1993102163">
          <w:marLeft w:val="0"/>
          <w:marRight w:val="0"/>
          <w:marTop w:val="0"/>
          <w:marBottom w:val="0"/>
          <w:divBdr>
            <w:top w:val="none" w:sz="0" w:space="0" w:color="auto"/>
            <w:left w:val="none" w:sz="0" w:space="0" w:color="auto"/>
            <w:bottom w:val="none" w:sz="0" w:space="0" w:color="auto"/>
            <w:right w:val="none" w:sz="0" w:space="0" w:color="auto"/>
          </w:divBdr>
        </w:div>
        <w:div w:id="2088767729">
          <w:marLeft w:val="0"/>
          <w:marRight w:val="0"/>
          <w:marTop w:val="0"/>
          <w:marBottom w:val="0"/>
          <w:divBdr>
            <w:top w:val="none" w:sz="0" w:space="0" w:color="auto"/>
            <w:left w:val="none" w:sz="0" w:space="0" w:color="auto"/>
            <w:bottom w:val="none" w:sz="0" w:space="0" w:color="auto"/>
            <w:right w:val="none" w:sz="0" w:space="0" w:color="auto"/>
          </w:divBdr>
        </w:div>
      </w:divsChild>
    </w:div>
    <w:div w:id="1225022444">
      <w:bodyDiv w:val="1"/>
      <w:marLeft w:val="0"/>
      <w:marRight w:val="0"/>
      <w:marTop w:val="0"/>
      <w:marBottom w:val="0"/>
      <w:divBdr>
        <w:top w:val="none" w:sz="0" w:space="0" w:color="auto"/>
        <w:left w:val="none" w:sz="0" w:space="0" w:color="auto"/>
        <w:bottom w:val="none" w:sz="0" w:space="0" w:color="auto"/>
        <w:right w:val="none" w:sz="0" w:space="0" w:color="auto"/>
      </w:divBdr>
      <w:divsChild>
        <w:div w:id="671834604">
          <w:marLeft w:val="0"/>
          <w:marRight w:val="0"/>
          <w:marTop w:val="0"/>
          <w:marBottom w:val="0"/>
          <w:divBdr>
            <w:top w:val="none" w:sz="0" w:space="0" w:color="auto"/>
            <w:left w:val="none" w:sz="0" w:space="0" w:color="auto"/>
            <w:bottom w:val="none" w:sz="0" w:space="0" w:color="auto"/>
            <w:right w:val="none" w:sz="0" w:space="0" w:color="auto"/>
          </w:divBdr>
        </w:div>
        <w:div w:id="953098754">
          <w:marLeft w:val="0"/>
          <w:marRight w:val="0"/>
          <w:marTop w:val="0"/>
          <w:marBottom w:val="0"/>
          <w:divBdr>
            <w:top w:val="none" w:sz="0" w:space="0" w:color="auto"/>
            <w:left w:val="none" w:sz="0" w:space="0" w:color="auto"/>
            <w:bottom w:val="none" w:sz="0" w:space="0" w:color="auto"/>
            <w:right w:val="none" w:sz="0" w:space="0" w:color="auto"/>
          </w:divBdr>
        </w:div>
        <w:div w:id="1658264849">
          <w:marLeft w:val="0"/>
          <w:marRight w:val="0"/>
          <w:marTop w:val="0"/>
          <w:marBottom w:val="0"/>
          <w:divBdr>
            <w:top w:val="none" w:sz="0" w:space="0" w:color="auto"/>
            <w:left w:val="none" w:sz="0" w:space="0" w:color="auto"/>
            <w:bottom w:val="none" w:sz="0" w:space="0" w:color="auto"/>
            <w:right w:val="none" w:sz="0" w:space="0" w:color="auto"/>
          </w:divBdr>
        </w:div>
      </w:divsChild>
    </w:div>
    <w:div w:id="1347904311">
      <w:bodyDiv w:val="1"/>
      <w:marLeft w:val="0"/>
      <w:marRight w:val="0"/>
      <w:marTop w:val="0"/>
      <w:marBottom w:val="0"/>
      <w:divBdr>
        <w:top w:val="none" w:sz="0" w:space="0" w:color="auto"/>
        <w:left w:val="none" w:sz="0" w:space="0" w:color="auto"/>
        <w:bottom w:val="none" w:sz="0" w:space="0" w:color="auto"/>
        <w:right w:val="none" w:sz="0" w:space="0" w:color="auto"/>
      </w:divBdr>
      <w:divsChild>
        <w:div w:id="43987067">
          <w:marLeft w:val="0"/>
          <w:marRight w:val="0"/>
          <w:marTop w:val="0"/>
          <w:marBottom w:val="0"/>
          <w:divBdr>
            <w:top w:val="none" w:sz="0" w:space="0" w:color="auto"/>
            <w:left w:val="none" w:sz="0" w:space="0" w:color="auto"/>
            <w:bottom w:val="none" w:sz="0" w:space="0" w:color="auto"/>
            <w:right w:val="none" w:sz="0" w:space="0" w:color="auto"/>
          </w:divBdr>
        </w:div>
        <w:div w:id="98717955">
          <w:marLeft w:val="0"/>
          <w:marRight w:val="0"/>
          <w:marTop w:val="0"/>
          <w:marBottom w:val="0"/>
          <w:divBdr>
            <w:top w:val="none" w:sz="0" w:space="0" w:color="auto"/>
            <w:left w:val="none" w:sz="0" w:space="0" w:color="auto"/>
            <w:bottom w:val="none" w:sz="0" w:space="0" w:color="auto"/>
            <w:right w:val="none" w:sz="0" w:space="0" w:color="auto"/>
          </w:divBdr>
        </w:div>
        <w:div w:id="274680895">
          <w:marLeft w:val="0"/>
          <w:marRight w:val="0"/>
          <w:marTop w:val="0"/>
          <w:marBottom w:val="0"/>
          <w:divBdr>
            <w:top w:val="none" w:sz="0" w:space="0" w:color="auto"/>
            <w:left w:val="none" w:sz="0" w:space="0" w:color="auto"/>
            <w:bottom w:val="none" w:sz="0" w:space="0" w:color="auto"/>
            <w:right w:val="none" w:sz="0" w:space="0" w:color="auto"/>
          </w:divBdr>
        </w:div>
        <w:div w:id="416679889">
          <w:marLeft w:val="0"/>
          <w:marRight w:val="0"/>
          <w:marTop w:val="0"/>
          <w:marBottom w:val="0"/>
          <w:divBdr>
            <w:top w:val="none" w:sz="0" w:space="0" w:color="auto"/>
            <w:left w:val="none" w:sz="0" w:space="0" w:color="auto"/>
            <w:bottom w:val="none" w:sz="0" w:space="0" w:color="auto"/>
            <w:right w:val="none" w:sz="0" w:space="0" w:color="auto"/>
          </w:divBdr>
        </w:div>
        <w:div w:id="431900021">
          <w:marLeft w:val="0"/>
          <w:marRight w:val="0"/>
          <w:marTop w:val="0"/>
          <w:marBottom w:val="0"/>
          <w:divBdr>
            <w:top w:val="none" w:sz="0" w:space="0" w:color="auto"/>
            <w:left w:val="none" w:sz="0" w:space="0" w:color="auto"/>
            <w:bottom w:val="none" w:sz="0" w:space="0" w:color="auto"/>
            <w:right w:val="none" w:sz="0" w:space="0" w:color="auto"/>
          </w:divBdr>
        </w:div>
        <w:div w:id="483859406">
          <w:marLeft w:val="0"/>
          <w:marRight w:val="0"/>
          <w:marTop w:val="0"/>
          <w:marBottom w:val="0"/>
          <w:divBdr>
            <w:top w:val="none" w:sz="0" w:space="0" w:color="auto"/>
            <w:left w:val="none" w:sz="0" w:space="0" w:color="auto"/>
            <w:bottom w:val="none" w:sz="0" w:space="0" w:color="auto"/>
            <w:right w:val="none" w:sz="0" w:space="0" w:color="auto"/>
          </w:divBdr>
        </w:div>
        <w:div w:id="676620243">
          <w:marLeft w:val="0"/>
          <w:marRight w:val="0"/>
          <w:marTop w:val="0"/>
          <w:marBottom w:val="0"/>
          <w:divBdr>
            <w:top w:val="none" w:sz="0" w:space="0" w:color="auto"/>
            <w:left w:val="none" w:sz="0" w:space="0" w:color="auto"/>
            <w:bottom w:val="none" w:sz="0" w:space="0" w:color="auto"/>
            <w:right w:val="none" w:sz="0" w:space="0" w:color="auto"/>
          </w:divBdr>
        </w:div>
        <w:div w:id="710348014">
          <w:marLeft w:val="0"/>
          <w:marRight w:val="0"/>
          <w:marTop w:val="0"/>
          <w:marBottom w:val="0"/>
          <w:divBdr>
            <w:top w:val="none" w:sz="0" w:space="0" w:color="auto"/>
            <w:left w:val="none" w:sz="0" w:space="0" w:color="auto"/>
            <w:bottom w:val="none" w:sz="0" w:space="0" w:color="auto"/>
            <w:right w:val="none" w:sz="0" w:space="0" w:color="auto"/>
          </w:divBdr>
        </w:div>
        <w:div w:id="879825666">
          <w:marLeft w:val="0"/>
          <w:marRight w:val="0"/>
          <w:marTop w:val="0"/>
          <w:marBottom w:val="0"/>
          <w:divBdr>
            <w:top w:val="none" w:sz="0" w:space="0" w:color="auto"/>
            <w:left w:val="none" w:sz="0" w:space="0" w:color="auto"/>
            <w:bottom w:val="none" w:sz="0" w:space="0" w:color="auto"/>
            <w:right w:val="none" w:sz="0" w:space="0" w:color="auto"/>
          </w:divBdr>
        </w:div>
        <w:div w:id="909078389">
          <w:marLeft w:val="0"/>
          <w:marRight w:val="0"/>
          <w:marTop w:val="0"/>
          <w:marBottom w:val="0"/>
          <w:divBdr>
            <w:top w:val="none" w:sz="0" w:space="0" w:color="auto"/>
            <w:left w:val="none" w:sz="0" w:space="0" w:color="auto"/>
            <w:bottom w:val="none" w:sz="0" w:space="0" w:color="auto"/>
            <w:right w:val="none" w:sz="0" w:space="0" w:color="auto"/>
          </w:divBdr>
        </w:div>
        <w:div w:id="929194318">
          <w:marLeft w:val="0"/>
          <w:marRight w:val="0"/>
          <w:marTop w:val="0"/>
          <w:marBottom w:val="0"/>
          <w:divBdr>
            <w:top w:val="none" w:sz="0" w:space="0" w:color="auto"/>
            <w:left w:val="none" w:sz="0" w:space="0" w:color="auto"/>
            <w:bottom w:val="none" w:sz="0" w:space="0" w:color="auto"/>
            <w:right w:val="none" w:sz="0" w:space="0" w:color="auto"/>
          </w:divBdr>
        </w:div>
        <w:div w:id="1784231938">
          <w:marLeft w:val="0"/>
          <w:marRight w:val="0"/>
          <w:marTop w:val="0"/>
          <w:marBottom w:val="0"/>
          <w:divBdr>
            <w:top w:val="none" w:sz="0" w:space="0" w:color="auto"/>
            <w:left w:val="none" w:sz="0" w:space="0" w:color="auto"/>
            <w:bottom w:val="none" w:sz="0" w:space="0" w:color="auto"/>
            <w:right w:val="none" w:sz="0" w:space="0" w:color="auto"/>
          </w:divBdr>
        </w:div>
        <w:div w:id="1813673461">
          <w:marLeft w:val="0"/>
          <w:marRight w:val="0"/>
          <w:marTop w:val="0"/>
          <w:marBottom w:val="0"/>
          <w:divBdr>
            <w:top w:val="none" w:sz="0" w:space="0" w:color="auto"/>
            <w:left w:val="none" w:sz="0" w:space="0" w:color="auto"/>
            <w:bottom w:val="none" w:sz="0" w:space="0" w:color="auto"/>
            <w:right w:val="none" w:sz="0" w:space="0" w:color="auto"/>
          </w:divBdr>
        </w:div>
        <w:div w:id="1910381346">
          <w:marLeft w:val="0"/>
          <w:marRight w:val="0"/>
          <w:marTop w:val="0"/>
          <w:marBottom w:val="0"/>
          <w:divBdr>
            <w:top w:val="none" w:sz="0" w:space="0" w:color="auto"/>
            <w:left w:val="none" w:sz="0" w:space="0" w:color="auto"/>
            <w:bottom w:val="none" w:sz="0" w:space="0" w:color="auto"/>
            <w:right w:val="none" w:sz="0" w:space="0" w:color="auto"/>
          </w:divBdr>
        </w:div>
        <w:div w:id="1975401900">
          <w:marLeft w:val="0"/>
          <w:marRight w:val="0"/>
          <w:marTop w:val="0"/>
          <w:marBottom w:val="0"/>
          <w:divBdr>
            <w:top w:val="none" w:sz="0" w:space="0" w:color="auto"/>
            <w:left w:val="none" w:sz="0" w:space="0" w:color="auto"/>
            <w:bottom w:val="none" w:sz="0" w:space="0" w:color="auto"/>
            <w:right w:val="none" w:sz="0" w:space="0" w:color="auto"/>
          </w:divBdr>
        </w:div>
        <w:div w:id="2078236552">
          <w:marLeft w:val="0"/>
          <w:marRight w:val="0"/>
          <w:marTop w:val="0"/>
          <w:marBottom w:val="0"/>
          <w:divBdr>
            <w:top w:val="none" w:sz="0" w:space="0" w:color="auto"/>
            <w:left w:val="none" w:sz="0" w:space="0" w:color="auto"/>
            <w:bottom w:val="none" w:sz="0" w:space="0" w:color="auto"/>
            <w:right w:val="none" w:sz="0" w:space="0" w:color="auto"/>
          </w:divBdr>
        </w:div>
        <w:div w:id="2126845917">
          <w:marLeft w:val="0"/>
          <w:marRight w:val="0"/>
          <w:marTop w:val="0"/>
          <w:marBottom w:val="0"/>
          <w:divBdr>
            <w:top w:val="none" w:sz="0" w:space="0" w:color="auto"/>
            <w:left w:val="none" w:sz="0" w:space="0" w:color="auto"/>
            <w:bottom w:val="none" w:sz="0" w:space="0" w:color="auto"/>
            <w:right w:val="none" w:sz="0" w:space="0" w:color="auto"/>
          </w:divBdr>
        </w:div>
        <w:div w:id="2128742187">
          <w:marLeft w:val="0"/>
          <w:marRight w:val="0"/>
          <w:marTop w:val="0"/>
          <w:marBottom w:val="0"/>
          <w:divBdr>
            <w:top w:val="none" w:sz="0" w:space="0" w:color="auto"/>
            <w:left w:val="none" w:sz="0" w:space="0" w:color="auto"/>
            <w:bottom w:val="none" w:sz="0" w:space="0" w:color="auto"/>
            <w:right w:val="none" w:sz="0" w:space="0" w:color="auto"/>
          </w:divBdr>
        </w:div>
      </w:divsChild>
    </w:div>
    <w:div w:id="1454323162">
      <w:bodyDiv w:val="1"/>
      <w:marLeft w:val="0"/>
      <w:marRight w:val="0"/>
      <w:marTop w:val="0"/>
      <w:marBottom w:val="0"/>
      <w:divBdr>
        <w:top w:val="none" w:sz="0" w:space="0" w:color="auto"/>
        <w:left w:val="none" w:sz="0" w:space="0" w:color="auto"/>
        <w:bottom w:val="none" w:sz="0" w:space="0" w:color="auto"/>
        <w:right w:val="none" w:sz="0" w:space="0" w:color="auto"/>
      </w:divBdr>
    </w:div>
    <w:div w:id="1605072938">
      <w:bodyDiv w:val="1"/>
      <w:marLeft w:val="0"/>
      <w:marRight w:val="0"/>
      <w:marTop w:val="0"/>
      <w:marBottom w:val="0"/>
      <w:divBdr>
        <w:top w:val="none" w:sz="0" w:space="0" w:color="auto"/>
        <w:left w:val="none" w:sz="0" w:space="0" w:color="auto"/>
        <w:bottom w:val="none" w:sz="0" w:space="0" w:color="auto"/>
        <w:right w:val="none" w:sz="0" w:space="0" w:color="auto"/>
      </w:divBdr>
      <w:divsChild>
        <w:div w:id="74861728">
          <w:marLeft w:val="0"/>
          <w:marRight w:val="0"/>
          <w:marTop w:val="0"/>
          <w:marBottom w:val="0"/>
          <w:divBdr>
            <w:top w:val="none" w:sz="0" w:space="0" w:color="auto"/>
            <w:left w:val="none" w:sz="0" w:space="0" w:color="auto"/>
            <w:bottom w:val="none" w:sz="0" w:space="0" w:color="auto"/>
            <w:right w:val="none" w:sz="0" w:space="0" w:color="auto"/>
          </w:divBdr>
        </w:div>
        <w:div w:id="441194209">
          <w:marLeft w:val="0"/>
          <w:marRight w:val="0"/>
          <w:marTop w:val="0"/>
          <w:marBottom w:val="0"/>
          <w:divBdr>
            <w:top w:val="none" w:sz="0" w:space="0" w:color="auto"/>
            <w:left w:val="none" w:sz="0" w:space="0" w:color="auto"/>
            <w:bottom w:val="none" w:sz="0" w:space="0" w:color="auto"/>
            <w:right w:val="none" w:sz="0" w:space="0" w:color="auto"/>
          </w:divBdr>
        </w:div>
        <w:div w:id="470908668">
          <w:marLeft w:val="0"/>
          <w:marRight w:val="0"/>
          <w:marTop w:val="0"/>
          <w:marBottom w:val="0"/>
          <w:divBdr>
            <w:top w:val="none" w:sz="0" w:space="0" w:color="auto"/>
            <w:left w:val="none" w:sz="0" w:space="0" w:color="auto"/>
            <w:bottom w:val="none" w:sz="0" w:space="0" w:color="auto"/>
            <w:right w:val="none" w:sz="0" w:space="0" w:color="auto"/>
          </w:divBdr>
        </w:div>
        <w:div w:id="535199505">
          <w:marLeft w:val="0"/>
          <w:marRight w:val="0"/>
          <w:marTop w:val="0"/>
          <w:marBottom w:val="0"/>
          <w:divBdr>
            <w:top w:val="none" w:sz="0" w:space="0" w:color="auto"/>
            <w:left w:val="none" w:sz="0" w:space="0" w:color="auto"/>
            <w:bottom w:val="none" w:sz="0" w:space="0" w:color="auto"/>
            <w:right w:val="none" w:sz="0" w:space="0" w:color="auto"/>
          </w:divBdr>
        </w:div>
        <w:div w:id="610432792">
          <w:marLeft w:val="0"/>
          <w:marRight w:val="0"/>
          <w:marTop w:val="0"/>
          <w:marBottom w:val="0"/>
          <w:divBdr>
            <w:top w:val="none" w:sz="0" w:space="0" w:color="auto"/>
            <w:left w:val="none" w:sz="0" w:space="0" w:color="auto"/>
            <w:bottom w:val="none" w:sz="0" w:space="0" w:color="auto"/>
            <w:right w:val="none" w:sz="0" w:space="0" w:color="auto"/>
          </w:divBdr>
        </w:div>
        <w:div w:id="782110001">
          <w:marLeft w:val="0"/>
          <w:marRight w:val="0"/>
          <w:marTop w:val="0"/>
          <w:marBottom w:val="0"/>
          <w:divBdr>
            <w:top w:val="none" w:sz="0" w:space="0" w:color="auto"/>
            <w:left w:val="none" w:sz="0" w:space="0" w:color="auto"/>
            <w:bottom w:val="none" w:sz="0" w:space="0" w:color="auto"/>
            <w:right w:val="none" w:sz="0" w:space="0" w:color="auto"/>
          </w:divBdr>
        </w:div>
        <w:div w:id="805859015">
          <w:marLeft w:val="0"/>
          <w:marRight w:val="0"/>
          <w:marTop w:val="0"/>
          <w:marBottom w:val="0"/>
          <w:divBdr>
            <w:top w:val="none" w:sz="0" w:space="0" w:color="auto"/>
            <w:left w:val="none" w:sz="0" w:space="0" w:color="auto"/>
            <w:bottom w:val="none" w:sz="0" w:space="0" w:color="auto"/>
            <w:right w:val="none" w:sz="0" w:space="0" w:color="auto"/>
          </w:divBdr>
        </w:div>
        <w:div w:id="1042441677">
          <w:marLeft w:val="0"/>
          <w:marRight w:val="0"/>
          <w:marTop w:val="0"/>
          <w:marBottom w:val="0"/>
          <w:divBdr>
            <w:top w:val="none" w:sz="0" w:space="0" w:color="auto"/>
            <w:left w:val="none" w:sz="0" w:space="0" w:color="auto"/>
            <w:bottom w:val="none" w:sz="0" w:space="0" w:color="auto"/>
            <w:right w:val="none" w:sz="0" w:space="0" w:color="auto"/>
          </w:divBdr>
        </w:div>
        <w:div w:id="1124545060">
          <w:marLeft w:val="0"/>
          <w:marRight w:val="0"/>
          <w:marTop w:val="0"/>
          <w:marBottom w:val="0"/>
          <w:divBdr>
            <w:top w:val="none" w:sz="0" w:space="0" w:color="auto"/>
            <w:left w:val="none" w:sz="0" w:space="0" w:color="auto"/>
            <w:bottom w:val="none" w:sz="0" w:space="0" w:color="auto"/>
            <w:right w:val="none" w:sz="0" w:space="0" w:color="auto"/>
          </w:divBdr>
        </w:div>
        <w:div w:id="1222330783">
          <w:marLeft w:val="0"/>
          <w:marRight w:val="0"/>
          <w:marTop w:val="0"/>
          <w:marBottom w:val="0"/>
          <w:divBdr>
            <w:top w:val="none" w:sz="0" w:space="0" w:color="auto"/>
            <w:left w:val="none" w:sz="0" w:space="0" w:color="auto"/>
            <w:bottom w:val="none" w:sz="0" w:space="0" w:color="auto"/>
            <w:right w:val="none" w:sz="0" w:space="0" w:color="auto"/>
          </w:divBdr>
        </w:div>
        <w:div w:id="1613586687">
          <w:marLeft w:val="0"/>
          <w:marRight w:val="0"/>
          <w:marTop w:val="0"/>
          <w:marBottom w:val="0"/>
          <w:divBdr>
            <w:top w:val="none" w:sz="0" w:space="0" w:color="auto"/>
            <w:left w:val="none" w:sz="0" w:space="0" w:color="auto"/>
            <w:bottom w:val="none" w:sz="0" w:space="0" w:color="auto"/>
            <w:right w:val="none" w:sz="0" w:space="0" w:color="auto"/>
          </w:divBdr>
        </w:div>
        <w:div w:id="1630239050">
          <w:marLeft w:val="0"/>
          <w:marRight w:val="0"/>
          <w:marTop w:val="0"/>
          <w:marBottom w:val="0"/>
          <w:divBdr>
            <w:top w:val="none" w:sz="0" w:space="0" w:color="auto"/>
            <w:left w:val="none" w:sz="0" w:space="0" w:color="auto"/>
            <w:bottom w:val="none" w:sz="0" w:space="0" w:color="auto"/>
            <w:right w:val="none" w:sz="0" w:space="0" w:color="auto"/>
          </w:divBdr>
        </w:div>
        <w:div w:id="1847555563">
          <w:marLeft w:val="0"/>
          <w:marRight w:val="0"/>
          <w:marTop w:val="0"/>
          <w:marBottom w:val="0"/>
          <w:divBdr>
            <w:top w:val="none" w:sz="0" w:space="0" w:color="auto"/>
            <w:left w:val="none" w:sz="0" w:space="0" w:color="auto"/>
            <w:bottom w:val="none" w:sz="0" w:space="0" w:color="auto"/>
            <w:right w:val="none" w:sz="0" w:space="0" w:color="auto"/>
          </w:divBdr>
        </w:div>
        <w:div w:id="1908108878">
          <w:marLeft w:val="0"/>
          <w:marRight w:val="0"/>
          <w:marTop w:val="0"/>
          <w:marBottom w:val="0"/>
          <w:divBdr>
            <w:top w:val="none" w:sz="0" w:space="0" w:color="auto"/>
            <w:left w:val="none" w:sz="0" w:space="0" w:color="auto"/>
            <w:bottom w:val="none" w:sz="0" w:space="0" w:color="auto"/>
            <w:right w:val="none" w:sz="0" w:space="0" w:color="auto"/>
          </w:divBdr>
        </w:div>
        <w:div w:id="2049063177">
          <w:marLeft w:val="0"/>
          <w:marRight w:val="0"/>
          <w:marTop w:val="0"/>
          <w:marBottom w:val="0"/>
          <w:divBdr>
            <w:top w:val="none" w:sz="0" w:space="0" w:color="auto"/>
            <w:left w:val="none" w:sz="0" w:space="0" w:color="auto"/>
            <w:bottom w:val="none" w:sz="0" w:space="0" w:color="auto"/>
            <w:right w:val="none" w:sz="0" w:space="0" w:color="auto"/>
          </w:divBdr>
        </w:div>
      </w:divsChild>
    </w:div>
    <w:div w:id="1639145208">
      <w:bodyDiv w:val="1"/>
      <w:marLeft w:val="0"/>
      <w:marRight w:val="0"/>
      <w:marTop w:val="0"/>
      <w:marBottom w:val="0"/>
      <w:divBdr>
        <w:top w:val="none" w:sz="0" w:space="0" w:color="auto"/>
        <w:left w:val="none" w:sz="0" w:space="0" w:color="auto"/>
        <w:bottom w:val="none" w:sz="0" w:space="0" w:color="auto"/>
        <w:right w:val="none" w:sz="0" w:space="0" w:color="auto"/>
      </w:divBdr>
    </w:div>
    <w:div w:id="1769156439">
      <w:bodyDiv w:val="1"/>
      <w:marLeft w:val="0"/>
      <w:marRight w:val="0"/>
      <w:marTop w:val="0"/>
      <w:marBottom w:val="0"/>
      <w:divBdr>
        <w:top w:val="none" w:sz="0" w:space="0" w:color="auto"/>
        <w:left w:val="none" w:sz="0" w:space="0" w:color="auto"/>
        <w:bottom w:val="none" w:sz="0" w:space="0" w:color="auto"/>
        <w:right w:val="none" w:sz="0" w:space="0" w:color="auto"/>
      </w:divBdr>
    </w:div>
    <w:div w:id="2071034879">
      <w:bodyDiv w:val="1"/>
      <w:marLeft w:val="0"/>
      <w:marRight w:val="0"/>
      <w:marTop w:val="0"/>
      <w:marBottom w:val="0"/>
      <w:divBdr>
        <w:top w:val="none" w:sz="0" w:space="0" w:color="auto"/>
        <w:left w:val="none" w:sz="0" w:space="0" w:color="auto"/>
        <w:bottom w:val="none" w:sz="0" w:space="0" w:color="auto"/>
        <w:right w:val="none" w:sz="0" w:space="0" w:color="auto"/>
      </w:divBdr>
    </w:div>
    <w:div w:id="2096591387">
      <w:bodyDiv w:val="1"/>
      <w:marLeft w:val="0"/>
      <w:marRight w:val="0"/>
      <w:marTop w:val="0"/>
      <w:marBottom w:val="0"/>
      <w:divBdr>
        <w:top w:val="none" w:sz="0" w:space="0" w:color="auto"/>
        <w:left w:val="none" w:sz="0" w:space="0" w:color="auto"/>
        <w:bottom w:val="none" w:sz="0" w:space="0" w:color="auto"/>
        <w:right w:val="none" w:sz="0" w:space="0" w:color="auto"/>
      </w:divBdr>
      <w:divsChild>
        <w:div w:id="2320299">
          <w:marLeft w:val="0"/>
          <w:marRight w:val="0"/>
          <w:marTop w:val="0"/>
          <w:marBottom w:val="0"/>
          <w:divBdr>
            <w:top w:val="none" w:sz="0" w:space="0" w:color="auto"/>
            <w:left w:val="none" w:sz="0" w:space="0" w:color="auto"/>
            <w:bottom w:val="none" w:sz="0" w:space="0" w:color="auto"/>
            <w:right w:val="none" w:sz="0" w:space="0" w:color="auto"/>
          </w:divBdr>
        </w:div>
        <w:div w:id="240143900">
          <w:marLeft w:val="0"/>
          <w:marRight w:val="0"/>
          <w:marTop w:val="0"/>
          <w:marBottom w:val="0"/>
          <w:divBdr>
            <w:top w:val="none" w:sz="0" w:space="0" w:color="auto"/>
            <w:left w:val="none" w:sz="0" w:space="0" w:color="auto"/>
            <w:bottom w:val="none" w:sz="0" w:space="0" w:color="auto"/>
            <w:right w:val="none" w:sz="0" w:space="0" w:color="auto"/>
          </w:divBdr>
        </w:div>
        <w:div w:id="263658863">
          <w:marLeft w:val="0"/>
          <w:marRight w:val="0"/>
          <w:marTop w:val="0"/>
          <w:marBottom w:val="0"/>
          <w:divBdr>
            <w:top w:val="none" w:sz="0" w:space="0" w:color="auto"/>
            <w:left w:val="none" w:sz="0" w:space="0" w:color="auto"/>
            <w:bottom w:val="none" w:sz="0" w:space="0" w:color="auto"/>
            <w:right w:val="none" w:sz="0" w:space="0" w:color="auto"/>
          </w:divBdr>
        </w:div>
        <w:div w:id="414085868">
          <w:marLeft w:val="0"/>
          <w:marRight w:val="0"/>
          <w:marTop w:val="0"/>
          <w:marBottom w:val="0"/>
          <w:divBdr>
            <w:top w:val="none" w:sz="0" w:space="0" w:color="auto"/>
            <w:left w:val="none" w:sz="0" w:space="0" w:color="auto"/>
            <w:bottom w:val="none" w:sz="0" w:space="0" w:color="auto"/>
            <w:right w:val="none" w:sz="0" w:space="0" w:color="auto"/>
          </w:divBdr>
        </w:div>
        <w:div w:id="546793909">
          <w:marLeft w:val="0"/>
          <w:marRight w:val="0"/>
          <w:marTop w:val="0"/>
          <w:marBottom w:val="0"/>
          <w:divBdr>
            <w:top w:val="none" w:sz="0" w:space="0" w:color="auto"/>
            <w:left w:val="none" w:sz="0" w:space="0" w:color="auto"/>
            <w:bottom w:val="none" w:sz="0" w:space="0" w:color="auto"/>
            <w:right w:val="none" w:sz="0" w:space="0" w:color="auto"/>
          </w:divBdr>
        </w:div>
        <w:div w:id="552155009">
          <w:marLeft w:val="0"/>
          <w:marRight w:val="0"/>
          <w:marTop w:val="0"/>
          <w:marBottom w:val="0"/>
          <w:divBdr>
            <w:top w:val="none" w:sz="0" w:space="0" w:color="auto"/>
            <w:left w:val="none" w:sz="0" w:space="0" w:color="auto"/>
            <w:bottom w:val="none" w:sz="0" w:space="0" w:color="auto"/>
            <w:right w:val="none" w:sz="0" w:space="0" w:color="auto"/>
          </w:divBdr>
        </w:div>
        <w:div w:id="811139441">
          <w:marLeft w:val="0"/>
          <w:marRight w:val="0"/>
          <w:marTop w:val="0"/>
          <w:marBottom w:val="0"/>
          <w:divBdr>
            <w:top w:val="none" w:sz="0" w:space="0" w:color="auto"/>
            <w:left w:val="none" w:sz="0" w:space="0" w:color="auto"/>
            <w:bottom w:val="none" w:sz="0" w:space="0" w:color="auto"/>
            <w:right w:val="none" w:sz="0" w:space="0" w:color="auto"/>
          </w:divBdr>
        </w:div>
        <w:div w:id="873422086">
          <w:marLeft w:val="0"/>
          <w:marRight w:val="0"/>
          <w:marTop w:val="0"/>
          <w:marBottom w:val="0"/>
          <w:divBdr>
            <w:top w:val="none" w:sz="0" w:space="0" w:color="auto"/>
            <w:left w:val="none" w:sz="0" w:space="0" w:color="auto"/>
            <w:bottom w:val="none" w:sz="0" w:space="0" w:color="auto"/>
            <w:right w:val="none" w:sz="0" w:space="0" w:color="auto"/>
          </w:divBdr>
        </w:div>
        <w:div w:id="1076126317">
          <w:marLeft w:val="0"/>
          <w:marRight w:val="0"/>
          <w:marTop w:val="0"/>
          <w:marBottom w:val="0"/>
          <w:divBdr>
            <w:top w:val="none" w:sz="0" w:space="0" w:color="auto"/>
            <w:left w:val="none" w:sz="0" w:space="0" w:color="auto"/>
            <w:bottom w:val="none" w:sz="0" w:space="0" w:color="auto"/>
            <w:right w:val="none" w:sz="0" w:space="0" w:color="auto"/>
          </w:divBdr>
        </w:div>
        <w:div w:id="1146311834">
          <w:marLeft w:val="0"/>
          <w:marRight w:val="0"/>
          <w:marTop w:val="0"/>
          <w:marBottom w:val="0"/>
          <w:divBdr>
            <w:top w:val="none" w:sz="0" w:space="0" w:color="auto"/>
            <w:left w:val="none" w:sz="0" w:space="0" w:color="auto"/>
            <w:bottom w:val="none" w:sz="0" w:space="0" w:color="auto"/>
            <w:right w:val="none" w:sz="0" w:space="0" w:color="auto"/>
          </w:divBdr>
        </w:div>
        <w:div w:id="1154418099">
          <w:marLeft w:val="0"/>
          <w:marRight w:val="0"/>
          <w:marTop w:val="0"/>
          <w:marBottom w:val="0"/>
          <w:divBdr>
            <w:top w:val="none" w:sz="0" w:space="0" w:color="auto"/>
            <w:left w:val="none" w:sz="0" w:space="0" w:color="auto"/>
            <w:bottom w:val="none" w:sz="0" w:space="0" w:color="auto"/>
            <w:right w:val="none" w:sz="0" w:space="0" w:color="auto"/>
          </w:divBdr>
        </w:div>
        <w:div w:id="1330594986">
          <w:marLeft w:val="0"/>
          <w:marRight w:val="0"/>
          <w:marTop w:val="0"/>
          <w:marBottom w:val="0"/>
          <w:divBdr>
            <w:top w:val="none" w:sz="0" w:space="0" w:color="auto"/>
            <w:left w:val="none" w:sz="0" w:space="0" w:color="auto"/>
            <w:bottom w:val="none" w:sz="0" w:space="0" w:color="auto"/>
            <w:right w:val="none" w:sz="0" w:space="0" w:color="auto"/>
          </w:divBdr>
        </w:div>
        <w:div w:id="1351645046">
          <w:marLeft w:val="0"/>
          <w:marRight w:val="0"/>
          <w:marTop w:val="0"/>
          <w:marBottom w:val="0"/>
          <w:divBdr>
            <w:top w:val="none" w:sz="0" w:space="0" w:color="auto"/>
            <w:left w:val="none" w:sz="0" w:space="0" w:color="auto"/>
            <w:bottom w:val="none" w:sz="0" w:space="0" w:color="auto"/>
            <w:right w:val="none" w:sz="0" w:space="0" w:color="auto"/>
          </w:divBdr>
        </w:div>
        <w:div w:id="1525754501">
          <w:marLeft w:val="0"/>
          <w:marRight w:val="0"/>
          <w:marTop w:val="0"/>
          <w:marBottom w:val="0"/>
          <w:divBdr>
            <w:top w:val="none" w:sz="0" w:space="0" w:color="auto"/>
            <w:left w:val="none" w:sz="0" w:space="0" w:color="auto"/>
            <w:bottom w:val="none" w:sz="0" w:space="0" w:color="auto"/>
            <w:right w:val="none" w:sz="0" w:space="0" w:color="auto"/>
          </w:divBdr>
        </w:div>
        <w:div w:id="1646542394">
          <w:marLeft w:val="0"/>
          <w:marRight w:val="0"/>
          <w:marTop w:val="0"/>
          <w:marBottom w:val="0"/>
          <w:divBdr>
            <w:top w:val="none" w:sz="0" w:space="0" w:color="auto"/>
            <w:left w:val="none" w:sz="0" w:space="0" w:color="auto"/>
            <w:bottom w:val="none" w:sz="0" w:space="0" w:color="auto"/>
            <w:right w:val="none" w:sz="0" w:space="0" w:color="auto"/>
          </w:divBdr>
        </w:div>
        <w:div w:id="1858545286">
          <w:marLeft w:val="0"/>
          <w:marRight w:val="0"/>
          <w:marTop w:val="0"/>
          <w:marBottom w:val="0"/>
          <w:divBdr>
            <w:top w:val="none" w:sz="0" w:space="0" w:color="auto"/>
            <w:left w:val="none" w:sz="0" w:space="0" w:color="auto"/>
            <w:bottom w:val="none" w:sz="0" w:space="0" w:color="auto"/>
            <w:right w:val="none" w:sz="0" w:space="0" w:color="auto"/>
          </w:divBdr>
        </w:div>
        <w:div w:id="2000646552">
          <w:marLeft w:val="0"/>
          <w:marRight w:val="0"/>
          <w:marTop w:val="0"/>
          <w:marBottom w:val="0"/>
          <w:divBdr>
            <w:top w:val="none" w:sz="0" w:space="0" w:color="auto"/>
            <w:left w:val="none" w:sz="0" w:space="0" w:color="auto"/>
            <w:bottom w:val="none" w:sz="0" w:space="0" w:color="auto"/>
            <w:right w:val="none" w:sz="0" w:space="0" w:color="auto"/>
          </w:divBdr>
        </w:div>
        <w:div w:id="21330151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7466</TotalTime>
  <Pages>5</Pages>
  <Words>2259</Words>
  <Characters>12877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Cutaneous Manifestations in Patients of Dengue Fever</vt:lpstr>
    </vt:vector>
  </TitlesOfParts>
  <Company>Hospital</Company>
  <LinksUpToDate>false</LinksUpToDate>
  <CharactersWithSpaces>15106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Cutaneous Manifestations in Patients of Dengue Fever</dc:title>
  <dc:creator>Dr. Nadia</dc:creator>
  <cp:lastModifiedBy>Ijaz Hussain</cp:lastModifiedBy>
  <cp:revision>15</cp:revision>
  <cp:lastPrinted>2012-02-21T04:29:00Z</cp:lastPrinted>
  <dcterms:created xsi:type="dcterms:W3CDTF">2012-11-15T06:10:00Z</dcterms:created>
  <dcterms:modified xsi:type="dcterms:W3CDTF">2013-11-06T07:53:00Z</dcterms:modified>
</cp:coreProperties>
</file>