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105" w:rsidRPr="00FA308B" w:rsidRDefault="006C2105" w:rsidP="006C2105">
      <w:pPr>
        <w:spacing w:after="120"/>
        <w:jc w:val="right"/>
        <w:rPr>
          <w:rFonts w:ascii="CG Omega" w:hAnsi="CG Omega"/>
          <w:b/>
          <w:sz w:val="36"/>
          <w:szCs w:val="36"/>
        </w:rPr>
      </w:pPr>
      <w:r w:rsidRPr="00FA308B">
        <w:rPr>
          <w:rFonts w:ascii="CG Omega" w:hAnsi="CG Omega"/>
          <w:b/>
          <w:sz w:val="36"/>
          <w:szCs w:val="36"/>
          <w:bdr w:val="single" w:sz="4" w:space="0" w:color="auto"/>
        </w:rPr>
        <w:t>Editorial</w:t>
      </w:r>
    </w:p>
    <w:p w:rsidR="006C2105" w:rsidRPr="006C2105" w:rsidRDefault="006C2105" w:rsidP="006C2105">
      <w:pPr>
        <w:pStyle w:val="Header"/>
        <w:spacing w:after="120"/>
        <w:jc w:val="both"/>
        <w:rPr>
          <w:rFonts w:ascii="Arial" w:hAnsi="Arial" w:cs="Arial"/>
          <w:b/>
          <w:bCs/>
          <w:sz w:val="40"/>
          <w:szCs w:val="40"/>
        </w:rPr>
      </w:pPr>
      <w:r>
        <w:rPr>
          <w:rFonts w:ascii="Arial" w:hAnsi="Arial" w:cs="Arial"/>
          <w:b/>
          <w:sz w:val="40"/>
          <w:szCs w:val="40"/>
        </w:rPr>
        <w:t>Skin and m</w:t>
      </w:r>
      <w:r w:rsidRPr="006C2105">
        <w:rPr>
          <w:rFonts w:ascii="Arial" w:hAnsi="Arial" w:cs="Arial"/>
          <w:b/>
          <w:sz w:val="40"/>
          <w:szCs w:val="40"/>
        </w:rPr>
        <w:t xml:space="preserve">easles </w:t>
      </w:r>
    </w:p>
    <w:tbl>
      <w:tblPr>
        <w:tblW w:w="9468" w:type="dxa"/>
        <w:tblLook w:val="01E0" w:firstRow="1" w:lastRow="1" w:firstColumn="1" w:lastColumn="1" w:noHBand="0" w:noVBand="0"/>
      </w:tblPr>
      <w:tblGrid>
        <w:gridCol w:w="1190"/>
        <w:gridCol w:w="8278"/>
      </w:tblGrid>
      <w:tr w:rsidR="006C2105" w:rsidRPr="00FA308B" w:rsidTr="003906A2">
        <w:trPr>
          <w:trHeight w:val="623"/>
        </w:trPr>
        <w:tc>
          <w:tcPr>
            <w:tcW w:w="1190" w:type="dxa"/>
          </w:tcPr>
          <w:p w:rsidR="006C2105" w:rsidRPr="00FA308B" w:rsidRDefault="006C2105" w:rsidP="003906A2">
            <w:pPr>
              <w:rPr>
                <w:rFonts w:ascii="CG Omega" w:hAnsi="CG Omega"/>
                <w:sz w:val="32"/>
                <w:szCs w:val="32"/>
              </w:rPr>
            </w:pPr>
          </w:p>
        </w:tc>
        <w:tc>
          <w:tcPr>
            <w:tcW w:w="8278" w:type="dxa"/>
          </w:tcPr>
          <w:p w:rsidR="006C2105" w:rsidRPr="006C2105" w:rsidRDefault="006C2105" w:rsidP="006C2105">
            <w:pPr>
              <w:rPr>
                <w:b/>
                <w:iCs/>
                <w:sz w:val="20"/>
              </w:rPr>
            </w:pPr>
            <w:r w:rsidRPr="006C2105">
              <w:rPr>
                <w:b/>
                <w:iCs/>
                <w:sz w:val="20"/>
              </w:rPr>
              <w:t>Shehla Shaukat, Shahbaz Aman, Atif Hasnain Kazmi</w:t>
            </w:r>
          </w:p>
          <w:p w:rsidR="006C2105" w:rsidRDefault="006C2105" w:rsidP="006C2105">
            <w:pPr>
              <w:rPr>
                <w:iCs/>
                <w:sz w:val="20"/>
              </w:rPr>
            </w:pPr>
          </w:p>
          <w:p w:rsidR="006C2105" w:rsidRPr="006C2105" w:rsidRDefault="006C2105" w:rsidP="006C2105">
            <w:pPr>
              <w:rPr>
                <w:iCs/>
                <w:sz w:val="20"/>
              </w:rPr>
            </w:pPr>
            <w:r w:rsidRPr="006C2105">
              <w:rPr>
                <w:iCs/>
                <w:sz w:val="20"/>
              </w:rPr>
              <w:t>Department of Dermatology, King Edward Medical University/ Mayo Hospital, Lahore</w:t>
            </w:r>
          </w:p>
          <w:p w:rsidR="006C2105" w:rsidRPr="00FA308B" w:rsidRDefault="006C2105" w:rsidP="003906A2">
            <w:pPr>
              <w:autoSpaceDE w:val="0"/>
              <w:autoSpaceDN w:val="0"/>
              <w:adjustRightInd w:val="0"/>
              <w:jc w:val="both"/>
              <w:rPr>
                <w:b/>
                <w:iCs/>
                <w:sz w:val="20"/>
                <w:szCs w:val="20"/>
              </w:rPr>
            </w:pPr>
          </w:p>
        </w:tc>
      </w:tr>
    </w:tbl>
    <w:p w:rsidR="009B27A5" w:rsidRPr="006C2105" w:rsidRDefault="009B27A5" w:rsidP="006C2105">
      <w:pPr>
        <w:rPr>
          <w:b/>
          <w:sz w:val="20"/>
        </w:rPr>
      </w:pPr>
    </w:p>
    <w:p w:rsidR="00D95CD3" w:rsidRDefault="00D95CD3" w:rsidP="00FA4F67">
      <w:pPr>
        <w:spacing w:line="360" w:lineRule="auto"/>
        <w:jc w:val="both"/>
        <w:sectPr w:rsidR="00D95CD3" w:rsidSect="006C2105">
          <w:headerReference w:type="default" r:id="rId8"/>
          <w:footerReference w:type="default" r:id="rId9"/>
          <w:pgSz w:w="12240" w:h="15840"/>
          <w:pgMar w:top="1440" w:right="1440" w:bottom="1440" w:left="1440" w:header="720" w:footer="720" w:gutter="0"/>
          <w:pgNumType w:start="253"/>
          <w:cols w:space="720"/>
          <w:docGrid w:linePitch="360"/>
        </w:sectPr>
      </w:pPr>
    </w:p>
    <w:p w:rsidR="00FA4F67" w:rsidRPr="00D95CD3" w:rsidRDefault="001670AE" w:rsidP="006C2105">
      <w:pPr>
        <w:spacing w:after="100" w:afterAutospacing="1" w:line="288" w:lineRule="auto"/>
        <w:jc w:val="both"/>
        <w:rPr>
          <w:sz w:val="22"/>
        </w:rPr>
      </w:pPr>
      <w:r w:rsidRPr="00D95CD3">
        <w:rPr>
          <w:sz w:val="22"/>
        </w:rPr>
        <w:lastRenderedPageBreak/>
        <w:t xml:space="preserve">Measles </w:t>
      </w:r>
      <w:r w:rsidR="006A1A2D" w:rsidRPr="00D95CD3">
        <w:rPr>
          <w:sz w:val="22"/>
        </w:rPr>
        <w:t xml:space="preserve">is an acute infectious disease of children, </w:t>
      </w:r>
      <w:r w:rsidRPr="00D95CD3">
        <w:rPr>
          <w:sz w:val="22"/>
        </w:rPr>
        <w:t xml:space="preserve">also known as rubeola, caused by paramyxovirus which is </w:t>
      </w:r>
      <w:r w:rsidR="00876D8E" w:rsidRPr="00D95CD3">
        <w:rPr>
          <w:sz w:val="22"/>
        </w:rPr>
        <w:t xml:space="preserve">a single stranded enveloped </w:t>
      </w:r>
      <w:r w:rsidRPr="00D95CD3">
        <w:rPr>
          <w:sz w:val="22"/>
        </w:rPr>
        <w:t>RNA virus.</w:t>
      </w:r>
      <w:r w:rsidR="00CD5011" w:rsidRPr="00001DBB">
        <w:rPr>
          <w:sz w:val="18"/>
          <w:vertAlign w:val="superscript"/>
        </w:rPr>
        <w:t>1</w:t>
      </w:r>
      <w:r w:rsidRPr="00D95CD3">
        <w:rPr>
          <w:sz w:val="22"/>
        </w:rPr>
        <w:t xml:space="preserve"> According to WHO</w:t>
      </w:r>
      <w:r w:rsidR="007E72AD" w:rsidRPr="00D95CD3">
        <w:rPr>
          <w:sz w:val="22"/>
        </w:rPr>
        <w:t>,</w:t>
      </w:r>
      <w:r w:rsidRPr="00D95CD3">
        <w:rPr>
          <w:sz w:val="22"/>
        </w:rPr>
        <w:t xml:space="preserve"> </w:t>
      </w:r>
      <w:r w:rsidR="00795E1F" w:rsidRPr="00D95CD3">
        <w:rPr>
          <w:sz w:val="22"/>
        </w:rPr>
        <w:t>it remains one of the leading causes of death among children globally, approximately 158000 people mostly children under the age of five died from measles in 2011.</w:t>
      </w:r>
      <w:r w:rsidR="00CD5011" w:rsidRPr="00001DBB">
        <w:rPr>
          <w:sz w:val="18"/>
          <w:vertAlign w:val="superscript"/>
        </w:rPr>
        <w:t>2</w:t>
      </w:r>
      <w:r w:rsidR="00795E1F" w:rsidRPr="00D95CD3">
        <w:rPr>
          <w:sz w:val="22"/>
        </w:rPr>
        <w:t xml:space="preserve"> </w:t>
      </w:r>
      <w:r w:rsidR="007462E1">
        <w:rPr>
          <w:sz w:val="22"/>
        </w:rPr>
        <w:t xml:space="preserve">Recently, </w:t>
      </w:r>
      <w:r w:rsidR="00380767" w:rsidRPr="00D95CD3">
        <w:rPr>
          <w:sz w:val="22"/>
        </w:rPr>
        <w:t xml:space="preserve">Pakistan witnessed measles </w:t>
      </w:r>
      <w:r w:rsidR="00D30582">
        <w:rPr>
          <w:sz w:val="22"/>
        </w:rPr>
        <w:t>epidemic</w:t>
      </w:r>
      <w:r w:rsidR="00A16067" w:rsidRPr="00D95CD3">
        <w:rPr>
          <w:sz w:val="22"/>
        </w:rPr>
        <w:t xml:space="preserve"> </w:t>
      </w:r>
      <w:r w:rsidR="00380767" w:rsidRPr="00D95CD3">
        <w:rPr>
          <w:sz w:val="22"/>
        </w:rPr>
        <w:t>particularly in the province of Sindh from January 2012 to February 2013, 19,048 suspected measles cases with 463 deaths of children were reported throughout the country. Most of these cases were reported during the last quarter of 2012.</w:t>
      </w:r>
      <w:r w:rsidR="000D4326" w:rsidRPr="00001DBB">
        <w:rPr>
          <w:sz w:val="18"/>
          <w:vertAlign w:val="superscript"/>
        </w:rPr>
        <w:t>3</w:t>
      </w:r>
      <w:r w:rsidR="00486B0F" w:rsidRPr="00D95CD3">
        <w:rPr>
          <w:sz w:val="22"/>
        </w:rPr>
        <w:t xml:space="preserve"> </w:t>
      </w:r>
      <w:r w:rsidR="00363C37" w:rsidRPr="00D95CD3">
        <w:rPr>
          <w:sz w:val="22"/>
        </w:rPr>
        <w:t xml:space="preserve">The total number of </w:t>
      </w:r>
      <w:r w:rsidR="00486B0F" w:rsidRPr="00D95CD3">
        <w:rPr>
          <w:color w:val="000000"/>
          <w:sz w:val="22"/>
          <w:shd w:val="clear" w:color="auto" w:fill="FFFFFF"/>
        </w:rPr>
        <w:t xml:space="preserve">cases of measles reported from Punjab </w:t>
      </w:r>
      <w:r w:rsidR="007462E1">
        <w:rPr>
          <w:color w:val="000000"/>
          <w:sz w:val="22"/>
          <w:shd w:val="clear" w:color="auto" w:fill="FFFFFF"/>
        </w:rPr>
        <w:t>was</w:t>
      </w:r>
      <w:r w:rsidR="00363C37" w:rsidRPr="00D95CD3">
        <w:rPr>
          <w:color w:val="000000"/>
          <w:sz w:val="22"/>
          <w:shd w:val="clear" w:color="auto" w:fill="FFFFFF"/>
        </w:rPr>
        <w:t xml:space="preserve"> 1</w:t>
      </w:r>
      <w:r w:rsidR="00EA652E" w:rsidRPr="00D95CD3">
        <w:rPr>
          <w:color w:val="000000"/>
          <w:sz w:val="22"/>
          <w:shd w:val="clear" w:color="auto" w:fill="FFFFFF"/>
        </w:rPr>
        <w:t>9</w:t>
      </w:r>
      <w:r w:rsidR="00486B0F" w:rsidRPr="00D95CD3">
        <w:rPr>
          <w:color w:val="000000"/>
          <w:sz w:val="22"/>
          <w:shd w:val="clear" w:color="auto" w:fill="FFFFFF"/>
        </w:rPr>
        <w:t>,</w:t>
      </w:r>
      <w:r w:rsidR="00EA652E" w:rsidRPr="00D95CD3">
        <w:rPr>
          <w:color w:val="000000"/>
          <w:sz w:val="22"/>
          <w:shd w:val="clear" w:color="auto" w:fill="FFFFFF"/>
        </w:rPr>
        <w:t>192</w:t>
      </w:r>
      <w:r w:rsidR="00486B0F" w:rsidRPr="00D95CD3">
        <w:rPr>
          <w:color w:val="000000"/>
          <w:sz w:val="22"/>
          <w:shd w:val="clear" w:color="auto" w:fill="FFFFFF"/>
        </w:rPr>
        <w:t xml:space="preserve"> </w:t>
      </w:r>
      <w:r w:rsidR="00363C37" w:rsidRPr="00D95CD3">
        <w:rPr>
          <w:color w:val="000000"/>
          <w:sz w:val="22"/>
          <w:shd w:val="clear" w:color="auto" w:fill="FFFFFF"/>
        </w:rPr>
        <w:t xml:space="preserve">with </w:t>
      </w:r>
      <w:r w:rsidR="00363C37" w:rsidRPr="00D95CD3">
        <w:rPr>
          <w:sz w:val="22"/>
          <w:shd w:val="clear" w:color="auto" w:fill="FFFFFF"/>
        </w:rPr>
        <w:t xml:space="preserve">239 </w:t>
      </w:r>
      <w:r w:rsidR="00733392" w:rsidRPr="00D95CD3">
        <w:rPr>
          <w:sz w:val="22"/>
          <w:shd w:val="clear" w:color="auto" w:fill="FFFFFF"/>
        </w:rPr>
        <w:t>deaths</w:t>
      </w:r>
      <w:r w:rsidR="00363C37" w:rsidRPr="00D95CD3">
        <w:rPr>
          <w:color w:val="000000"/>
          <w:sz w:val="22"/>
          <w:shd w:val="clear" w:color="auto" w:fill="FFFFFF"/>
        </w:rPr>
        <w:t xml:space="preserve"> during the last six months</w:t>
      </w:r>
      <w:r w:rsidR="00A16067" w:rsidRPr="00D95CD3">
        <w:rPr>
          <w:sz w:val="22"/>
          <w:shd w:val="clear" w:color="auto" w:fill="FFFFFF"/>
        </w:rPr>
        <w:t>.</w:t>
      </w:r>
      <w:r w:rsidR="00363C37" w:rsidRPr="00001DBB">
        <w:rPr>
          <w:sz w:val="18"/>
          <w:shd w:val="clear" w:color="auto" w:fill="FFFFFF"/>
          <w:vertAlign w:val="superscript"/>
        </w:rPr>
        <w:t>4,</w:t>
      </w:r>
      <w:r w:rsidR="000D4326" w:rsidRPr="00001DBB">
        <w:rPr>
          <w:sz w:val="18"/>
          <w:shd w:val="clear" w:color="auto" w:fill="FFFFFF"/>
          <w:vertAlign w:val="superscript"/>
        </w:rPr>
        <w:t>5</w:t>
      </w:r>
      <w:r w:rsidR="00733392" w:rsidRPr="00D95CD3">
        <w:rPr>
          <w:sz w:val="22"/>
          <w:shd w:val="clear" w:color="auto" w:fill="FFFFFF"/>
        </w:rPr>
        <w:t xml:space="preserve"> Compared to previous years these are alarming</w:t>
      </w:r>
      <w:r w:rsidR="00F173FB" w:rsidRPr="00D95CD3">
        <w:rPr>
          <w:sz w:val="22"/>
          <w:shd w:val="clear" w:color="auto" w:fill="FFFFFF"/>
        </w:rPr>
        <w:t xml:space="preserve"> figures which compels us as </w:t>
      </w:r>
      <w:r w:rsidR="00733392" w:rsidRPr="00D95CD3">
        <w:rPr>
          <w:sz w:val="22"/>
          <w:shd w:val="clear" w:color="auto" w:fill="FFFFFF"/>
        </w:rPr>
        <w:t xml:space="preserve"> dermatologists to know more about the disease and its common and uncommon cutaneous presentations.</w:t>
      </w:r>
    </w:p>
    <w:p w:rsidR="00962CD4" w:rsidRPr="00D95CD3" w:rsidRDefault="001670AE" w:rsidP="006C2105">
      <w:pPr>
        <w:spacing w:before="100" w:beforeAutospacing="1" w:after="100" w:afterAutospacing="1" w:line="288" w:lineRule="auto"/>
        <w:jc w:val="both"/>
        <w:rPr>
          <w:sz w:val="22"/>
          <w:vertAlign w:val="superscript"/>
        </w:rPr>
      </w:pPr>
      <w:r w:rsidRPr="00D95CD3">
        <w:rPr>
          <w:sz w:val="22"/>
        </w:rPr>
        <w:t xml:space="preserve">The virus resides in the upper respiratory tract of an infected person. It can spread by droplet infection or by </w:t>
      </w:r>
      <w:r w:rsidR="004E0E4A" w:rsidRPr="00D95CD3">
        <w:rPr>
          <w:sz w:val="22"/>
        </w:rPr>
        <w:t xml:space="preserve">fomites </w:t>
      </w:r>
      <w:r w:rsidRPr="00D95CD3">
        <w:rPr>
          <w:sz w:val="22"/>
        </w:rPr>
        <w:t>which are infected by the secretions</w:t>
      </w:r>
      <w:r w:rsidR="007425AC" w:rsidRPr="00D95CD3">
        <w:rPr>
          <w:sz w:val="22"/>
        </w:rPr>
        <w:t>.</w:t>
      </w:r>
      <w:r w:rsidRPr="00D95CD3">
        <w:rPr>
          <w:sz w:val="22"/>
        </w:rPr>
        <w:t xml:space="preserve"> Incubation period of measles is 7-14 days.</w:t>
      </w:r>
      <w:r w:rsidR="000D4326" w:rsidRPr="00001DBB">
        <w:rPr>
          <w:sz w:val="18"/>
          <w:vertAlign w:val="superscript"/>
        </w:rPr>
        <w:t>6</w:t>
      </w:r>
    </w:p>
    <w:p w:rsidR="00BD036B" w:rsidRPr="00D95CD3" w:rsidRDefault="00E12E0B" w:rsidP="00D95CD3">
      <w:pPr>
        <w:spacing w:before="100" w:beforeAutospacing="1" w:after="100" w:afterAutospacing="1" w:line="288" w:lineRule="auto"/>
        <w:jc w:val="both"/>
        <w:rPr>
          <w:sz w:val="22"/>
        </w:rPr>
      </w:pPr>
      <w:r w:rsidRPr="00D95CD3">
        <w:rPr>
          <w:sz w:val="22"/>
        </w:rPr>
        <w:t xml:space="preserve">In </w:t>
      </w:r>
      <w:r w:rsidRPr="00001DBB">
        <w:rPr>
          <w:i/>
          <w:sz w:val="22"/>
        </w:rPr>
        <w:t>classical dermatological measles syndrome</w:t>
      </w:r>
      <w:r w:rsidR="00962CD4" w:rsidRPr="00D95CD3">
        <w:rPr>
          <w:sz w:val="22"/>
        </w:rPr>
        <w:t>,</w:t>
      </w:r>
      <w:r w:rsidRPr="00D95CD3">
        <w:rPr>
          <w:sz w:val="22"/>
        </w:rPr>
        <w:t xml:space="preserve"> t</w:t>
      </w:r>
      <w:r w:rsidR="001670AE" w:rsidRPr="00D95CD3">
        <w:rPr>
          <w:sz w:val="22"/>
        </w:rPr>
        <w:t xml:space="preserve">he symptoms are initially nonspecific including </w:t>
      </w:r>
      <w:r w:rsidR="001670AE" w:rsidRPr="00D95CD3">
        <w:rPr>
          <w:sz w:val="22"/>
        </w:rPr>
        <w:lastRenderedPageBreak/>
        <w:t>feve</w:t>
      </w:r>
      <w:r w:rsidR="00001DBB">
        <w:rPr>
          <w:sz w:val="22"/>
        </w:rPr>
        <w:t>r, sore throat, cough, rhinorrh</w:t>
      </w:r>
      <w:r w:rsidR="001670AE" w:rsidRPr="00D95CD3">
        <w:rPr>
          <w:sz w:val="22"/>
        </w:rPr>
        <w:t xml:space="preserve">ea, </w:t>
      </w:r>
      <w:r w:rsidR="000A1FDE" w:rsidRPr="00D95CD3">
        <w:rPr>
          <w:sz w:val="22"/>
        </w:rPr>
        <w:t>conjunctivitis and photophobia.</w:t>
      </w:r>
      <w:r w:rsidR="000D4326" w:rsidRPr="00001DBB">
        <w:rPr>
          <w:sz w:val="18"/>
          <w:vertAlign w:val="superscript"/>
        </w:rPr>
        <w:t>6</w:t>
      </w:r>
      <w:r w:rsidR="000A1FDE" w:rsidRPr="00D95CD3">
        <w:rPr>
          <w:sz w:val="22"/>
        </w:rPr>
        <w:t xml:space="preserve"> </w:t>
      </w:r>
      <w:r w:rsidR="001957EF" w:rsidRPr="00D95CD3">
        <w:rPr>
          <w:sz w:val="22"/>
        </w:rPr>
        <w:t>During the in</w:t>
      </w:r>
      <w:r w:rsidR="00001DBB">
        <w:rPr>
          <w:sz w:val="22"/>
        </w:rPr>
        <w:t>i</w:t>
      </w:r>
      <w:r w:rsidR="001957EF" w:rsidRPr="00D95CD3">
        <w:rPr>
          <w:sz w:val="22"/>
        </w:rPr>
        <w:t xml:space="preserve">tial two to three days </w:t>
      </w:r>
      <w:r w:rsidR="001E706D" w:rsidRPr="00D95CD3">
        <w:rPr>
          <w:sz w:val="22"/>
        </w:rPr>
        <w:t>the pathognom</w:t>
      </w:r>
      <w:r w:rsidR="00001DBB">
        <w:rPr>
          <w:sz w:val="22"/>
        </w:rPr>
        <w:t>on</w:t>
      </w:r>
      <w:r w:rsidR="001E706D" w:rsidRPr="00D95CD3">
        <w:rPr>
          <w:sz w:val="22"/>
        </w:rPr>
        <w:t xml:space="preserve">ic </w:t>
      </w:r>
      <w:r w:rsidR="001957EF" w:rsidRPr="00D95CD3">
        <w:rPr>
          <w:sz w:val="22"/>
        </w:rPr>
        <w:t>Koplik’s spots are also seen in the buccal mucos</w:t>
      </w:r>
      <w:r w:rsidR="001E706D" w:rsidRPr="00D95CD3">
        <w:rPr>
          <w:sz w:val="22"/>
        </w:rPr>
        <w:t>a</w:t>
      </w:r>
      <w:r w:rsidR="001957EF" w:rsidRPr="00D95CD3">
        <w:rPr>
          <w:sz w:val="22"/>
        </w:rPr>
        <w:t>.</w:t>
      </w:r>
      <w:r w:rsidR="000D4326" w:rsidRPr="00001DBB">
        <w:rPr>
          <w:sz w:val="18"/>
          <w:vertAlign w:val="superscript"/>
        </w:rPr>
        <w:t>6</w:t>
      </w:r>
      <w:r w:rsidR="000A1FDE" w:rsidRPr="00D95CD3">
        <w:rPr>
          <w:sz w:val="22"/>
        </w:rPr>
        <w:t xml:space="preserve"> </w:t>
      </w:r>
      <w:r w:rsidR="000D4326" w:rsidRPr="00D95CD3">
        <w:rPr>
          <w:sz w:val="22"/>
        </w:rPr>
        <w:t>The typical</w:t>
      </w:r>
      <w:r w:rsidR="00E6037E" w:rsidRPr="00D95CD3">
        <w:rPr>
          <w:sz w:val="22"/>
        </w:rPr>
        <w:t xml:space="preserve"> m</w:t>
      </w:r>
      <w:r w:rsidR="001E706D" w:rsidRPr="00D95CD3">
        <w:rPr>
          <w:sz w:val="22"/>
        </w:rPr>
        <w:t>aculopapular</w:t>
      </w:r>
      <w:r w:rsidR="00E6037E" w:rsidRPr="00D95CD3">
        <w:rPr>
          <w:sz w:val="22"/>
        </w:rPr>
        <w:t xml:space="preserve"> rash start</w:t>
      </w:r>
      <w:r w:rsidR="000D4326" w:rsidRPr="00D95CD3">
        <w:rPr>
          <w:sz w:val="22"/>
        </w:rPr>
        <w:t>s</w:t>
      </w:r>
      <w:r w:rsidR="00E6037E" w:rsidRPr="00D95CD3">
        <w:rPr>
          <w:sz w:val="22"/>
        </w:rPr>
        <w:t xml:space="preserve"> </w:t>
      </w:r>
      <w:r w:rsidR="00962CD4" w:rsidRPr="00D95CD3">
        <w:rPr>
          <w:sz w:val="22"/>
        </w:rPr>
        <w:t xml:space="preserve">from </w:t>
      </w:r>
      <w:r w:rsidR="00E6037E" w:rsidRPr="00D95CD3">
        <w:rPr>
          <w:sz w:val="22"/>
        </w:rPr>
        <w:t>behind the ears and along the hairline. It spreads in cephalocaudal pattern to in</w:t>
      </w:r>
      <w:r w:rsidR="008C275D" w:rsidRPr="00D95CD3">
        <w:rPr>
          <w:sz w:val="22"/>
        </w:rPr>
        <w:t>volve the face, trunk and limbs over the next few days.</w:t>
      </w:r>
      <w:r w:rsidR="000D4326" w:rsidRPr="00001DBB">
        <w:rPr>
          <w:sz w:val="18"/>
          <w:vertAlign w:val="superscript"/>
        </w:rPr>
        <w:t>6</w:t>
      </w:r>
      <w:r w:rsidR="008C275D" w:rsidRPr="00D95CD3">
        <w:rPr>
          <w:sz w:val="22"/>
        </w:rPr>
        <w:t xml:space="preserve"> The fever becomes high grade with temperature rising to 104</w:t>
      </w:r>
      <w:r w:rsidR="00001DBB">
        <w:rPr>
          <w:sz w:val="22"/>
        </w:rPr>
        <w:t>º</w:t>
      </w:r>
      <w:r w:rsidR="008C275D" w:rsidRPr="00D95CD3">
        <w:rPr>
          <w:sz w:val="22"/>
        </w:rPr>
        <w:t>F or 105</w:t>
      </w:r>
      <w:r w:rsidR="00001DBB">
        <w:rPr>
          <w:sz w:val="22"/>
        </w:rPr>
        <w:t>º</w:t>
      </w:r>
      <w:r w:rsidR="008C275D" w:rsidRPr="00D95CD3">
        <w:rPr>
          <w:sz w:val="22"/>
        </w:rPr>
        <w:t xml:space="preserve">F. </w:t>
      </w:r>
      <w:r w:rsidR="00321A43" w:rsidRPr="00D95CD3">
        <w:rPr>
          <w:sz w:val="22"/>
        </w:rPr>
        <w:t xml:space="preserve">The </w:t>
      </w:r>
      <w:r w:rsidR="008C275D" w:rsidRPr="00D95CD3">
        <w:rPr>
          <w:sz w:val="22"/>
        </w:rPr>
        <w:t xml:space="preserve">patients remain infectious from four days before the rash appears till the four days after the rash is there. The rash after a </w:t>
      </w:r>
      <w:r w:rsidR="002A3CC7" w:rsidRPr="00D95CD3">
        <w:rPr>
          <w:sz w:val="22"/>
        </w:rPr>
        <w:t>few days starts to fade away starting from the face</w:t>
      </w:r>
      <w:r w:rsidR="00962CD4" w:rsidRPr="00D95CD3">
        <w:rPr>
          <w:sz w:val="22"/>
        </w:rPr>
        <w:t xml:space="preserve"> sometimes leaving behind a staining pattern or hyperpigmentation</w:t>
      </w:r>
      <w:r w:rsidR="002A3CC7" w:rsidRPr="00D95CD3">
        <w:rPr>
          <w:sz w:val="22"/>
        </w:rPr>
        <w:t>.</w:t>
      </w:r>
      <w:r w:rsidR="000D4326" w:rsidRPr="00001DBB">
        <w:rPr>
          <w:sz w:val="18"/>
          <w:vertAlign w:val="superscript"/>
        </w:rPr>
        <w:t>7</w:t>
      </w:r>
      <w:r w:rsidR="002A3CC7" w:rsidRPr="00D95CD3">
        <w:rPr>
          <w:sz w:val="22"/>
        </w:rPr>
        <w:t xml:space="preserve"> </w:t>
      </w:r>
    </w:p>
    <w:p w:rsidR="00D00C3C" w:rsidRPr="00D95CD3" w:rsidRDefault="00D30582" w:rsidP="00D95CD3">
      <w:pPr>
        <w:spacing w:before="100" w:beforeAutospacing="1" w:after="100" w:afterAutospacing="1" w:line="288" w:lineRule="auto"/>
        <w:jc w:val="both"/>
        <w:rPr>
          <w:sz w:val="22"/>
          <w:vertAlign w:val="superscript"/>
        </w:rPr>
      </w:pPr>
      <w:r>
        <w:rPr>
          <w:noProof/>
          <w:sz w:val="22"/>
          <w:szCs w:val="22"/>
        </w:rPr>
        <mc:AlternateContent>
          <mc:Choice Requires="wps">
            <w:drawing>
              <wp:anchor distT="0" distB="0" distL="114300" distR="114300" simplePos="0" relativeHeight="251659264" behindDoc="1" locked="0" layoutInCell="1" allowOverlap="1" wp14:anchorId="3D2CEBEF" wp14:editId="7F6407A3">
                <wp:simplePos x="0" y="0"/>
                <wp:positionH relativeFrom="column">
                  <wp:posOffset>-3256280</wp:posOffset>
                </wp:positionH>
                <wp:positionV relativeFrom="paragraph">
                  <wp:posOffset>3686175</wp:posOffset>
                </wp:positionV>
                <wp:extent cx="2890520" cy="1073150"/>
                <wp:effectExtent l="0" t="0" r="5080" b="0"/>
                <wp:wrapTight wrapText="bothSides">
                  <wp:wrapPolygon edited="0">
                    <wp:start x="0" y="0"/>
                    <wp:lineTo x="0" y="21089"/>
                    <wp:lineTo x="21496" y="21089"/>
                    <wp:lineTo x="21496" y="0"/>
                    <wp:lineTo x="0" y="0"/>
                  </wp:wrapPolygon>
                </wp:wrapTight>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0520" cy="1073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2105" w:rsidRPr="00923602" w:rsidRDefault="006C2105" w:rsidP="006C2105">
                            <w:pPr>
                              <w:pBdr>
                                <w:top w:val="single" w:sz="4" w:space="1" w:color="auto"/>
                              </w:pBdr>
                              <w:tabs>
                                <w:tab w:val="left" w:pos="3510"/>
                              </w:tabs>
                              <w:rPr>
                                <w:b/>
                                <w:sz w:val="20"/>
                                <w:szCs w:val="20"/>
                              </w:rPr>
                            </w:pPr>
                            <w:r w:rsidRPr="00923602">
                              <w:rPr>
                                <w:b/>
                                <w:sz w:val="20"/>
                                <w:szCs w:val="20"/>
                              </w:rPr>
                              <w:t>Address for correspondence</w:t>
                            </w:r>
                          </w:p>
                          <w:p w:rsidR="006C2105" w:rsidRPr="006C2105" w:rsidRDefault="006C2105" w:rsidP="006C2105">
                            <w:pPr>
                              <w:rPr>
                                <w:bCs/>
                                <w:sz w:val="20"/>
                              </w:rPr>
                            </w:pPr>
                            <w:r w:rsidRPr="00923602">
                              <w:rPr>
                                <w:sz w:val="20"/>
                                <w:szCs w:val="20"/>
                              </w:rPr>
                              <w:t xml:space="preserve">Dr. </w:t>
                            </w:r>
                            <w:r w:rsidRPr="006C2105">
                              <w:rPr>
                                <w:bCs/>
                                <w:sz w:val="20"/>
                              </w:rPr>
                              <w:t>Shehla</w:t>
                            </w:r>
                            <w:r w:rsidR="00AF6B66">
                              <w:rPr>
                                <w:bCs/>
                                <w:sz w:val="20"/>
                              </w:rPr>
                              <w:t xml:space="preserve"> </w:t>
                            </w:r>
                            <w:r w:rsidRPr="006C2105">
                              <w:rPr>
                                <w:bCs/>
                                <w:sz w:val="20"/>
                              </w:rPr>
                              <w:t>Shaukat</w:t>
                            </w:r>
                          </w:p>
                          <w:p w:rsidR="00265CA5" w:rsidRDefault="00265CA5" w:rsidP="006C2105">
                            <w:pPr>
                              <w:rPr>
                                <w:sz w:val="20"/>
                              </w:rPr>
                            </w:pPr>
                            <w:r>
                              <w:rPr>
                                <w:sz w:val="20"/>
                              </w:rPr>
                              <w:t>Department of Dermatology, Unit I,</w:t>
                            </w:r>
                          </w:p>
                          <w:p w:rsidR="006C2105" w:rsidRPr="006C2105" w:rsidRDefault="00265CA5" w:rsidP="006C2105">
                            <w:pPr>
                              <w:rPr>
                                <w:sz w:val="20"/>
                              </w:rPr>
                            </w:pPr>
                            <w:r>
                              <w:rPr>
                                <w:sz w:val="20"/>
                              </w:rPr>
                              <w:t>King Edward Medical University/Mayo Hospital</w:t>
                            </w:r>
                            <w:r w:rsidR="006C2105" w:rsidRPr="006C2105">
                              <w:rPr>
                                <w:sz w:val="20"/>
                              </w:rPr>
                              <w:t>, Lahore</w:t>
                            </w:r>
                          </w:p>
                          <w:p w:rsidR="006C2105" w:rsidRPr="006C2105" w:rsidRDefault="006C2105" w:rsidP="006C2105">
                            <w:pPr>
                              <w:rPr>
                                <w:sz w:val="20"/>
                                <w:lang w:val="fr-FR"/>
                              </w:rPr>
                            </w:pPr>
                            <w:r w:rsidRPr="006C2105">
                              <w:rPr>
                                <w:bCs/>
                                <w:sz w:val="20"/>
                                <w:lang w:val="fr-FR"/>
                              </w:rPr>
                              <w:t>E-mail</w:t>
                            </w:r>
                            <w:r w:rsidRPr="006C2105">
                              <w:rPr>
                                <w:sz w:val="20"/>
                                <w:lang w:val="fr-FR"/>
                              </w:rPr>
                              <w:t xml:space="preserve">: </w:t>
                            </w:r>
                            <w:hyperlink r:id="rId10" w:history="1">
                              <w:r w:rsidRPr="006C2105">
                                <w:rPr>
                                  <w:rStyle w:val="Hyperlink"/>
                                  <w:color w:val="auto"/>
                                  <w:sz w:val="20"/>
                                  <w:u w:val="none"/>
                                  <w:lang w:val="fr-FR"/>
                                </w:rPr>
                                <w:t>shehla786@hotmail.com</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left:0;text-align:left;margin-left:-256.4pt;margin-top:290.25pt;width:227.6pt;height:8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" stroked="f">
                <v:textbox>
                  <w:txbxContent>
                    <w:p w:rsidR="006C2105" w:rsidRPr="00923602" w:rsidRDefault="006C2105" w:rsidP="006C2105">
                      <w:pPr>
                        <w:pBdr>
                          <w:top w:val="single" w:sz="4" w:space="1" w:color="auto"/>
                        </w:pBdr>
                        <w:tabs>
                          <w:tab w:val="left" w:pos="3510"/>
                        </w:tabs>
                        <w:rPr>
                          <w:b/>
                          <w:sz w:val="20"/>
                          <w:szCs w:val="20"/>
                        </w:rPr>
                      </w:pPr>
                      <w:r w:rsidRPr="00923602">
                        <w:rPr>
                          <w:b/>
                          <w:sz w:val="20"/>
                          <w:szCs w:val="20"/>
                        </w:rPr>
                        <w:t>Address for correspondence</w:t>
                      </w:r>
                    </w:p>
                    <w:p w:rsidR="006C2105" w:rsidRPr="006C2105" w:rsidRDefault="006C2105" w:rsidP="006C2105">
                      <w:pPr>
                        <w:rPr>
                          <w:bCs/>
                          <w:sz w:val="20"/>
                        </w:rPr>
                      </w:pPr>
                      <w:r w:rsidRPr="00923602">
                        <w:rPr>
                          <w:sz w:val="20"/>
                          <w:szCs w:val="20"/>
                        </w:rPr>
                        <w:t xml:space="preserve">Dr. </w:t>
                      </w:r>
                      <w:proofErr w:type="spellStart"/>
                      <w:r w:rsidRPr="006C2105">
                        <w:rPr>
                          <w:bCs/>
                          <w:sz w:val="20"/>
                        </w:rPr>
                        <w:t>Shehla</w:t>
                      </w:r>
                      <w:proofErr w:type="spellEnd"/>
                      <w:r w:rsidR="00AF6B66">
                        <w:rPr>
                          <w:bCs/>
                          <w:sz w:val="20"/>
                        </w:rPr>
                        <w:t xml:space="preserve"> </w:t>
                      </w:r>
                      <w:proofErr w:type="spellStart"/>
                      <w:r w:rsidRPr="006C2105">
                        <w:rPr>
                          <w:bCs/>
                          <w:sz w:val="20"/>
                        </w:rPr>
                        <w:t>Shaukat</w:t>
                      </w:r>
                      <w:proofErr w:type="spellEnd"/>
                    </w:p>
                    <w:p w:rsidR="00265CA5" w:rsidRDefault="00265CA5" w:rsidP="006C2105">
                      <w:pPr>
                        <w:rPr>
                          <w:sz w:val="20"/>
                        </w:rPr>
                      </w:pPr>
                      <w:r>
                        <w:rPr>
                          <w:sz w:val="20"/>
                        </w:rPr>
                        <w:t>Department of Dermatology, Unit I,</w:t>
                      </w:r>
                    </w:p>
                    <w:p w:rsidR="006C2105" w:rsidRPr="006C2105" w:rsidRDefault="00265CA5" w:rsidP="006C2105">
                      <w:pPr>
                        <w:rPr>
                          <w:sz w:val="20"/>
                        </w:rPr>
                      </w:pPr>
                      <w:r>
                        <w:rPr>
                          <w:sz w:val="20"/>
                        </w:rPr>
                        <w:t>King Edward Medical University/Mayo Hospital</w:t>
                      </w:r>
                      <w:r w:rsidR="006C2105" w:rsidRPr="006C2105">
                        <w:rPr>
                          <w:sz w:val="20"/>
                        </w:rPr>
                        <w:t>, Lahore</w:t>
                      </w:r>
                    </w:p>
                    <w:p w:rsidR="006C2105" w:rsidRPr="006C2105" w:rsidRDefault="006C2105" w:rsidP="006C2105">
                      <w:pPr>
                        <w:rPr>
                          <w:sz w:val="20"/>
                          <w:lang w:val="fr-FR"/>
                        </w:rPr>
                      </w:pPr>
                      <w:r w:rsidRPr="006C2105">
                        <w:rPr>
                          <w:bCs/>
                          <w:sz w:val="20"/>
                          <w:lang w:val="fr-FR"/>
                        </w:rPr>
                        <w:t>E-mail</w:t>
                      </w:r>
                      <w:r w:rsidRPr="006C2105">
                        <w:rPr>
                          <w:sz w:val="20"/>
                          <w:lang w:val="fr-FR"/>
                        </w:rPr>
                        <w:t xml:space="preserve">: </w:t>
                      </w:r>
                      <w:hyperlink r:id="rId11" w:history="1">
                        <w:r w:rsidRPr="006C2105">
                          <w:rPr>
                            <w:rStyle w:val="Hyperlink"/>
                            <w:color w:val="auto"/>
                            <w:sz w:val="20"/>
                            <w:u w:val="none"/>
                            <w:lang w:val="fr-FR"/>
                          </w:rPr>
                          <w:t>shehla786@hotmail.com</w:t>
                        </w:r>
                      </w:hyperlink>
                    </w:p>
                  </w:txbxContent>
                </v:textbox>
                <w10:wrap type="tight"/>
              </v:shape>
            </w:pict>
          </mc:Fallback>
        </mc:AlternateContent>
      </w:r>
      <w:r w:rsidR="00BD036B" w:rsidRPr="00D95CD3">
        <w:rPr>
          <w:sz w:val="22"/>
        </w:rPr>
        <w:t xml:space="preserve">There can be an atypical or modified presentation of the disease. People who received killed measles vaccine or are exposed to wild-type virus </w:t>
      </w:r>
      <w:r w:rsidR="007C209C" w:rsidRPr="00D95CD3">
        <w:rPr>
          <w:sz w:val="22"/>
        </w:rPr>
        <w:t xml:space="preserve">can </w:t>
      </w:r>
      <w:r w:rsidR="00BD036B" w:rsidRPr="00D95CD3">
        <w:rPr>
          <w:sz w:val="22"/>
        </w:rPr>
        <w:t xml:space="preserve">develop an </w:t>
      </w:r>
      <w:r w:rsidR="00BD036B" w:rsidRPr="00001DBB">
        <w:rPr>
          <w:i/>
          <w:sz w:val="22"/>
        </w:rPr>
        <w:t>atypical measles</w:t>
      </w:r>
      <w:r w:rsidR="007C209C" w:rsidRPr="00001DBB">
        <w:rPr>
          <w:i/>
          <w:sz w:val="22"/>
        </w:rPr>
        <w:t xml:space="preserve"> syndrome</w:t>
      </w:r>
      <w:r w:rsidR="00BD036B" w:rsidRPr="00D95CD3">
        <w:rPr>
          <w:sz w:val="22"/>
        </w:rPr>
        <w:t>.</w:t>
      </w:r>
      <w:r w:rsidR="000D4326" w:rsidRPr="00001DBB">
        <w:rPr>
          <w:sz w:val="18"/>
          <w:vertAlign w:val="superscript"/>
        </w:rPr>
        <w:t>8</w:t>
      </w:r>
      <w:r w:rsidR="00BD036B" w:rsidRPr="00D95CD3">
        <w:rPr>
          <w:sz w:val="22"/>
        </w:rPr>
        <w:t xml:space="preserve"> The rash </w:t>
      </w:r>
      <w:r w:rsidR="007C209C" w:rsidRPr="00D95CD3">
        <w:rPr>
          <w:sz w:val="22"/>
        </w:rPr>
        <w:t xml:space="preserve">can </w:t>
      </w:r>
      <w:r w:rsidR="000D4326" w:rsidRPr="00D95CD3">
        <w:rPr>
          <w:sz w:val="22"/>
        </w:rPr>
        <w:t xml:space="preserve">be </w:t>
      </w:r>
      <w:r w:rsidR="00BD036B" w:rsidRPr="00D95CD3">
        <w:rPr>
          <w:sz w:val="22"/>
        </w:rPr>
        <w:t>urticarial</w:t>
      </w:r>
      <w:r w:rsidR="00321A43" w:rsidRPr="00D95CD3">
        <w:rPr>
          <w:sz w:val="22"/>
        </w:rPr>
        <w:t>, purpuric or even vesicular</w:t>
      </w:r>
      <w:r w:rsidR="007C209C" w:rsidRPr="00D95CD3">
        <w:rPr>
          <w:sz w:val="22"/>
        </w:rPr>
        <w:t xml:space="preserve">. It </w:t>
      </w:r>
      <w:r w:rsidR="000D4326" w:rsidRPr="00D95CD3">
        <w:rPr>
          <w:sz w:val="22"/>
        </w:rPr>
        <w:t>start</w:t>
      </w:r>
      <w:r w:rsidR="007C209C" w:rsidRPr="00D95CD3">
        <w:rPr>
          <w:sz w:val="22"/>
        </w:rPr>
        <w:t>s</w:t>
      </w:r>
      <w:r w:rsidR="000D4326" w:rsidRPr="00D95CD3">
        <w:rPr>
          <w:sz w:val="22"/>
        </w:rPr>
        <w:t xml:space="preserve"> from palms and soles</w:t>
      </w:r>
      <w:r w:rsidR="007C209C" w:rsidRPr="00D95CD3">
        <w:rPr>
          <w:sz w:val="22"/>
        </w:rPr>
        <w:t xml:space="preserve"> then spreads</w:t>
      </w:r>
      <w:r w:rsidR="000D4326" w:rsidRPr="00D95CD3">
        <w:rPr>
          <w:sz w:val="22"/>
        </w:rPr>
        <w:t xml:space="preserve"> to the trunk before fading.</w:t>
      </w:r>
      <w:r w:rsidR="005A76A8" w:rsidRPr="00D95CD3">
        <w:rPr>
          <w:sz w:val="22"/>
        </w:rPr>
        <w:t xml:space="preserve"> </w:t>
      </w:r>
      <w:r w:rsidR="000D4326" w:rsidRPr="00D95CD3">
        <w:rPr>
          <w:sz w:val="22"/>
        </w:rPr>
        <w:t>Koplik</w:t>
      </w:r>
      <w:r w:rsidR="00001DBB">
        <w:rPr>
          <w:sz w:val="22"/>
        </w:rPr>
        <w:t>’s</w:t>
      </w:r>
      <w:r w:rsidR="000D4326" w:rsidRPr="00D95CD3">
        <w:rPr>
          <w:sz w:val="22"/>
        </w:rPr>
        <w:t xml:space="preserve"> spots </w:t>
      </w:r>
      <w:r w:rsidR="005A76A8" w:rsidRPr="00D95CD3">
        <w:rPr>
          <w:sz w:val="22"/>
        </w:rPr>
        <w:t xml:space="preserve">in these cases </w:t>
      </w:r>
      <w:r w:rsidR="000D4326" w:rsidRPr="00D95CD3">
        <w:rPr>
          <w:sz w:val="22"/>
        </w:rPr>
        <w:t>are absent.</w:t>
      </w:r>
      <w:r w:rsidR="000D4326" w:rsidRPr="00001DBB">
        <w:rPr>
          <w:sz w:val="18"/>
          <w:vertAlign w:val="superscript"/>
        </w:rPr>
        <w:t>8</w:t>
      </w:r>
      <w:r w:rsidR="000D4326" w:rsidRPr="00D95CD3">
        <w:rPr>
          <w:sz w:val="22"/>
        </w:rPr>
        <w:t xml:space="preserve"> </w:t>
      </w:r>
      <w:r w:rsidR="00962CD4" w:rsidRPr="00D95CD3">
        <w:rPr>
          <w:sz w:val="22"/>
        </w:rPr>
        <w:t>Atypical measles syndrome may also present with congested macules and papules starting on the extremities and back.</w:t>
      </w:r>
      <w:r w:rsidR="00F30591" w:rsidRPr="00001DBB">
        <w:rPr>
          <w:sz w:val="18"/>
          <w:vertAlign w:val="superscript"/>
        </w:rPr>
        <w:t>9</w:t>
      </w:r>
      <w:r w:rsidR="00962CD4" w:rsidRPr="00D95CD3">
        <w:rPr>
          <w:sz w:val="22"/>
        </w:rPr>
        <w:t xml:space="preserve"> </w:t>
      </w:r>
      <w:r w:rsidR="007425AC" w:rsidRPr="00D95CD3">
        <w:rPr>
          <w:sz w:val="22"/>
        </w:rPr>
        <w:t>The</w:t>
      </w:r>
      <w:r w:rsidR="00BD036B" w:rsidRPr="00D95CD3">
        <w:rPr>
          <w:sz w:val="22"/>
        </w:rPr>
        <w:t xml:space="preserve"> </w:t>
      </w:r>
      <w:r w:rsidR="00954867" w:rsidRPr="00D95CD3">
        <w:rPr>
          <w:sz w:val="22"/>
        </w:rPr>
        <w:t>systemic features include fever, pleural effusions, pneumonia and swelling of extremities.</w:t>
      </w:r>
      <w:r w:rsidR="00F30591" w:rsidRPr="00001DBB">
        <w:rPr>
          <w:sz w:val="18"/>
          <w:vertAlign w:val="superscript"/>
        </w:rPr>
        <w:t>9</w:t>
      </w:r>
      <w:r w:rsidR="00321A43" w:rsidRPr="00D95CD3">
        <w:rPr>
          <w:sz w:val="22"/>
        </w:rPr>
        <w:t xml:space="preserve"> In HIV </w:t>
      </w:r>
      <w:r w:rsidR="00070657" w:rsidRPr="00D95CD3">
        <w:rPr>
          <w:sz w:val="22"/>
        </w:rPr>
        <w:t xml:space="preserve">positive </w:t>
      </w:r>
      <w:r w:rsidR="00321A43" w:rsidRPr="00D95CD3">
        <w:rPr>
          <w:sz w:val="22"/>
        </w:rPr>
        <w:t>patients there can be an atypical rash or no rash at all.</w:t>
      </w:r>
      <w:r w:rsidR="007B20B8" w:rsidRPr="00001DBB">
        <w:rPr>
          <w:sz w:val="18"/>
          <w:vertAlign w:val="superscript"/>
        </w:rPr>
        <w:t>9</w:t>
      </w:r>
      <w:r w:rsidR="00070657" w:rsidRPr="00D95CD3">
        <w:rPr>
          <w:sz w:val="22"/>
        </w:rPr>
        <w:t xml:space="preserve"> </w:t>
      </w:r>
      <w:r w:rsidR="00F30591" w:rsidRPr="00D95CD3">
        <w:rPr>
          <w:sz w:val="22"/>
        </w:rPr>
        <w:t>S</w:t>
      </w:r>
      <w:r w:rsidR="00070657" w:rsidRPr="00D95CD3">
        <w:rPr>
          <w:sz w:val="22"/>
        </w:rPr>
        <w:t xml:space="preserve">kin necrosis </w:t>
      </w:r>
      <w:r w:rsidR="00F30591" w:rsidRPr="00D95CD3">
        <w:rPr>
          <w:sz w:val="22"/>
        </w:rPr>
        <w:t>or even</w:t>
      </w:r>
      <w:r w:rsidR="00070657" w:rsidRPr="00D95CD3">
        <w:rPr>
          <w:sz w:val="22"/>
        </w:rPr>
        <w:t xml:space="preserve"> minute skin coloured papules</w:t>
      </w:r>
      <w:r w:rsidR="00F30591" w:rsidRPr="00D95CD3">
        <w:rPr>
          <w:sz w:val="22"/>
        </w:rPr>
        <w:t xml:space="preserve"> can also be seen</w:t>
      </w:r>
      <w:r w:rsidR="00070657" w:rsidRPr="00D95CD3">
        <w:rPr>
          <w:sz w:val="22"/>
        </w:rPr>
        <w:t>.</w:t>
      </w:r>
      <w:r w:rsidR="007B20B8" w:rsidRPr="00001DBB">
        <w:rPr>
          <w:sz w:val="18"/>
          <w:vertAlign w:val="superscript"/>
        </w:rPr>
        <w:t>9</w:t>
      </w:r>
    </w:p>
    <w:p w:rsidR="00F30591" w:rsidRPr="00001DBB" w:rsidRDefault="00F30591" w:rsidP="00D95CD3">
      <w:pPr>
        <w:spacing w:before="100" w:beforeAutospacing="1" w:after="100" w:afterAutospacing="1" w:line="288" w:lineRule="auto"/>
        <w:jc w:val="both"/>
        <w:rPr>
          <w:sz w:val="22"/>
        </w:rPr>
      </w:pPr>
      <w:r w:rsidRPr="00D95CD3">
        <w:rPr>
          <w:sz w:val="22"/>
        </w:rPr>
        <w:t xml:space="preserve">In </w:t>
      </w:r>
      <w:r w:rsidRPr="00001DBB">
        <w:rPr>
          <w:i/>
          <w:sz w:val="22"/>
        </w:rPr>
        <w:t>modified form</w:t>
      </w:r>
      <w:r w:rsidRPr="00D95CD3">
        <w:rPr>
          <w:sz w:val="22"/>
        </w:rPr>
        <w:t xml:space="preserve"> of measles the symptoms are mild and last for a very short time.</w:t>
      </w:r>
      <w:r w:rsidR="007B20B8" w:rsidRPr="00001DBB">
        <w:rPr>
          <w:sz w:val="18"/>
          <w:vertAlign w:val="superscript"/>
        </w:rPr>
        <w:t>9</w:t>
      </w:r>
      <w:r w:rsidRPr="00D95CD3">
        <w:rPr>
          <w:sz w:val="22"/>
          <w:vertAlign w:val="superscript"/>
        </w:rPr>
        <w:t xml:space="preserve"> </w:t>
      </w:r>
      <w:r w:rsidR="00F173FB" w:rsidRPr="00D95CD3">
        <w:rPr>
          <w:sz w:val="22"/>
        </w:rPr>
        <w:t>I</w:t>
      </w:r>
      <w:r w:rsidRPr="00D95CD3">
        <w:rPr>
          <w:sz w:val="22"/>
        </w:rPr>
        <w:t xml:space="preserve">t develops </w:t>
      </w:r>
      <w:r w:rsidRPr="00D95CD3">
        <w:rPr>
          <w:sz w:val="22"/>
        </w:rPr>
        <w:lastRenderedPageBreak/>
        <w:t>in those persons who received immunoglobulins after exposure to measles or the those infants who were either non-immunized or had low immunity from their mothers.</w:t>
      </w:r>
      <w:r w:rsidRPr="00001DBB">
        <w:rPr>
          <w:sz w:val="18"/>
          <w:vertAlign w:val="superscript"/>
        </w:rPr>
        <w:t>8</w:t>
      </w:r>
    </w:p>
    <w:p w:rsidR="00F30591" w:rsidRPr="00D95CD3" w:rsidRDefault="001E706D" w:rsidP="006C2105">
      <w:pPr>
        <w:spacing w:before="100" w:beforeAutospacing="1" w:after="100" w:afterAutospacing="1" w:line="288" w:lineRule="auto"/>
        <w:jc w:val="both"/>
        <w:rPr>
          <w:sz w:val="22"/>
        </w:rPr>
      </w:pPr>
      <w:r w:rsidRPr="00D95CD3">
        <w:rPr>
          <w:sz w:val="22"/>
        </w:rPr>
        <w:t xml:space="preserve">The complications of measles </w:t>
      </w:r>
      <w:r w:rsidR="006C1F5D" w:rsidRPr="00D95CD3">
        <w:rPr>
          <w:sz w:val="22"/>
        </w:rPr>
        <w:t xml:space="preserve">are more common in children under the age of five, or adults over the age of twenty. Complications </w:t>
      </w:r>
      <w:r w:rsidRPr="00D95CD3">
        <w:rPr>
          <w:sz w:val="22"/>
        </w:rPr>
        <w:t>include diarrhea, otitis media,</w:t>
      </w:r>
      <w:r w:rsidR="00BA11AA" w:rsidRPr="00D95CD3">
        <w:rPr>
          <w:sz w:val="22"/>
        </w:rPr>
        <w:t xml:space="preserve"> bronchitis,</w:t>
      </w:r>
      <w:r w:rsidRPr="00D95CD3">
        <w:rPr>
          <w:sz w:val="22"/>
        </w:rPr>
        <w:t xml:space="preserve"> pneumonia, corneal ulcerations and scarring, encephalitis, subacute sclerosing panencephalitis</w:t>
      </w:r>
      <w:r w:rsidR="00B9255B" w:rsidRPr="00D95CD3">
        <w:rPr>
          <w:sz w:val="22"/>
        </w:rPr>
        <w:t>,</w:t>
      </w:r>
      <w:r w:rsidRPr="00D95CD3">
        <w:rPr>
          <w:sz w:val="22"/>
        </w:rPr>
        <w:t xml:space="preserve"> </w:t>
      </w:r>
      <w:r w:rsidR="00B9255B" w:rsidRPr="00D95CD3">
        <w:rPr>
          <w:sz w:val="22"/>
        </w:rPr>
        <w:t xml:space="preserve">thrombocytopenia </w:t>
      </w:r>
      <w:r w:rsidR="00962CD4" w:rsidRPr="00D95CD3">
        <w:rPr>
          <w:sz w:val="22"/>
        </w:rPr>
        <w:t>or even death.</w:t>
      </w:r>
      <w:r w:rsidR="00F30591" w:rsidRPr="00001DBB">
        <w:rPr>
          <w:sz w:val="18"/>
          <w:vertAlign w:val="superscript"/>
        </w:rPr>
        <w:t>1</w:t>
      </w:r>
      <w:r w:rsidR="007B20B8" w:rsidRPr="00001DBB">
        <w:rPr>
          <w:sz w:val="18"/>
          <w:vertAlign w:val="superscript"/>
        </w:rPr>
        <w:t>0</w:t>
      </w:r>
      <w:r w:rsidR="00962CD4" w:rsidRPr="00D95CD3">
        <w:rPr>
          <w:sz w:val="22"/>
        </w:rPr>
        <w:t xml:space="preserve"> </w:t>
      </w:r>
      <w:r w:rsidRPr="00D95CD3">
        <w:rPr>
          <w:sz w:val="22"/>
        </w:rPr>
        <w:t>The mortality rate reported by WHO</w:t>
      </w:r>
      <w:r w:rsidR="00962CD4" w:rsidRPr="00D95CD3">
        <w:rPr>
          <w:sz w:val="22"/>
        </w:rPr>
        <w:t xml:space="preserve"> </w:t>
      </w:r>
      <w:r w:rsidRPr="00D95CD3">
        <w:rPr>
          <w:sz w:val="22"/>
        </w:rPr>
        <w:t xml:space="preserve">is </w:t>
      </w:r>
      <w:r w:rsidR="006C1F5D" w:rsidRPr="00D95CD3">
        <w:rPr>
          <w:sz w:val="22"/>
        </w:rPr>
        <w:t>10</w:t>
      </w:r>
      <w:r w:rsidR="00596BC9" w:rsidRPr="00D95CD3">
        <w:rPr>
          <w:sz w:val="22"/>
        </w:rPr>
        <w:t xml:space="preserve">% </w:t>
      </w:r>
      <w:r w:rsidRPr="00D95CD3">
        <w:rPr>
          <w:sz w:val="22"/>
        </w:rPr>
        <w:t xml:space="preserve">in underdeveloped nations </w:t>
      </w:r>
      <w:r w:rsidR="00962CD4" w:rsidRPr="00D95CD3">
        <w:rPr>
          <w:sz w:val="22"/>
        </w:rPr>
        <w:t>where there are</w:t>
      </w:r>
      <w:r w:rsidRPr="00D95CD3">
        <w:rPr>
          <w:sz w:val="22"/>
        </w:rPr>
        <w:t xml:space="preserve"> high rates of malnutrition and poor health care. In immunocompromised patients the fatality rate is approximately 30%.</w:t>
      </w:r>
      <w:r w:rsidR="00F30591" w:rsidRPr="00001DBB">
        <w:rPr>
          <w:sz w:val="18"/>
          <w:vertAlign w:val="superscript"/>
        </w:rPr>
        <w:t>2</w:t>
      </w:r>
      <w:r w:rsidR="006C1F5D" w:rsidRPr="00D95CD3">
        <w:rPr>
          <w:sz w:val="22"/>
        </w:rPr>
        <w:t xml:space="preserve"> Women infected while pregnant may end up with miscarriage or preterm delivery. </w:t>
      </w:r>
      <w:r w:rsidR="00876D8E" w:rsidRPr="00D95CD3">
        <w:rPr>
          <w:sz w:val="22"/>
        </w:rPr>
        <w:t>Risk factors for severe measles and its complications include malnutrition, underlying immunodeficiency, pregnancy and vitamin A deficiency.</w:t>
      </w:r>
      <w:r w:rsidR="00F30591" w:rsidRPr="00001DBB">
        <w:rPr>
          <w:sz w:val="18"/>
          <w:vertAlign w:val="superscript"/>
        </w:rPr>
        <w:t>1</w:t>
      </w:r>
      <w:r w:rsidR="007B20B8" w:rsidRPr="00001DBB">
        <w:rPr>
          <w:sz w:val="18"/>
          <w:vertAlign w:val="superscript"/>
        </w:rPr>
        <w:t>0</w:t>
      </w:r>
      <w:r w:rsidR="001B1B58" w:rsidRPr="00D95CD3">
        <w:rPr>
          <w:sz w:val="22"/>
        </w:rPr>
        <w:t xml:space="preserve"> </w:t>
      </w:r>
    </w:p>
    <w:p w:rsidR="00F30591" w:rsidRPr="00D95CD3" w:rsidRDefault="002E6BDF" w:rsidP="00D95CD3">
      <w:pPr>
        <w:spacing w:before="100" w:beforeAutospacing="1" w:after="100" w:afterAutospacing="1" w:line="288" w:lineRule="auto"/>
        <w:jc w:val="both"/>
        <w:rPr>
          <w:sz w:val="22"/>
          <w:vertAlign w:val="superscript"/>
        </w:rPr>
      </w:pPr>
      <w:r w:rsidRPr="00D95CD3">
        <w:rPr>
          <w:sz w:val="22"/>
        </w:rPr>
        <w:t>Diagnosis is made clinically</w:t>
      </w:r>
      <w:r w:rsidR="00482790">
        <w:rPr>
          <w:sz w:val="22"/>
        </w:rPr>
        <w:t>,</w:t>
      </w:r>
      <w:r w:rsidRPr="00D95CD3">
        <w:rPr>
          <w:sz w:val="22"/>
        </w:rPr>
        <w:t xml:space="preserve"> as well as</w:t>
      </w:r>
      <w:r w:rsidR="00482790">
        <w:rPr>
          <w:sz w:val="22"/>
        </w:rPr>
        <w:t>,</w:t>
      </w:r>
      <w:r w:rsidRPr="00D95CD3">
        <w:rPr>
          <w:sz w:val="22"/>
        </w:rPr>
        <w:t xml:space="preserve"> by laboratory investigations</w:t>
      </w:r>
      <w:r w:rsidR="00A656A7" w:rsidRPr="00D95CD3">
        <w:rPr>
          <w:sz w:val="22"/>
        </w:rPr>
        <w:t xml:space="preserve"> including d</w:t>
      </w:r>
      <w:r w:rsidRPr="00D95CD3">
        <w:rPr>
          <w:sz w:val="22"/>
        </w:rPr>
        <w:t xml:space="preserve">etection </w:t>
      </w:r>
      <w:r w:rsidR="00A656A7" w:rsidRPr="00D95CD3">
        <w:rPr>
          <w:sz w:val="22"/>
        </w:rPr>
        <w:t>of IgM antibodies or culture of virus. IgA antibodies can be tested from the saliva of the patients in whom phlebotomy is difficult.</w:t>
      </w:r>
      <w:r w:rsidR="00F30591" w:rsidRPr="00001DBB">
        <w:rPr>
          <w:sz w:val="18"/>
          <w:vertAlign w:val="superscript"/>
        </w:rPr>
        <w:t>1</w:t>
      </w:r>
      <w:r w:rsidR="007B20B8" w:rsidRPr="00001DBB">
        <w:rPr>
          <w:sz w:val="18"/>
          <w:vertAlign w:val="superscript"/>
        </w:rPr>
        <w:t>1</w:t>
      </w:r>
      <w:r w:rsidR="00F30591" w:rsidRPr="00D95CD3">
        <w:rPr>
          <w:sz w:val="22"/>
          <w:vertAlign w:val="superscript"/>
        </w:rPr>
        <w:t xml:space="preserve"> </w:t>
      </w:r>
      <w:r w:rsidR="00F30591" w:rsidRPr="00D95CD3">
        <w:rPr>
          <w:sz w:val="22"/>
        </w:rPr>
        <w:t xml:space="preserve">The differential diagnoses are numerous including dengue fever, drug eruptions, enteroviral infections, fifth disease, rubella, </w:t>
      </w:r>
      <w:smartTag w:uri="urn:schemas-microsoft-com:office:smarttags" w:element="place">
        <w:smartTag w:uri="urn:schemas-microsoft-com:office:smarttags" w:element="City">
          <w:r w:rsidR="00F30591" w:rsidRPr="00D95CD3">
            <w:rPr>
              <w:sz w:val="22"/>
            </w:rPr>
            <w:t>Kawasaki</w:t>
          </w:r>
        </w:smartTag>
      </w:smartTag>
      <w:r w:rsidR="00F30591" w:rsidRPr="00D95CD3">
        <w:rPr>
          <w:sz w:val="22"/>
        </w:rPr>
        <w:t xml:space="preserve"> disease, Rocky Mountain spotted fever, roseola and toxic shock syndrome.</w:t>
      </w:r>
      <w:r w:rsidR="007B20B8" w:rsidRPr="00001DBB">
        <w:rPr>
          <w:sz w:val="18"/>
          <w:vertAlign w:val="superscript"/>
        </w:rPr>
        <w:t>11</w:t>
      </w:r>
    </w:p>
    <w:p w:rsidR="00376E20" w:rsidRPr="00D95CD3" w:rsidRDefault="00AF2553" w:rsidP="006C2105">
      <w:pPr>
        <w:spacing w:before="100" w:beforeAutospacing="1" w:after="100" w:afterAutospacing="1" w:line="288" w:lineRule="auto"/>
        <w:jc w:val="both"/>
        <w:rPr>
          <w:sz w:val="22"/>
          <w:vertAlign w:val="superscript"/>
        </w:rPr>
      </w:pPr>
      <w:r w:rsidRPr="00D95CD3">
        <w:rPr>
          <w:sz w:val="22"/>
        </w:rPr>
        <w:t xml:space="preserve">There is no specific antiviral treatment for </w:t>
      </w:r>
      <w:r w:rsidR="001B1B58" w:rsidRPr="00D95CD3">
        <w:rPr>
          <w:sz w:val="22"/>
        </w:rPr>
        <w:t>measles</w:t>
      </w:r>
      <w:r w:rsidRPr="00D95CD3">
        <w:rPr>
          <w:sz w:val="22"/>
        </w:rPr>
        <w:t>.</w:t>
      </w:r>
      <w:r w:rsidR="00F57CDB" w:rsidRPr="00D95CD3">
        <w:rPr>
          <w:sz w:val="22"/>
        </w:rPr>
        <w:t xml:space="preserve"> Nonimmunized people, including infants, may be given measles vaccination within 72 hours of exposure to the measles virus, to provide protection against the disease. The symptoms are usually milder and transient even if the person develops measles. Pregnant women, infants and immunodeficient people should receive immunoglobulins within six days </w:t>
      </w:r>
      <w:r w:rsidR="00F57CDB" w:rsidRPr="00D95CD3">
        <w:rPr>
          <w:sz w:val="22"/>
        </w:rPr>
        <w:lastRenderedPageBreak/>
        <w:t>of exposure to the virus.</w:t>
      </w:r>
      <w:r w:rsidR="008F70CD" w:rsidRPr="00001DBB">
        <w:rPr>
          <w:sz w:val="18"/>
          <w:vertAlign w:val="superscript"/>
        </w:rPr>
        <w:t>7</w:t>
      </w:r>
      <w:r w:rsidRPr="00D95CD3">
        <w:rPr>
          <w:sz w:val="22"/>
        </w:rPr>
        <w:t xml:space="preserve"> The complications are treated by supportive care which includes</w:t>
      </w:r>
      <w:r w:rsidR="00E452D4" w:rsidRPr="00D95CD3">
        <w:rPr>
          <w:sz w:val="22"/>
        </w:rPr>
        <w:t xml:space="preserve"> antipyretics,</w:t>
      </w:r>
      <w:r w:rsidRPr="00D95CD3">
        <w:rPr>
          <w:sz w:val="22"/>
        </w:rPr>
        <w:t xml:space="preserve"> treatment of d</w:t>
      </w:r>
      <w:r w:rsidR="000B2107" w:rsidRPr="00D95CD3">
        <w:rPr>
          <w:sz w:val="22"/>
        </w:rPr>
        <w:t>ehydration, adequate nutrition and antibiotics</w:t>
      </w:r>
      <w:r w:rsidRPr="00D95CD3">
        <w:rPr>
          <w:sz w:val="22"/>
        </w:rPr>
        <w:t xml:space="preserve"> for eye, ear infections and pneumonia. Two doses of vitamin A supplements </w:t>
      </w:r>
      <w:r w:rsidR="000B2107" w:rsidRPr="00D95CD3">
        <w:rPr>
          <w:sz w:val="22"/>
        </w:rPr>
        <w:t>are</w:t>
      </w:r>
      <w:r w:rsidRPr="00D95CD3">
        <w:rPr>
          <w:sz w:val="22"/>
        </w:rPr>
        <w:t xml:space="preserve"> given to children in developing countries for prevention of eye damage and blindness.</w:t>
      </w:r>
      <w:r w:rsidR="007B20B8" w:rsidRPr="00001DBB">
        <w:rPr>
          <w:sz w:val="18"/>
          <w:vertAlign w:val="superscript"/>
        </w:rPr>
        <w:t>11</w:t>
      </w:r>
      <w:r w:rsidRPr="00D95CD3">
        <w:rPr>
          <w:sz w:val="22"/>
        </w:rPr>
        <w:t xml:space="preserve"> Vitamin A supplements have been shown to reduce the number of deaths from measles by 50%.</w:t>
      </w:r>
      <w:r w:rsidR="007B20B8" w:rsidRPr="00001DBB">
        <w:rPr>
          <w:sz w:val="18"/>
          <w:vertAlign w:val="superscript"/>
        </w:rPr>
        <w:t>11</w:t>
      </w:r>
    </w:p>
    <w:p w:rsidR="00962CD4" w:rsidRPr="00D95CD3" w:rsidRDefault="00A656A7" w:rsidP="00D95CD3">
      <w:pPr>
        <w:spacing w:before="100" w:beforeAutospacing="1" w:after="100" w:afterAutospacing="1" w:line="288" w:lineRule="auto"/>
        <w:jc w:val="both"/>
        <w:rPr>
          <w:sz w:val="22"/>
        </w:rPr>
      </w:pPr>
      <w:r w:rsidRPr="00D95CD3">
        <w:rPr>
          <w:sz w:val="22"/>
        </w:rPr>
        <w:t xml:space="preserve">Prevention of measles is possible by vaccination. </w:t>
      </w:r>
      <w:r w:rsidR="000B2107" w:rsidRPr="00D95CD3">
        <w:rPr>
          <w:sz w:val="22"/>
        </w:rPr>
        <w:t>First dose of measles vaccine is given at nine months of age</w:t>
      </w:r>
      <w:r w:rsidR="008F70CD" w:rsidRPr="00D95CD3">
        <w:rPr>
          <w:sz w:val="22"/>
        </w:rPr>
        <w:t xml:space="preserve"> while</w:t>
      </w:r>
      <w:r w:rsidR="000B2107" w:rsidRPr="00D95CD3">
        <w:rPr>
          <w:sz w:val="22"/>
        </w:rPr>
        <w:t xml:space="preserve"> second dose with t</w:t>
      </w:r>
      <w:r w:rsidRPr="00D95CD3">
        <w:rPr>
          <w:sz w:val="22"/>
        </w:rPr>
        <w:t>riple combination vaccine called MMR (measles, mum</w:t>
      </w:r>
      <w:r w:rsidR="000B2107" w:rsidRPr="00D95CD3">
        <w:rPr>
          <w:sz w:val="22"/>
        </w:rPr>
        <w:t xml:space="preserve">ps and rubella) </w:t>
      </w:r>
      <w:r w:rsidRPr="00D95CD3">
        <w:rPr>
          <w:sz w:val="22"/>
        </w:rPr>
        <w:t xml:space="preserve">at </w:t>
      </w:r>
      <w:r w:rsidR="000B2107" w:rsidRPr="00D95CD3">
        <w:rPr>
          <w:sz w:val="22"/>
        </w:rPr>
        <w:t>f</w:t>
      </w:r>
      <w:r w:rsidRPr="00D95CD3">
        <w:rPr>
          <w:sz w:val="22"/>
        </w:rPr>
        <w:t>ifteen months</w:t>
      </w:r>
      <w:r w:rsidR="000B2107" w:rsidRPr="00D95CD3">
        <w:rPr>
          <w:sz w:val="22"/>
        </w:rPr>
        <w:t xml:space="preserve"> and booster dose at four to five years i</w:t>
      </w:r>
      <w:r w:rsidRPr="00D95CD3">
        <w:rPr>
          <w:sz w:val="22"/>
        </w:rPr>
        <w:t>n developing countries. In developed countries two dose</w:t>
      </w:r>
      <w:r w:rsidR="004F0024" w:rsidRPr="00D95CD3">
        <w:rPr>
          <w:sz w:val="22"/>
        </w:rPr>
        <w:t>s</w:t>
      </w:r>
      <w:r w:rsidRPr="00D95CD3">
        <w:rPr>
          <w:sz w:val="22"/>
        </w:rPr>
        <w:t xml:space="preserve"> at </w:t>
      </w:r>
      <w:r w:rsidR="005676DF" w:rsidRPr="00D95CD3">
        <w:rPr>
          <w:sz w:val="22"/>
        </w:rPr>
        <w:t xml:space="preserve">fifteen to </w:t>
      </w:r>
      <w:r w:rsidRPr="00D95CD3">
        <w:rPr>
          <w:sz w:val="22"/>
        </w:rPr>
        <w:t xml:space="preserve">eighteen months and </w:t>
      </w:r>
      <w:r w:rsidR="004F0024" w:rsidRPr="00D95CD3">
        <w:rPr>
          <w:sz w:val="22"/>
        </w:rPr>
        <w:t xml:space="preserve">then </w:t>
      </w:r>
      <w:r w:rsidRPr="00D95CD3">
        <w:rPr>
          <w:sz w:val="22"/>
        </w:rPr>
        <w:t>at four</w:t>
      </w:r>
      <w:r w:rsidR="005676DF" w:rsidRPr="00D95CD3">
        <w:rPr>
          <w:sz w:val="22"/>
        </w:rPr>
        <w:t xml:space="preserve"> to six</w:t>
      </w:r>
      <w:r w:rsidRPr="00D95CD3">
        <w:rPr>
          <w:sz w:val="22"/>
        </w:rPr>
        <w:t xml:space="preserve"> years of age are given.</w:t>
      </w:r>
      <w:r w:rsidR="005676DF" w:rsidRPr="00001DBB">
        <w:rPr>
          <w:sz w:val="18"/>
          <w:vertAlign w:val="superscript"/>
        </w:rPr>
        <w:t>11</w:t>
      </w:r>
      <w:r w:rsidR="004F0024" w:rsidRPr="00D95CD3">
        <w:rPr>
          <w:sz w:val="22"/>
        </w:rPr>
        <w:t xml:space="preserve"> Side effects of the vaccine are rare, with fever and pain at the injection site being the most common. The vaccine is less effective in HIV-infected infants than in general population. </w:t>
      </w:r>
      <w:r w:rsidR="00962CD4" w:rsidRPr="00D95CD3">
        <w:rPr>
          <w:sz w:val="22"/>
        </w:rPr>
        <w:t xml:space="preserve">People who recover from measles remain immune from </w:t>
      </w:r>
      <w:r w:rsidR="006774D4" w:rsidRPr="00D95CD3">
        <w:rPr>
          <w:sz w:val="22"/>
        </w:rPr>
        <w:t xml:space="preserve">this disease </w:t>
      </w:r>
      <w:r w:rsidR="00962CD4" w:rsidRPr="00D95CD3">
        <w:rPr>
          <w:sz w:val="22"/>
        </w:rPr>
        <w:t>for the rest of their lives.</w:t>
      </w:r>
    </w:p>
    <w:p w:rsidR="008F70CD" w:rsidRPr="00D95CD3" w:rsidRDefault="008F70CD" w:rsidP="00D95CD3">
      <w:pPr>
        <w:spacing w:before="100" w:beforeAutospacing="1" w:after="100" w:afterAutospacing="1" w:line="288" w:lineRule="auto"/>
        <w:jc w:val="both"/>
        <w:rPr>
          <w:sz w:val="22"/>
        </w:rPr>
      </w:pPr>
      <w:r w:rsidRPr="00D95CD3">
        <w:rPr>
          <w:sz w:val="22"/>
        </w:rPr>
        <w:t>It</w:t>
      </w:r>
      <w:r w:rsidR="00BB2415" w:rsidRPr="00D95CD3">
        <w:rPr>
          <w:sz w:val="22"/>
        </w:rPr>
        <w:t xml:space="preserve"> is</w:t>
      </w:r>
      <w:r w:rsidRPr="00D95CD3">
        <w:rPr>
          <w:sz w:val="22"/>
        </w:rPr>
        <w:t xml:space="preserve"> time for us to play our role in </w:t>
      </w:r>
      <w:r w:rsidR="00BB2415" w:rsidRPr="00D95CD3">
        <w:rPr>
          <w:sz w:val="22"/>
        </w:rPr>
        <w:t>creating</w:t>
      </w:r>
      <w:r w:rsidRPr="00D95CD3">
        <w:rPr>
          <w:sz w:val="22"/>
        </w:rPr>
        <w:t xml:space="preserve"> awareness about cutaneous manifestations of this viral infection among general public and practitioners for early referral to tertiary care hospitals for its management. </w:t>
      </w:r>
    </w:p>
    <w:p w:rsidR="00A656A7" w:rsidRPr="00D95CD3" w:rsidRDefault="00D95CD3" w:rsidP="00D95CD3">
      <w:pPr>
        <w:spacing w:before="100" w:beforeAutospacing="1" w:after="100" w:afterAutospacing="1" w:line="288" w:lineRule="auto"/>
        <w:jc w:val="both"/>
        <w:rPr>
          <w:b/>
          <w:sz w:val="22"/>
        </w:rPr>
      </w:pPr>
      <w:r>
        <w:rPr>
          <w:b/>
          <w:sz w:val="22"/>
        </w:rPr>
        <w:t>References</w:t>
      </w:r>
    </w:p>
    <w:p w:rsidR="007E72AD" w:rsidRPr="00D95CD3" w:rsidRDefault="00CD5011" w:rsidP="00D95CD3">
      <w:pPr>
        <w:numPr>
          <w:ilvl w:val="0"/>
          <w:numId w:val="4"/>
        </w:numPr>
        <w:jc w:val="both"/>
        <w:rPr>
          <w:sz w:val="20"/>
        </w:rPr>
      </w:pPr>
      <w:r w:rsidRPr="00D95CD3">
        <w:rPr>
          <w:sz w:val="20"/>
        </w:rPr>
        <w:t>Tod B, Carrara H, Levin M, Todd G. Dermatological manifestations of measles infection in hospitalized paediatric patients observed in the 2009-2011</w:t>
      </w:r>
      <w:r w:rsidR="007E72AD" w:rsidRPr="00D95CD3">
        <w:rPr>
          <w:sz w:val="20"/>
        </w:rPr>
        <w:t xml:space="preserve"> </w:t>
      </w:r>
      <w:r w:rsidRPr="00D95CD3">
        <w:rPr>
          <w:sz w:val="20"/>
        </w:rPr>
        <w:t xml:space="preserve">Western Cape </w:t>
      </w:r>
      <w:proofErr w:type="gramStart"/>
      <w:r w:rsidRPr="00D95CD3">
        <w:rPr>
          <w:sz w:val="20"/>
        </w:rPr>
        <w:t>epidemic</w:t>
      </w:r>
      <w:proofErr w:type="gramEnd"/>
      <w:r w:rsidR="00D802F5">
        <w:rPr>
          <w:sz w:val="20"/>
        </w:rPr>
        <w:t>.</w:t>
      </w:r>
      <w:r w:rsidR="005F3F36" w:rsidRPr="00D95CD3">
        <w:rPr>
          <w:sz w:val="20"/>
        </w:rPr>
        <w:t xml:space="preserve"> </w:t>
      </w:r>
      <w:r w:rsidR="007B7C00" w:rsidRPr="00D95CD3">
        <w:rPr>
          <w:i/>
          <w:sz w:val="20"/>
        </w:rPr>
        <w:t>S</w:t>
      </w:r>
      <w:r w:rsidR="005F3F36" w:rsidRPr="00D95CD3">
        <w:rPr>
          <w:i/>
          <w:sz w:val="20"/>
        </w:rPr>
        <w:t xml:space="preserve"> Afr </w:t>
      </w:r>
      <w:r w:rsidR="00C05F3D" w:rsidRPr="00D95CD3">
        <w:rPr>
          <w:i/>
          <w:sz w:val="20"/>
        </w:rPr>
        <w:t>Med J</w:t>
      </w:r>
      <w:r w:rsidR="005F3F36" w:rsidRPr="00D95CD3">
        <w:rPr>
          <w:sz w:val="20"/>
        </w:rPr>
        <w:t>.</w:t>
      </w:r>
      <w:r w:rsidRPr="00D95CD3">
        <w:rPr>
          <w:sz w:val="20"/>
        </w:rPr>
        <w:t xml:space="preserve"> </w:t>
      </w:r>
      <w:r w:rsidR="00D95CD3">
        <w:rPr>
          <w:sz w:val="20"/>
        </w:rPr>
        <w:t>2012</w:t>
      </w:r>
      <w:proofErr w:type="gramStart"/>
      <w:r w:rsidR="00D95CD3">
        <w:rPr>
          <w:sz w:val="20"/>
        </w:rPr>
        <w:t>;</w:t>
      </w:r>
      <w:r w:rsidR="00265CA5" w:rsidRPr="00265CA5">
        <w:rPr>
          <w:b/>
          <w:sz w:val="20"/>
        </w:rPr>
        <w:t>10</w:t>
      </w:r>
      <w:r w:rsidRPr="00D95CD3">
        <w:rPr>
          <w:b/>
          <w:sz w:val="20"/>
        </w:rPr>
        <w:t>2</w:t>
      </w:r>
      <w:proofErr w:type="gramEnd"/>
      <w:r w:rsidRPr="00D95CD3">
        <w:rPr>
          <w:sz w:val="20"/>
        </w:rPr>
        <w:t>;</w:t>
      </w:r>
      <w:r w:rsidR="00265CA5">
        <w:rPr>
          <w:sz w:val="20"/>
        </w:rPr>
        <w:t>356-9.</w:t>
      </w:r>
    </w:p>
    <w:p w:rsidR="0065331A" w:rsidRPr="00D95CD3" w:rsidRDefault="00265CA5" w:rsidP="00D95CD3">
      <w:pPr>
        <w:numPr>
          <w:ilvl w:val="0"/>
          <w:numId w:val="4"/>
        </w:numPr>
        <w:jc w:val="both"/>
        <w:rPr>
          <w:sz w:val="20"/>
        </w:rPr>
      </w:pPr>
      <w:r>
        <w:rPr>
          <w:rStyle w:val="HTMLCite"/>
          <w:i w:val="0"/>
          <w:iCs w:val="0"/>
          <w:color w:val="000000"/>
          <w:sz w:val="20"/>
          <w:shd w:val="clear" w:color="auto" w:fill="FFFFFF"/>
        </w:rPr>
        <w:t xml:space="preserve">World Health Organization. Measles. Fact sheet No. 286. Available from: </w:t>
      </w:r>
      <w:r w:rsidR="00E91B94" w:rsidRPr="00D95CD3">
        <w:rPr>
          <w:rStyle w:val="HTMLCite"/>
          <w:i w:val="0"/>
          <w:iCs w:val="0"/>
          <w:color w:val="000000"/>
          <w:sz w:val="20"/>
          <w:shd w:val="clear" w:color="auto" w:fill="FFFFFF"/>
        </w:rPr>
        <w:t>URL: www.who.int/mediacentre/factsheets/fs286/</w:t>
      </w:r>
      <w:r w:rsidR="00E91B94" w:rsidRPr="00D95CD3">
        <w:rPr>
          <w:color w:val="000000"/>
          <w:sz w:val="20"/>
          <w:shd w:val="clear" w:color="auto" w:fill="FFFFFF"/>
        </w:rPr>
        <w:t>‎</w:t>
      </w:r>
    </w:p>
    <w:p w:rsidR="00FC322E" w:rsidRPr="00D95CD3" w:rsidRDefault="00844CE5" w:rsidP="00D95CD3">
      <w:pPr>
        <w:numPr>
          <w:ilvl w:val="0"/>
          <w:numId w:val="4"/>
        </w:numPr>
        <w:autoSpaceDE w:val="0"/>
        <w:autoSpaceDN w:val="0"/>
        <w:adjustRightInd w:val="0"/>
        <w:jc w:val="both"/>
        <w:rPr>
          <w:rStyle w:val="HTMLCite"/>
          <w:i w:val="0"/>
          <w:iCs w:val="0"/>
          <w:sz w:val="20"/>
          <w:shd w:val="clear" w:color="auto" w:fill="FFFFFF"/>
        </w:rPr>
      </w:pPr>
      <w:r w:rsidRPr="00D95CD3">
        <w:rPr>
          <w:sz w:val="20"/>
          <w:shd w:val="clear" w:color="auto" w:fill="FFFFFF"/>
        </w:rPr>
        <w:t xml:space="preserve">Report on measles outbreak in Pakistan (vol-1) wafaqi mohtasib (ombudsman)’s </w:t>
      </w:r>
      <w:r w:rsidRPr="00D95CD3">
        <w:rPr>
          <w:sz w:val="20"/>
          <w:shd w:val="clear" w:color="auto" w:fill="FFFFFF"/>
        </w:rPr>
        <w:lastRenderedPageBreak/>
        <w:t xml:space="preserve">secretariat </w:t>
      </w:r>
      <w:r w:rsidR="002359FD" w:rsidRPr="00D95CD3">
        <w:rPr>
          <w:sz w:val="20"/>
          <w:shd w:val="clear" w:color="auto" w:fill="FFFFFF"/>
        </w:rPr>
        <w:t>Islamabad</w:t>
      </w:r>
      <w:r w:rsidR="00FC322E" w:rsidRPr="00D95CD3">
        <w:rPr>
          <w:sz w:val="20"/>
          <w:shd w:val="clear" w:color="auto" w:fill="FFFFFF"/>
        </w:rPr>
        <w:t xml:space="preserve">. Available at: URL: </w:t>
      </w:r>
      <w:r w:rsidR="00FC322E" w:rsidRPr="00D95CD3">
        <w:rPr>
          <w:rStyle w:val="HTMLCite"/>
          <w:i w:val="0"/>
          <w:iCs w:val="0"/>
          <w:sz w:val="20"/>
          <w:shd w:val="clear" w:color="auto" w:fill="FFFFFF"/>
        </w:rPr>
        <w:t>202.83.164.28/wafaqimoh/userfiles1/file/</w:t>
      </w:r>
      <w:r w:rsidR="00FC322E" w:rsidRPr="00D95CD3">
        <w:rPr>
          <w:rStyle w:val="HTMLCite"/>
          <w:bCs/>
          <w:i w:val="0"/>
          <w:iCs w:val="0"/>
          <w:sz w:val="20"/>
          <w:shd w:val="clear" w:color="auto" w:fill="FFFFFF"/>
        </w:rPr>
        <w:t>Measles</w:t>
      </w:r>
      <w:r w:rsidR="00FC322E" w:rsidRPr="00D95CD3">
        <w:rPr>
          <w:rStyle w:val="HTMLCite"/>
          <w:i w:val="0"/>
          <w:iCs w:val="0"/>
          <w:sz w:val="20"/>
          <w:shd w:val="clear" w:color="auto" w:fill="FFFFFF"/>
        </w:rPr>
        <w:t>%20Report.pdf</w:t>
      </w:r>
    </w:p>
    <w:p w:rsidR="002359FD" w:rsidRPr="00D95CD3" w:rsidRDefault="002359FD" w:rsidP="00D95CD3">
      <w:pPr>
        <w:numPr>
          <w:ilvl w:val="0"/>
          <w:numId w:val="4"/>
        </w:numPr>
        <w:jc w:val="both"/>
        <w:rPr>
          <w:rStyle w:val="HTMLCite"/>
          <w:i w:val="0"/>
          <w:iCs w:val="0"/>
          <w:sz w:val="20"/>
        </w:rPr>
      </w:pPr>
      <w:r w:rsidRPr="00D95CD3">
        <w:rPr>
          <w:rStyle w:val="HTMLCite"/>
          <w:i w:val="0"/>
          <w:iCs w:val="0"/>
          <w:sz w:val="20"/>
        </w:rPr>
        <w:t>89 new cases of measles reported in a day. Available at:</w:t>
      </w:r>
    </w:p>
    <w:p w:rsidR="002359FD" w:rsidRPr="00D95CD3" w:rsidRDefault="002359FD" w:rsidP="00D95CD3">
      <w:pPr>
        <w:ind w:left="720"/>
        <w:jc w:val="both"/>
        <w:rPr>
          <w:rStyle w:val="HTMLCite"/>
          <w:i w:val="0"/>
          <w:iCs w:val="0"/>
          <w:sz w:val="20"/>
        </w:rPr>
      </w:pPr>
      <w:r w:rsidRPr="00D95CD3">
        <w:rPr>
          <w:rStyle w:val="HTMLCite"/>
          <w:i w:val="0"/>
          <w:iCs w:val="0"/>
          <w:sz w:val="20"/>
        </w:rPr>
        <w:t xml:space="preserve">URL: </w:t>
      </w:r>
      <w:bookmarkStart w:id="0" w:name="_GoBack"/>
      <w:r w:rsidR="006B1227" w:rsidRPr="00D802F5">
        <w:fldChar w:fldCharType="begin"/>
      </w:r>
      <w:r w:rsidR="006B1227" w:rsidRPr="00D802F5">
        <w:instrText xml:space="preserve"> HYPERLINK "http://www.dailytimes.com.pk/24-6-2013-pg13-6" </w:instrText>
      </w:r>
      <w:r w:rsidR="006B1227" w:rsidRPr="00D802F5">
        <w:fldChar w:fldCharType="separate"/>
      </w:r>
      <w:r w:rsidRPr="00D802F5">
        <w:rPr>
          <w:rStyle w:val="Hyperlink"/>
          <w:sz w:val="20"/>
          <w:u w:val="none"/>
        </w:rPr>
        <w:t>www.dailytimes.com.pk/24-6-2013-pg13-6</w:t>
      </w:r>
      <w:r w:rsidR="006B1227" w:rsidRPr="00D802F5">
        <w:rPr>
          <w:rStyle w:val="Hyperlink"/>
          <w:sz w:val="20"/>
          <w:u w:val="none"/>
        </w:rPr>
        <w:fldChar w:fldCharType="end"/>
      </w:r>
      <w:bookmarkEnd w:id="0"/>
    </w:p>
    <w:p w:rsidR="00844CE5" w:rsidRPr="00D95CD3" w:rsidRDefault="00844CE5" w:rsidP="00D95CD3">
      <w:pPr>
        <w:numPr>
          <w:ilvl w:val="0"/>
          <w:numId w:val="4"/>
        </w:numPr>
        <w:jc w:val="both"/>
        <w:rPr>
          <w:sz w:val="20"/>
        </w:rPr>
      </w:pPr>
      <w:r w:rsidRPr="00D95CD3">
        <w:rPr>
          <w:rStyle w:val="Date1"/>
          <w:bCs/>
          <w:sz w:val="20"/>
          <w:shd w:val="clear" w:color="auto" w:fill="FFFFFF"/>
        </w:rPr>
        <w:t>Galpin R.</w:t>
      </w:r>
      <w:r w:rsidRPr="00D95CD3">
        <w:rPr>
          <w:spacing w:val="-14"/>
          <w:sz w:val="20"/>
        </w:rPr>
        <w:t xml:space="preserve"> Fighting Pakistan's measles epidemic</w:t>
      </w:r>
      <w:r w:rsidR="00581883" w:rsidRPr="00D95CD3">
        <w:rPr>
          <w:spacing w:val="-14"/>
          <w:sz w:val="20"/>
        </w:rPr>
        <w:t>. Available at:</w:t>
      </w:r>
      <w:r w:rsidR="00D95CD3" w:rsidRPr="00D95CD3">
        <w:rPr>
          <w:spacing w:val="-14"/>
          <w:sz w:val="20"/>
        </w:rPr>
        <w:t xml:space="preserve"> </w:t>
      </w:r>
      <w:r w:rsidR="00581883" w:rsidRPr="00D95CD3">
        <w:rPr>
          <w:spacing w:val="-14"/>
          <w:sz w:val="20"/>
        </w:rPr>
        <w:t>URL: www.bbcnews.com/</w:t>
      </w:r>
      <w:r w:rsidRPr="00D95CD3">
        <w:rPr>
          <w:rStyle w:val="Date1"/>
          <w:bCs/>
          <w:sz w:val="20"/>
          <w:shd w:val="clear" w:color="auto" w:fill="FFFFFF"/>
        </w:rPr>
        <w:t>30</w:t>
      </w:r>
      <w:r w:rsidR="00581883" w:rsidRPr="00D95CD3">
        <w:rPr>
          <w:rStyle w:val="Date1"/>
          <w:bCs/>
          <w:sz w:val="20"/>
          <w:shd w:val="clear" w:color="auto" w:fill="FFFFFF"/>
        </w:rPr>
        <w:t>-5-</w:t>
      </w:r>
      <w:r w:rsidRPr="00D95CD3">
        <w:rPr>
          <w:rStyle w:val="Date1"/>
          <w:bCs/>
          <w:sz w:val="20"/>
          <w:shd w:val="clear" w:color="auto" w:fill="FFFFFF"/>
        </w:rPr>
        <w:t>2013</w:t>
      </w:r>
      <w:r w:rsidR="00D95CD3">
        <w:rPr>
          <w:rStyle w:val="apple-converted-space"/>
          <w:sz w:val="20"/>
          <w:shd w:val="clear" w:color="auto" w:fill="FFFFFF"/>
        </w:rPr>
        <w:t>.</w:t>
      </w:r>
    </w:p>
    <w:p w:rsidR="00844CE5" w:rsidRPr="00D95CD3" w:rsidRDefault="00CA3E37" w:rsidP="00D95CD3">
      <w:pPr>
        <w:numPr>
          <w:ilvl w:val="0"/>
          <w:numId w:val="4"/>
        </w:numPr>
        <w:jc w:val="both"/>
        <w:rPr>
          <w:sz w:val="20"/>
        </w:rPr>
      </w:pPr>
      <w:r>
        <w:rPr>
          <w:sz w:val="20"/>
        </w:rPr>
        <w:t xml:space="preserve">Morrison LK, Ahmed A, Madkan V </w:t>
      </w:r>
      <w:r>
        <w:rPr>
          <w:i/>
          <w:sz w:val="20"/>
        </w:rPr>
        <w:t>et al.</w:t>
      </w:r>
      <w:r w:rsidRPr="00CA3E37">
        <w:rPr>
          <w:sz w:val="20"/>
        </w:rPr>
        <w:t xml:space="preserve"> Exanthematous viral diseases. </w:t>
      </w:r>
      <w:r w:rsidRPr="007D43FC">
        <w:rPr>
          <w:sz w:val="20"/>
          <w:szCs w:val="20"/>
        </w:rPr>
        <w:t xml:space="preserve">In: Goldsmith LA, Katz SI, Gilchrest BA </w:t>
      </w:r>
      <w:r w:rsidRPr="007D43FC">
        <w:rPr>
          <w:i/>
          <w:sz w:val="20"/>
          <w:szCs w:val="20"/>
        </w:rPr>
        <w:t>et al</w:t>
      </w:r>
      <w:r w:rsidRPr="007D43FC">
        <w:rPr>
          <w:sz w:val="20"/>
          <w:szCs w:val="20"/>
        </w:rPr>
        <w:t xml:space="preserve">. editors. </w:t>
      </w:r>
      <w:r w:rsidRPr="007D43FC">
        <w:rPr>
          <w:i/>
          <w:sz w:val="20"/>
          <w:szCs w:val="20"/>
        </w:rPr>
        <w:t>Dermatology in General Medicine, 8</w:t>
      </w:r>
      <w:r w:rsidRPr="007D43FC">
        <w:rPr>
          <w:i/>
          <w:sz w:val="20"/>
          <w:szCs w:val="20"/>
          <w:vertAlign w:val="superscript"/>
        </w:rPr>
        <w:t>th</w:t>
      </w:r>
      <w:r w:rsidRPr="007D43FC">
        <w:rPr>
          <w:i/>
          <w:sz w:val="20"/>
          <w:szCs w:val="20"/>
        </w:rPr>
        <w:t xml:space="preserve"> edn</w:t>
      </w:r>
      <w:r w:rsidRPr="007D43FC">
        <w:rPr>
          <w:sz w:val="20"/>
          <w:szCs w:val="20"/>
        </w:rPr>
        <w:t>. New York: McGraw-Hill; 2012.</w:t>
      </w:r>
      <w:r>
        <w:rPr>
          <w:sz w:val="20"/>
          <w:szCs w:val="20"/>
        </w:rPr>
        <w:t xml:space="preserve"> </w:t>
      </w:r>
      <w:r>
        <w:rPr>
          <w:sz w:val="20"/>
        </w:rPr>
        <w:t>P. 2337-67.</w:t>
      </w:r>
    </w:p>
    <w:p w:rsidR="007B20B8" w:rsidRPr="00D95CD3" w:rsidRDefault="00844CE5" w:rsidP="00D95CD3">
      <w:pPr>
        <w:numPr>
          <w:ilvl w:val="0"/>
          <w:numId w:val="4"/>
        </w:numPr>
        <w:jc w:val="both"/>
        <w:rPr>
          <w:sz w:val="20"/>
        </w:rPr>
      </w:pPr>
      <w:r w:rsidRPr="00D95CD3">
        <w:rPr>
          <w:sz w:val="20"/>
        </w:rPr>
        <w:t xml:space="preserve">Centers for disease control and </w:t>
      </w:r>
      <w:r w:rsidR="007B20B8" w:rsidRPr="00D95CD3">
        <w:rPr>
          <w:sz w:val="20"/>
        </w:rPr>
        <w:t>p</w:t>
      </w:r>
      <w:r w:rsidRPr="00D95CD3">
        <w:rPr>
          <w:sz w:val="20"/>
        </w:rPr>
        <w:t>revention.</w:t>
      </w:r>
      <w:r w:rsidR="00D95CD3" w:rsidRPr="00D95CD3">
        <w:rPr>
          <w:sz w:val="20"/>
        </w:rPr>
        <w:t xml:space="preserve"> </w:t>
      </w:r>
      <w:hyperlink r:id="rId12" w:history="1">
        <w:r w:rsidR="007B20B8" w:rsidRPr="00D95CD3">
          <w:rPr>
            <w:rStyle w:val="Hyperlink"/>
            <w:color w:val="auto"/>
            <w:sz w:val="20"/>
            <w:u w:val="none"/>
          </w:rPr>
          <w:t>www.cdc.gov/vaccines/pubs/pinkbook/meas.html</w:t>
        </w:r>
      </w:hyperlink>
    </w:p>
    <w:p w:rsidR="00A84C5E" w:rsidRPr="00D95CD3" w:rsidRDefault="00A84C5E" w:rsidP="00D95CD3">
      <w:pPr>
        <w:numPr>
          <w:ilvl w:val="0"/>
          <w:numId w:val="4"/>
        </w:numPr>
        <w:jc w:val="both"/>
        <w:rPr>
          <w:sz w:val="20"/>
        </w:rPr>
      </w:pPr>
      <w:r w:rsidRPr="00D95CD3">
        <w:rPr>
          <w:sz w:val="20"/>
        </w:rPr>
        <w:lastRenderedPageBreak/>
        <w:t>Pang M, Xu JY, Li P</w:t>
      </w:r>
      <w:r w:rsidR="00001DBB">
        <w:rPr>
          <w:sz w:val="20"/>
        </w:rPr>
        <w:t xml:space="preserve"> </w:t>
      </w:r>
      <w:r w:rsidR="00001DBB">
        <w:rPr>
          <w:i/>
          <w:sz w:val="20"/>
        </w:rPr>
        <w:t>et al</w:t>
      </w:r>
      <w:r w:rsidRPr="00D95CD3">
        <w:rPr>
          <w:sz w:val="20"/>
        </w:rPr>
        <w:t xml:space="preserve">. Clinical analysis of 51 cases of atypical measles syndrome characterized by fever and multiple lung lesions. </w:t>
      </w:r>
      <w:r w:rsidRPr="00D95CD3">
        <w:rPr>
          <w:i/>
          <w:sz w:val="20"/>
        </w:rPr>
        <w:t>Zhonghua Ji</w:t>
      </w:r>
      <w:r w:rsidR="00D802F5">
        <w:rPr>
          <w:i/>
          <w:sz w:val="20"/>
        </w:rPr>
        <w:t xml:space="preserve">e He He Hu Xi </w:t>
      </w:r>
      <w:proofErr w:type="spellStart"/>
      <w:r w:rsidR="00D802F5">
        <w:rPr>
          <w:i/>
          <w:sz w:val="20"/>
        </w:rPr>
        <w:t>Za</w:t>
      </w:r>
      <w:proofErr w:type="spellEnd"/>
      <w:r w:rsidR="00D802F5">
        <w:rPr>
          <w:i/>
          <w:sz w:val="20"/>
        </w:rPr>
        <w:t xml:space="preserve"> </w:t>
      </w:r>
      <w:proofErr w:type="spellStart"/>
      <w:r w:rsidR="00D802F5">
        <w:rPr>
          <w:i/>
          <w:sz w:val="20"/>
        </w:rPr>
        <w:t>Zhi</w:t>
      </w:r>
      <w:proofErr w:type="spellEnd"/>
      <w:r w:rsidR="00D802F5">
        <w:rPr>
          <w:i/>
          <w:sz w:val="20"/>
        </w:rPr>
        <w:t xml:space="preserve"> (Chinese</w:t>
      </w:r>
      <w:r w:rsidRPr="00D95CD3">
        <w:rPr>
          <w:i/>
          <w:sz w:val="20"/>
        </w:rPr>
        <w:t>)</w:t>
      </w:r>
      <w:r w:rsidR="00D802F5">
        <w:rPr>
          <w:i/>
          <w:sz w:val="20"/>
        </w:rPr>
        <w:t>.</w:t>
      </w:r>
      <w:r w:rsidRPr="00D95CD3">
        <w:rPr>
          <w:sz w:val="20"/>
        </w:rPr>
        <w:t xml:space="preserve"> 2008</w:t>
      </w:r>
      <w:proofErr w:type="gramStart"/>
      <w:r w:rsidRPr="00D95CD3">
        <w:rPr>
          <w:sz w:val="20"/>
        </w:rPr>
        <w:t>;</w:t>
      </w:r>
      <w:r w:rsidRPr="00D95CD3">
        <w:rPr>
          <w:b/>
          <w:sz w:val="20"/>
        </w:rPr>
        <w:t>31</w:t>
      </w:r>
      <w:r w:rsidRPr="00D95CD3">
        <w:rPr>
          <w:sz w:val="20"/>
        </w:rPr>
        <w:t>:731</w:t>
      </w:r>
      <w:proofErr w:type="gramEnd"/>
      <w:r w:rsidRPr="00D95CD3">
        <w:rPr>
          <w:sz w:val="20"/>
        </w:rPr>
        <w:t>-5</w:t>
      </w:r>
      <w:r w:rsidR="00D95CD3">
        <w:rPr>
          <w:sz w:val="20"/>
        </w:rPr>
        <w:t>.</w:t>
      </w:r>
    </w:p>
    <w:p w:rsidR="007B20B8" w:rsidRPr="00D95CD3" w:rsidRDefault="00A84C5E" w:rsidP="00D95CD3">
      <w:pPr>
        <w:numPr>
          <w:ilvl w:val="0"/>
          <w:numId w:val="4"/>
        </w:numPr>
        <w:jc w:val="both"/>
        <w:rPr>
          <w:sz w:val="20"/>
        </w:rPr>
      </w:pPr>
      <w:r w:rsidRPr="00D95CD3">
        <w:rPr>
          <w:color w:val="000000"/>
          <w:sz w:val="20"/>
        </w:rPr>
        <w:t xml:space="preserve">Permar SR, </w:t>
      </w:r>
      <w:smartTag w:uri="urn:schemas-microsoft-com:office:smarttags" w:element="place">
        <w:smartTag w:uri="urn:schemas-microsoft-com:office:smarttags" w:element="City">
          <w:r w:rsidRPr="00D95CD3">
            <w:rPr>
              <w:color w:val="000000"/>
              <w:sz w:val="20"/>
            </w:rPr>
            <w:t>Griffin</w:t>
          </w:r>
        </w:smartTag>
        <w:r w:rsidRPr="00D95CD3">
          <w:rPr>
            <w:color w:val="000000"/>
            <w:sz w:val="20"/>
          </w:rPr>
          <w:t xml:space="preserve"> </w:t>
        </w:r>
        <w:smartTag w:uri="urn:schemas-microsoft-com:office:smarttags" w:element="State">
          <w:r w:rsidRPr="00D95CD3">
            <w:rPr>
              <w:color w:val="000000"/>
              <w:sz w:val="20"/>
            </w:rPr>
            <w:t>DE</w:t>
          </w:r>
        </w:smartTag>
      </w:smartTag>
      <w:r w:rsidRPr="00D95CD3">
        <w:rPr>
          <w:color w:val="000000"/>
          <w:sz w:val="20"/>
        </w:rPr>
        <w:t xml:space="preserve">, Letvin NL. Immune containment and consequences of measles virus infection in healthy and immunocompromised individuals. </w:t>
      </w:r>
      <w:r w:rsidRPr="00D95CD3">
        <w:rPr>
          <w:i/>
          <w:color w:val="000000"/>
          <w:sz w:val="20"/>
        </w:rPr>
        <w:t>Clin Vaccine Immunol</w:t>
      </w:r>
      <w:r w:rsidR="00D802F5">
        <w:rPr>
          <w:i/>
          <w:color w:val="000000"/>
          <w:sz w:val="20"/>
        </w:rPr>
        <w:t>.</w:t>
      </w:r>
      <w:r w:rsidRPr="00D95CD3">
        <w:rPr>
          <w:color w:val="000000"/>
          <w:sz w:val="20"/>
        </w:rPr>
        <w:t xml:space="preserve"> 2006;</w:t>
      </w:r>
      <w:r w:rsidRPr="00D95CD3">
        <w:rPr>
          <w:b/>
          <w:color w:val="000000"/>
          <w:sz w:val="20"/>
        </w:rPr>
        <w:t>13</w:t>
      </w:r>
      <w:r w:rsidRPr="00D95CD3">
        <w:rPr>
          <w:color w:val="000000"/>
          <w:sz w:val="20"/>
        </w:rPr>
        <w:t>:437-43</w:t>
      </w:r>
      <w:r w:rsidR="00D95CD3">
        <w:rPr>
          <w:color w:val="000000"/>
          <w:sz w:val="20"/>
        </w:rPr>
        <w:t>.</w:t>
      </w:r>
    </w:p>
    <w:p w:rsidR="007E72AD" w:rsidRPr="00D95CD3" w:rsidRDefault="00604613" w:rsidP="00D95CD3">
      <w:pPr>
        <w:numPr>
          <w:ilvl w:val="0"/>
          <w:numId w:val="4"/>
        </w:numPr>
        <w:jc w:val="both"/>
        <w:rPr>
          <w:sz w:val="20"/>
        </w:rPr>
      </w:pPr>
      <w:r w:rsidRPr="00D95CD3">
        <w:rPr>
          <w:sz w:val="20"/>
        </w:rPr>
        <w:t>URL:</w:t>
      </w:r>
      <w:r w:rsidR="007E72AD" w:rsidRPr="00D95CD3">
        <w:rPr>
          <w:sz w:val="20"/>
        </w:rPr>
        <w:t xml:space="preserve"> </w:t>
      </w:r>
      <w:r w:rsidR="00E63489" w:rsidRPr="00D95CD3">
        <w:rPr>
          <w:rStyle w:val="HTMLCite"/>
          <w:i w:val="0"/>
          <w:iCs w:val="0"/>
          <w:color w:val="000000"/>
          <w:sz w:val="20"/>
          <w:shd w:val="clear" w:color="auto" w:fill="FFFFFF"/>
        </w:rPr>
        <w:t>en.wikipedia.org/wiki/</w:t>
      </w:r>
      <w:r w:rsidR="00E63489" w:rsidRPr="00D95CD3">
        <w:rPr>
          <w:rStyle w:val="HTMLCite"/>
          <w:bCs/>
          <w:i w:val="0"/>
          <w:iCs w:val="0"/>
          <w:color w:val="000000"/>
          <w:sz w:val="20"/>
          <w:shd w:val="clear" w:color="auto" w:fill="FFFFFF"/>
        </w:rPr>
        <w:t>Measles</w:t>
      </w:r>
      <w:r w:rsidR="00E63489" w:rsidRPr="00D95CD3">
        <w:rPr>
          <w:color w:val="666666"/>
          <w:sz w:val="20"/>
          <w:shd w:val="clear" w:color="auto" w:fill="FFFFFF"/>
        </w:rPr>
        <w:t>‎</w:t>
      </w:r>
    </w:p>
    <w:p w:rsidR="007B20B8" w:rsidRDefault="00B14DE1" w:rsidP="00D95CD3">
      <w:pPr>
        <w:numPr>
          <w:ilvl w:val="0"/>
          <w:numId w:val="4"/>
        </w:numPr>
        <w:jc w:val="both"/>
        <w:rPr>
          <w:sz w:val="20"/>
        </w:rPr>
      </w:pPr>
      <w:r w:rsidRPr="00D95CD3">
        <w:rPr>
          <w:sz w:val="20"/>
        </w:rPr>
        <w:t xml:space="preserve">Mancini AJ, Shani-Adir A. Other viral diseases. In: </w:t>
      </w:r>
      <w:r w:rsidR="007B20B8" w:rsidRPr="00D95CD3">
        <w:rPr>
          <w:sz w:val="20"/>
        </w:rPr>
        <w:t>Bolognia JL, Jorrizo JL, Rapini R</w:t>
      </w:r>
      <w:r w:rsidR="000E1234" w:rsidRPr="00D95CD3">
        <w:rPr>
          <w:sz w:val="20"/>
        </w:rPr>
        <w:t xml:space="preserve"> eds.</w:t>
      </w:r>
      <w:r w:rsidR="007B20B8" w:rsidRPr="00D95CD3">
        <w:rPr>
          <w:sz w:val="20"/>
        </w:rPr>
        <w:t xml:space="preserve"> </w:t>
      </w:r>
      <w:r w:rsidR="007B20B8" w:rsidRPr="00D95CD3">
        <w:rPr>
          <w:i/>
          <w:sz w:val="20"/>
        </w:rPr>
        <w:t>Dermatology</w:t>
      </w:r>
      <w:r w:rsidR="000E1234" w:rsidRPr="00D95CD3">
        <w:rPr>
          <w:i/>
          <w:sz w:val="20"/>
        </w:rPr>
        <w:t>,</w:t>
      </w:r>
      <w:r w:rsidR="007B20B8" w:rsidRPr="00D95CD3">
        <w:rPr>
          <w:sz w:val="20"/>
        </w:rPr>
        <w:t xml:space="preserve"> </w:t>
      </w:r>
      <w:r w:rsidR="00265CA5" w:rsidRPr="00265CA5">
        <w:rPr>
          <w:i/>
          <w:sz w:val="20"/>
        </w:rPr>
        <w:t>3rd</w:t>
      </w:r>
      <w:r w:rsidR="007B20B8" w:rsidRPr="00265CA5">
        <w:rPr>
          <w:i/>
          <w:sz w:val="20"/>
        </w:rPr>
        <w:t xml:space="preserve"> edn</w:t>
      </w:r>
      <w:r w:rsidR="007B20B8" w:rsidRPr="00D95CD3">
        <w:rPr>
          <w:sz w:val="20"/>
        </w:rPr>
        <w:t xml:space="preserve">. </w:t>
      </w:r>
      <w:r w:rsidR="00D63D91" w:rsidRPr="00D95CD3">
        <w:rPr>
          <w:sz w:val="20"/>
        </w:rPr>
        <w:t xml:space="preserve">UK: </w:t>
      </w:r>
      <w:r w:rsidR="007B20B8" w:rsidRPr="00D95CD3">
        <w:rPr>
          <w:sz w:val="20"/>
        </w:rPr>
        <w:t>El</w:t>
      </w:r>
      <w:r w:rsidR="00265CA5">
        <w:rPr>
          <w:sz w:val="20"/>
        </w:rPr>
        <w:t>s</w:t>
      </w:r>
      <w:r w:rsidR="007B20B8" w:rsidRPr="00D95CD3">
        <w:rPr>
          <w:sz w:val="20"/>
        </w:rPr>
        <w:t>evier</w:t>
      </w:r>
      <w:r w:rsidR="00265CA5">
        <w:rPr>
          <w:sz w:val="20"/>
        </w:rPr>
        <w:t xml:space="preserve"> Saunders</w:t>
      </w:r>
      <w:r w:rsidR="00E80A3D" w:rsidRPr="00D95CD3">
        <w:rPr>
          <w:sz w:val="20"/>
        </w:rPr>
        <w:t>;</w:t>
      </w:r>
      <w:r w:rsidR="007B20B8" w:rsidRPr="00D95CD3">
        <w:rPr>
          <w:sz w:val="20"/>
        </w:rPr>
        <w:t xml:space="preserve"> 20</w:t>
      </w:r>
      <w:r w:rsidR="00265CA5">
        <w:rPr>
          <w:sz w:val="20"/>
        </w:rPr>
        <w:t>12</w:t>
      </w:r>
      <w:r w:rsidR="00001DBB">
        <w:rPr>
          <w:sz w:val="20"/>
        </w:rPr>
        <w:t>.</w:t>
      </w:r>
      <w:r w:rsidRPr="00D95CD3">
        <w:rPr>
          <w:sz w:val="20"/>
        </w:rPr>
        <w:t xml:space="preserve"> p. </w:t>
      </w:r>
      <w:r w:rsidR="00DC5B4B">
        <w:rPr>
          <w:sz w:val="20"/>
        </w:rPr>
        <w:t>1345-62</w:t>
      </w:r>
      <w:r w:rsidR="00D95CD3">
        <w:rPr>
          <w:sz w:val="20"/>
        </w:rPr>
        <w:t>.</w:t>
      </w:r>
    </w:p>
    <w:p w:rsidR="006C2105" w:rsidRDefault="006C2105" w:rsidP="006C2105">
      <w:pPr>
        <w:jc w:val="both"/>
        <w:rPr>
          <w:sz w:val="20"/>
        </w:rPr>
        <w:sectPr w:rsidR="006C2105" w:rsidSect="00D95CD3">
          <w:type w:val="continuous"/>
          <w:pgSz w:w="12240" w:h="15840"/>
          <w:pgMar w:top="1440" w:right="1440" w:bottom="1440" w:left="1440" w:header="720" w:footer="720" w:gutter="0"/>
          <w:cols w:num="2" w:space="720"/>
          <w:docGrid w:linePitch="360"/>
        </w:sectPr>
      </w:pPr>
    </w:p>
    <w:p w:rsidR="006C2105" w:rsidRPr="00D95CD3" w:rsidRDefault="006C2105" w:rsidP="006C2105">
      <w:pPr>
        <w:jc w:val="both"/>
        <w:rPr>
          <w:sz w:val="20"/>
        </w:rPr>
      </w:pPr>
    </w:p>
    <w:sectPr w:rsidR="006C2105" w:rsidRPr="00D95CD3" w:rsidSect="00D95CD3">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227" w:rsidRDefault="006B1227" w:rsidP="006C2105">
      <w:r>
        <w:separator/>
      </w:r>
    </w:p>
  </w:endnote>
  <w:endnote w:type="continuationSeparator" w:id="0">
    <w:p w:rsidR="006B1227" w:rsidRDefault="006B1227" w:rsidP="006C2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5264895"/>
      <w:docPartObj>
        <w:docPartGallery w:val="Page Numbers (Bottom of Page)"/>
        <w:docPartUnique/>
      </w:docPartObj>
    </w:sdtPr>
    <w:sdtEndPr>
      <w:rPr>
        <w:noProof/>
        <w:sz w:val="20"/>
      </w:rPr>
    </w:sdtEndPr>
    <w:sdtContent>
      <w:p w:rsidR="006C2105" w:rsidRPr="006C2105" w:rsidRDefault="006C2105">
        <w:pPr>
          <w:pStyle w:val="Footer"/>
          <w:jc w:val="right"/>
          <w:rPr>
            <w:sz w:val="20"/>
          </w:rPr>
        </w:pPr>
        <w:r w:rsidRPr="006C2105">
          <w:rPr>
            <w:sz w:val="20"/>
          </w:rPr>
          <w:fldChar w:fldCharType="begin"/>
        </w:r>
        <w:r w:rsidRPr="006C2105">
          <w:rPr>
            <w:sz w:val="20"/>
          </w:rPr>
          <w:instrText xml:space="preserve"> PAGE   \* MERGEFORMAT </w:instrText>
        </w:r>
        <w:r w:rsidRPr="006C2105">
          <w:rPr>
            <w:sz w:val="20"/>
          </w:rPr>
          <w:fldChar w:fldCharType="separate"/>
        </w:r>
        <w:r w:rsidR="00D802F5">
          <w:rPr>
            <w:noProof/>
            <w:sz w:val="20"/>
          </w:rPr>
          <w:t>255</w:t>
        </w:r>
        <w:r w:rsidRPr="006C2105">
          <w:rPr>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227" w:rsidRDefault="006B1227" w:rsidP="006C2105">
      <w:r>
        <w:separator/>
      </w:r>
    </w:p>
  </w:footnote>
  <w:footnote w:type="continuationSeparator" w:id="0">
    <w:p w:rsidR="006B1227" w:rsidRDefault="006B1227" w:rsidP="006C21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105" w:rsidRPr="00906E0E" w:rsidRDefault="006C2105" w:rsidP="006C2105">
    <w:pPr>
      <w:pStyle w:val="Header"/>
      <w:rPr>
        <w:sz w:val="20"/>
      </w:rPr>
    </w:pPr>
    <w:r w:rsidRPr="00906E0E">
      <w:rPr>
        <w:i/>
        <w:sz w:val="20"/>
      </w:rPr>
      <w:t xml:space="preserve">Journal of Pakistan Association of Dermatologists </w:t>
    </w:r>
    <w:r w:rsidRPr="00906E0E">
      <w:rPr>
        <w:sz w:val="20"/>
      </w:rPr>
      <w:t>2013;</w:t>
    </w:r>
    <w:r>
      <w:rPr>
        <w:b/>
        <w:sz w:val="20"/>
      </w:rPr>
      <w:t>23 (3</w:t>
    </w:r>
    <w:r w:rsidRPr="00906E0E">
      <w:rPr>
        <w:b/>
        <w:sz w:val="20"/>
      </w:rPr>
      <w:t>)</w:t>
    </w:r>
    <w:r>
      <w:rPr>
        <w:sz w:val="20"/>
      </w:rPr>
      <w:t>:253</w:t>
    </w:r>
    <w:r w:rsidRPr="00906E0E">
      <w:rPr>
        <w:sz w:val="20"/>
      </w:rPr>
      <w:t>-</w:t>
    </w:r>
    <w:r>
      <w:rPr>
        <w:sz w:val="20"/>
      </w:rPr>
      <w:t>255</w:t>
    </w:r>
    <w:r w:rsidRPr="00906E0E">
      <w:rPr>
        <w:sz w:val="20"/>
      </w:rPr>
      <w:t>.</w:t>
    </w:r>
  </w:p>
  <w:p w:rsidR="006C2105" w:rsidRDefault="006C210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05A84"/>
    <w:multiLevelType w:val="multilevel"/>
    <w:tmpl w:val="AA809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BEC2E9D"/>
    <w:multiLevelType w:val="multilevel"/>
    <w:tmpl w:val="0DDC3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F00690"/>
    <w:multiLevelType w:val="multilevel"/>
    <w:tmpl w:val="E5C2E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C56586"/>
    <w:multiLevelType w:val="multilevel"/>
    <w:tmpl w:val="341A4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E537C16"/>
    <w:multiLevelType w:val="hybridMultilevel"/>
    <w:tmpl w:val="286C07D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EC85834"/>
    <w:multiLevelType w:val="multilevel"/>
    <w:tmpl w:val="093CB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C993B7F"/>
    <w:multiLevelType w:val="multilevel"/>
    <w:tmpl w:val="899A4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6"/>
  </w:num>
  <w:num w:numId="4">
    <w:abstractNumId w:val="4"/>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0AE"/>
    <w:rsid w:val="00001DBB"/>
    <w:rsid w:val="00070657"/>
    <w:rsid w:val="000A1FDE"/>
    <w:rsid w:val="000B2107"/>
    <w:rsid w:val="000C7329"/>
    <w:rsid w:val="000D4326"/>
    <w:rsid w:val="000E1234"/>
    <w:rsid w:val="001670AE"/>
    <w:rsid w:val="001957EF"/>
    <w:rsid w:val="001B1B58"/>
    <w:rsid w:val="001E706D"/>
    <w:rsid w:val="002359FD"/>
    <w:rsid w:val="00265CA5"/>
    <w:rsid w:val="00286580"/>
    <w:rsid w:val="002A3CC7"/>
    <w:rsid w:val="002E6BDF"/>
    <w:rsid w:val="002E7F83"/>
    <w:rsid w:val="00321A43"/>
    <w:rsid w:val="00363C37"/>
    <w:rsid w:val="00376E20"/>
    <w:rsid w:val="00380767"/>
    <w:rsid w:val="0039540D"/>
    <w:rsid w:val="004233F6"/>
    <w:rsid w:val="00482790"/>
    <w:rsid w:val="00486B0F"/>
    <w:rsid w:val="004E0E4A"/>
    <w:rsid w:val="004E38CF"/>
    <w:rsid w:val="004F0024"/>
    <w:rsid w:val="005676DF"/>
    <w:rsid w:val="00581883"/>
    <w:rsid w:val="00596BC9"/>
    <w:rsid w:val="005A69C0"/>
    <w:rsid w:val="005A76A8"/>
    <w:rsid w:val="005C0466"/>
    <w:rsid w:val="005C5FD1"/>
    <w:rsid w:val="005F3F36"/>
    <w:rsid w:val="00604613"/>
    <w:rsid w:val="0065331A"/>
    <w:rsid w:val="006774D4"/>
    <w:rsid w:val="006A1A2D"/>
    <w:rsid w:val="006B1227"/>
    <w:rsid w:val="006C1F5D"/>
    <w:rsid w:val="006C2105"/>
    <w:rsid w:val="006D5753"/>
    <w:rsid w:val="0070726C"/>
    <w:rsid w:val="00733392"/>
    <w:rsid w:val="00736020"/>
    <w:rsid w:val="007425AC"/>
    <w:rsid w:val="007462E1"/>
    <w:rsid w:val="00795E1F"/>
    <w:rsid w:val="007B097B"/>
    <w:rsid w:val="007B20B8"/>
    <w:rsid w:val="007B5521"/>
    <w:rsid w:val="007B5C90"/>
    <w:rsid w:val="007B7C00"/>
    <w:rsid w:val="007C209C"/>
    <w:rsid w:val="007E72AD"/>
    <w:rsid w:val="00844CE5"/>
    <w:rsid w:val="00854937"/>
    <w:rsid w:val="00876D8E"/>
    <w:rsid w:val="008C275D"/>
    <w:rsid w:val="008F70CD"/>
    <w:rsid w:val="00902EBE"/>
    <w:rsid w:val="009465B1"/>
    <w:rsid w:val="00954867"/>
    <w:rsid w:val="00962CD4"/>
    <w:rsid w:val="009B27A5"/>
    <w:rsid w:val="009D6FBF"/>
    <w:rsid w:val="00A16067"/>
    <w:rsid w:val="00A60E2E"/>
    <w:rsid w:val="00A656A7"/>
    <w:rsid w:val="00A77488"/>
    <w:rsid w:val="00A84C5E"/>
    <w:rsid w:val="00AF2553"/>
    <w:rsid w:val="00AF6B66"/>
    <w:rsid w:val="00B14DE1"/>
    <w:rsid w:val="00B9255B"/>
    <w:rsid w:val="00BA11AA"/>
    <w:rsid w:val="00BB2415"/>
    <w:rsid w:val="00BD036B"/>
    <w:rsid w:val="00BE5862"/>
    <w:rsid w:val="00C05F3D"/>
    <w:rsid w:val="00C15A38"/>
    <w:rsid w:val="00CA3E37"/>
    <w:rsid w:val="00CC198D"/>
    <w:rsid w:val="00CD5011"/>
    <w:rsid w:val="00D00C3C"/>
    <w:rsid w:val="00D30582"/>
    <w:rsid w:val="00D30825"/>
    <w:rsid w:val="00D35096"/>
    <w:rsid w:val="00D63D91"/>
    <w:rsid w:val="00D802F5"/>
    <w:rsid w:val="00D95CD3"/>
    <w:rsid w:val="00DC5B4B"/>
    <w:rsid w:val="00E12E0B"/>
    <w:rsid w:val="00E452D4"/>
    <w:rsid w:val="00E6037E"/>
    <w:rsid w:val="00E63489"/>
    <w:rsid w:val="00E80A3D"/>
    <w:rsid w:val="00E91B94"/>
    <w:rsid w:val="00EA652E"/>
    <w:rsid w:val="00F173FB"/>
    <w:rsid w:val="00F21826"/>
    <w:rsid w:val="00F30591"/>
    <w:rsid w:val="00F57CDB"/>
    <w:rsid w:val="00FA4F67"/>
    <w:rsid w:val="00FB6E67"/>
    <w:rsid w:val="00FC322E"/>
    <w:rsid w:val="00FE33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qFormat/>
    <w:rsid w:val="001E706D"/>
    <w:pPr>
      <w:spacing w:before="100" w:beforeAutospacing="1" w:after="100" w:afterAutospacing="1"/>
      <w:outlineLvl w:val="0"/>
    </w:pPr>
    <w:rPr>
      <w:b/>
      <w:bCs/>
      <w:kern w:val="36"/>
      <w:sz w:val="48"/>
      <w:szCs w:val="48"/>
    </w:rPr>
  </w:style>
  <w:style w:type="paragraph" w:styleId="Heading3">
    <w:name w:val="heading 3"/>
    <w:basedOn w:val="Normal"/>
    <w:next w:val="Normal"/>
    <w:qFormat/>
    <w:rsid w:val="00A60E2E"/>
    <w:pPr>
      <w:keepNext/>
      <w:spacing w:before="240" w:after="60"/>
      <w:outlineLvl w:val="2"/>
    </w:pPr>
    <w:rPr>
      <w:rFonts w:ascii="Arial" w:hAnsi="Arial" w:cs="Arial"/>
      <w:b/>
      <w:bCs/>
      <w:sz w:val="26"/>
      <w:szCs w:val="26"/>
    </w:rPr>
  </w:style>
  <w:style w:type="paragraph" w:styleId="Heading4">
    <w:name w:val="heading 4"/>
    <w:basedOn w:val="Normal"/>
    <w:next w:val="Normal"/>
    <w:qFormat/>
    <w:rsid w:val="00376E20"/>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D036B"/>
    <w:rPr>
      <w:color w:val="0000FF"/>
      <w:u w:val="single"/>
    </w:rPr>
  </w:style>
  <w:style w:type="character" w:customStyle="1" w:styleId="ref">
    <w:name w:val="ref"/>
    <w:basedOn w:val="DefaultParagraphFont"/>
    <w:rsid w:val="00321A43"/>
  </w:style>
  <w:style w:type="character" w:customStyle="1" w:styleId="apple-converted-space">
    <w:name w:val="apple-converted-space"/>
    <w:basedOn w:val="DefaultParagraphFont"/>
    <w:rsid w:val="00321A43"/>
  </w:style>
  <w:style w:type="paragraph" w:styleId="NormalWeb">
    <w:name w:val="Normal (Web)"/>
    <w:basedOn w:val="Normal"/>
    <w:rsid w:val="001E706D"/>
    <w:pPr>
      <w:spacing w:before="100" w:beforeAutospacing="1" w:after="100" w:afterAutospacing="1"/>
    </w:pPr>
  </w:style>
  <w:style w:type="character" w:styleId="Strong">
    <w:name w:val="Strong"/>
    <w:basedOn w:val="DefaultParagraphFont"/>
    <w:qFormat/>
    <w:rsid w:val="00F57CDB"/>
    <w:rPr>
      <w:b/>
      <w:bCs/>
    </w:rPr>
  </w:style>
  <w:style w:type="paragraph" w:customStyle="1" w:styleId="reference">
    <w:name w:val="reference"/>
    <w:basedOn w:val="Normal"/>
    <w:rsid w:val="000B2107"/>
    <w:pPr>
      <w:spacing w:before="100" w:beforeAutospacing="1" w:after="100" w:afterAutospacing="1"/>
    </w:pPr>
  </w:style>
  <w:style w:type="character" w:styleId="HTMLCite">
    <w:name w:val="HTML Cite"/>
    <w:basedOn w:val="DefaultParagraphFont"/>
    <w:rsid w:val="00E63489"/>
    <w:rPr>
      <w:i/>
      <w:iCs/>
    </w:rPr>
  </w:style>
  <w:style w:type="character" w:customStyle="1" w:styleId="Date1">
    <w:name w:val="Date1"/>
    <w:basedOn w:val="DefaultParagraphFont"/>
    <w:rsid w:val="00A60E2E"/>
  </w:style>
  <w:style w:type="character" w:customStyle="1" w:styleId="time-text">
    <w:name w:val="time-text"/>
    <w:basedOn w:val="DefaultParagraphFont"/>
    <w:rsid w:val="00A60E2E"/>
  </w:style>
  <w:style w:type="character" w:customStyle="1" w:styleId="time">
    <w:name w:val="time"/>
    <w:basedOn w:val="DefaultParagraphFont"/>
    <w:rsid w:val="00A60E2E"/>
  </w:style>
  <w:style w:type="character" w:customStyle="1" w:styleId="byline-name">
    <w:name w:val="byline-name"/>
    <w:basedOn w:val="DefaultParagraphFont"/>
    <w:rsid w:val="00A60E2E"/>
  </w:style>
  <w:style w:type="character" w:customStyle="1" w:styleId="byline-title">
    <w:name w:val="byline-title"/>
    <w:basedOn w:val="DefaultParagraphFont"/>
    <w:rsid w:val="00A60E2E"/>
  </w:style>
  <w:style w:type="character" w:customStyle="1" w:styleId="ata11y">
    <w:name w:val="at_a11y"/>
    <w:basedOn w:val="DefaultParagraphFont"/>
    <w:rsid w:val="00A60E2E"/>
  </w:style>
  <w:style w:type="character" w:customStyle="1" w:styleId="addthisseparator">
    <w:name w:val="addthis_separator"/>
    <w:basedOn w:val="DefaultParagraphFont"/>
    <w:rsid w:val="00A60E2E"/>
  </w:style>
  <w:style w:type="paragraph" w:customStyle="1" w:styleId="title3">
    <w:name w:val="title3"/>
    <w:basedOn w:val="Normal"/>
    <w:rsid w:val="00A60E2E"/>
    <w:pPr>
      <w:spacing w:before="100" w:beforeAutospacing="1" w:after="100" w:afterAutospacing="1"/>
    </w:pPr>
  </w:style>
  <w:style w:type="character" w:styleId="Emphasis">
    <w:name w:val="Emphasis"/>
    <w:basedOn w:val="DefaultParagraphFont"/>
    <w:qFormat/>
    <w:rsid w:val="002359FD"/>
    <w:rPr>
      <w:i/>
      <w:iCs/>
    </w:rPr>
  </w:style>
  <w:style w:type="paragraph" w:styleId="Header">
    <w:name w:val="header"/>
    <w:basedOn w:val="Normal"/>
    <w:link w:val="HeaderChar"/>
    <w:rsid w:val="006C2105"/>
    <w:pPr>
      <w:tabs>
        <w:tab w:val="center" w:pos="4320"/>
        <w:tab w:val="right" w:pos="8640"/>
      </w:tabs>
    </w:pPr>
    <w:rPr>
      <w:rFonts w:eastAsia="Calibri"/>
    </w:rPr>
  </w:style>
  <w:style w:type="character" w:customStyle="1" w:styleId="HeaderChar">
    <w:name w:val="Header Char"/>
    <w:basedOn w:val="DefaultParagraphFont"/>
    <w:link w:val="Header"/>
    <w:rsid w:val="006C2105"/>
    <w:rPr>
      <w:rFonts w:eastAsia="Calibri"/>
      <w:sz w:val="24"/>
      <w:szCs w:val="24"/>
    </w:rPr>
  </w:style>
  <w:style w:type="paragraph" w:styleId="Footer">
    <w:name w:val="footer"/>
    <w:basedOn w:val="Normal"/>
    <w:link w:val="FooterChar"/>
    <w:uiPriority w:val="99"/>
    <w:rsid w:val="006C2105"/>
    <w:pPr>
      <w:tabs>
        <w:tab w:val="center" w:pos="4680"/>
        <w:tab w:val="right" w:pos="9360"/>
      </w:tabs>
    </w:pPr>
  </w:style>
  <w:style w:type="character" w:customStyle="1" w:styleId="FooterChar">
    <w:name w:val="Footer Char"/>
    <w:basedOn w:val="DefaultParagraphFont"/>
    <w:link w:val="Footer"/>
    <w:uiPriority w:val="99"/>
    <w:rsid w:val="006C2105"/>
    <w:rPr>
      <w:sz w:val="24"/>
      <w:szCs w:val="24"/>
    </w:rPr>
  </w:style>
  <w:style w:type="paragraph" w:styleId="BodyText">
    <w:name w:val="Body Text"/>
    <w:basedOn w:val="Normal"/>
    <w:link w:val="BodyTextChar"/>
    <w:uiPriority w:val="99"/>
    <w:rsid w:val="006C2105"/>
    <w:pPr>
      <w:jc w:val="both"/>
    </w:pPr>
  </w:style>
  <w:style w:type="character" w:customStyle="1" w:styleId="BodyTextChar">
    <w:name w:val="Body Text Char"/>
    <w:basedOn w:val="DefaultParagraphFont"/>
    <w:link w:val="BodyText"/>
    <w:uiPriority w:val="99"/>
    <w:rsid w:val="006C210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qFormat/>
    <w:rsid w:val="001E706D"/>
    <w:pPr>
      <w:spacing w:before="100" w:beforeAutospacing="1" w:after="100" w:afterAutospacing="1"/>
      <w:outlineLvl w:val="0"/>
    </w:pPr>
    <w:rPr>
      <w:b/>
      <w:bCs/>
      <w:kern w:val="36"/>
      <w:sz w:val="48"/>
      <w:szCs w:val="48"/>
    </w:rPr>
  </w:style>
  <w:style w:type="paragraph" w:styleId="Heading3">
    <w:name w:val="heading 3"/>
    <w:basedOn w:val="Normal"/>
    <w:next w:val="Normal"/>
    <w:qFormat/>
    <w:rsid w:val="00A60E2E"/>
    <w:pPr>
      <w:keepNext/>
      <w:spacing w:before="240" w:after="60"/>
      <w:outlineLvl w:val="2"/>
    </w:pPr>
    <w:rPr>
      <w:rFonts w:ascii="Arial" w:hAnsi="Arial" w:cs="Arial"/>
      <w:b/>
      <w:bCs/>
      <w:sz w:val="26"/>
      <w:szCs w:val="26"/>
    </w:rPr>
  </w:style>
  <w:style w:type="paragraph" w:styleId="Heading4">
    <w:name w:val="heading 4"/>
    <w:basedOn w:val="Normal"/>
    <w:next w:val="Normal"/>
    <w:qFormat/>
    <w:rsid w:val="00376E20"/>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D036B"/>
    <w:rPr>
      <w:color w:val="0000FF"/>
      <w:u w:val="single"/>
    </w:rPr>
  </w:style>
  <w:style w:type="character" w:customStyle="1" w:styleId="ref">
    <w:name w:val="ref"/>
    <w:basedOn w:val="DefaultParagraphFont"/>
    <w:rsid w:val="00321A43"/>
  </w:style>
  <w:style w:type="character" w:customStyle="1" w:styleId="apple-converted-space">
    <w:name w:val="apple-converted-space"/>
    <w:basedOn w:val="DefaultParagraphFont"/>
    <w:rsid w:val="00321A43"/>
  </w:style>
  <w:style w:type="paragraph" w:styleId="NormalWeb">
    <w:name w:val="Normal (Web)"/>
    <w:basedOn w:val="Normal"/>
    <w:rsid w:val="001E706D"/>
    <w:pPr>
      <w:spacing w:before="100" w:beforeAutospacing="1" w:after="100" w:afterAutospacing="1"/>
    </w:pPr>
  </w:style>
  <w:style w:type="character" w:styleId="Strong">
    <w:name w:val="Strong"/>
    <w:basedOn w:val="DefaultParagraphFont"/>
    <w:qFormat/>
    <w:rsid w:val="00F57CDB"/>
    <w:rPr>
      <w:b/>
      <w:bCs/>
    </w:rPr>
  </w:style>
  <w:style w:type="paragraph" w:customStyle="1" w:styleId="reference">
    <w:name w:val="reference"/>
    <w:basedOn w:val="Normal"/>
    <w:rsid w:val="000B2107"/>
    <w:pPr>
      <w:spacing w:before="100" w:beforeAutospacing="1" w:after="100" w:afterAutospacing="1"/>
    </w:pPr>
  </w:style>
  <w:style w:type="character" w:styleId="HTMLCite">
    <w:name w:val="HTML Cite"/>
    <w:basedOn w:val="DefaultParagraphFont"/>
    <w:rsid w:val="00E63489"/>
    <w:rPr>
      <w:i/>
      <w:iCs/>
    </w:rPr>
  </w:style>
  <w:style w:type="character" w:customStyle="1" w:styleId="Date1">
    <w:name w:val="Date1"/>
    <w:basedOn w:val="DefaultParagraphFont"/>
    <w:rsid w:val="00A60E2E"/>
  </w:style>
  <w:style w:type="character" w:customStyle="1" w:styleId="time-text">
    <w:name w:val="time-text"/>
    <w:basedOn w:val="DefaultParagraphFont"/>
    <w:rsid w:val="00A60E2E"/>
  </w:style>
  <w:style w:type="character" w:customStyle="1" w:styleId="time">
    <w:name w:val="time"/>
    <w:basedOn w:val="DefaultParagraphFont"/>
    <w:rsid w:val="00A60E2E"/>
  </w:style>
  <w:style w:type="character" w:customStyle="1" w:styleId="byline-name">
    <w:name w:val="byline-name"/>
    <w:basedOn w:val="DefaultParagraphFont"/>
    <w:rsid w:val="00A60E2E"/>
  </w:style>
  <w:style w:type="character" w:customStyle="1" w:styleId="byline-title">
    <w:name w:val="byline-title"/>
    <w:basedOn w:val="DefaultParagraphFont"/>
    <w:rsid w:val="00A60E2E"/>
  </w:style>
  <w:style w:type="character" w:customStyle="1" w:styleId="ata11y">
    <w:name w:val="at_a11y"/>
    <w:basedOn w:val="DefaultParagraphFont"/>
    <w:rsid w:val="00A60E2E"/>
  </w:style>
  <w:style w:type="character" w:customStyle="1" w:styleId="addthisseparator">
    <w:name w:val="addthis_separator"/>
    <w:basedOn w:val="DefaultParagraphFont"/>
    <w:rsid w:val="00A60E2E"/>
  </w:style>
  <w:style w:type="paragraph" w:customStyle="1" w:styleId="title3">
    <w:name w:val="title3"/>
    <w:basedOn w:val="Normal"/>
    <w:rsid w:val="00A60E2E"/>
    <w:pPr>
      <w:spacing w:before="100" w:beforeAutospacing="1" w:after="100" w:afterAutospacing="1"/>
    </w:pPr>
  </w:style>
  <w:style w:type="character" w:styleId="Emphasis">
    <w:name w:val="Emphasis"/>
    <w:basedOn w:val="DefaultParagraphFont"/>
    <w:qFormat/>
    <w:rsid w:val="002359FD"/>
    <w:rPr>
      <w:i/>
      <w:iCs/>
    </w:rPr>
  </w:style>
  <w:style w:type="paragraph" w:styleId="Header">
    <w:name w:val="header"/>
    <w:basedOn w:val="Normal"/>
    <w:link w:val="HeaderChar"/>
    <w:rsid w:val="006C2105"/>
    <w:pPr>
      <w:tabs>
        <w:tab w:val="center" w:pos="4320"/>
        <w:tab w:val="right" w:pos="8640"/>
      </w:tabs>
    </w:pPr>
    <w:rPr>
      <w:rFonts w:eastAsia="Calibri"/>
    </w:rPr>
  </w:style>
  <w:style w:type="character" w:customStyle="1" w:styleId="HeaderChar">
    <w:name w:val="Header Char"/>
    <w:basedOn w:val="DefaultParagraphFont"/>
    <w:link w:val="Header"/>
    <w:rsid w:val="006C2105"/>
    <w:rPr>
      <w:rFonts w:eastAsia="Calibri"/>
      <w:sz w:val="24"/>
      <w:szCs w:val="24"/>
    </w:rPr>
  </w:style>
  <w:style w:type="paragraph" w:styleId="Footer">
    <w:name w:val="footer"/>
    <w:basedOn w:val="Normal"/>
    <w:link w:val="FooterChar"/>
    <w:uiPriority w:val="99"/>
    <w:rsid w:val="006C2105"/>
    <w:pPr>
      <w:tabs>
        <w:tab w:val="center" w:pos="4680"/>
        <w:tab w:val="right" w:pos="9360"/>
      </w:tabs>
    </w:pPr>
  </w:style>
  <w:style w:type="character" w:customStyle="1" w:styleId="FooterChar">
    <w:name w:val="Footer Char"/>
    <w:basedOn w:val="DefaultParagraphFont"/>
    <w:link w:val="Footer"/>
    <w:uiPriority w:val="99"/>
    <w:rsid w:val="006C2105"/>
    <w:rPr>
      <w:sz w:val="24"/>
      <w:szCs w:val="24"/>
    </w:rPr>
  </w:style>
  <w:style w:type="paragraph" w:styleId="BodyText">
    <w:name w:val="Body Text"/>
    <w:basedOn w:val="Normal"/>
    <w:link w:val="BodyTextChar"/>
    <w:uiPriority w:val="99"/>
    <w:rsid w:val="006C2105"/>
    <w:pPr>
      <w:jc w:val="both"/>
    </w:pPr>
  </w:style>
  <w:style w:type="character" w:customStyle="1" w:styleId="BodyTextChar">
    <w:name w:val="Body Text Char"/>
    <w:basedOn w:val="DefaultParagraphFont"/>
    <w:link w:val="BodyText"/>
    <w:uiPriority w:val="99"/>
    <w:rsid w:val="006C210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22261">
      <w:bodyDiv w:val="1"/>
      <w:marLeft w:val="0"/>
      <w:marRight w:val="0"/>
      <w:marTop w:val="0"/>
      <w:marBottom w:val="0"/>
      <w:divBdr>
        <w:top w:val="none" w:sz="0" w:space="0" w:color="auto"/>
        <w:left w:val="none" w:sz="0" w:space="0" w:color="auto"/>
        <w:bottom w:val="none" w:sz="0" w:space="0" w:color="auto"/>
        <w:right w:val="none" w:sz="0" w:space="0" w:color="auto"/>
      </w:divBdr>
      <w:divsChild>
        <w:div w:id="1347555029">
          <w:marLeft w:val="0"/>
          <w:marRight w:val="0"/>
          <w:marTop w:val="0"/>
          <w:marBottom w:val="0"/>
          <w:divBdr>
            <w:top w:val="single" w:sz="12" w:space="4" w:color="666666"/>
            <w:left w:val="single" w:sz="12" w:space="4" w:color="666666"/>
            <w:bottom w:val="single" w:sz="12" w:space="4" w:color="666666"/>
            <w:right w:val="single" w:sz="12" w:space="4" w:color="666666"/>
          </w:divBdr>
        </w:div>
      </w:divsChild>
    </w:div>
    <w:div w:id="92869853">
      <w:bodyDiv w:val="1"/>
      <w:marLeft w:val="0"/>
      <w:marRight w:val="0"/>
      <w:marTop w:val="0"/>
      <w:marBottom w:val="0"/>
      <w:divBdr>
        <w:top w:val="none" w:sz="0" w:space="0" w:color="auto"/>
        <w:left w:val="none" w:sz="0" w:space="0" w:color="auto"/>
        <w:bottom w:val="none" w:sz="0" w:space="0" w:color="auto"/>
        <w:right w:val="none" w:sz="0" w:space="0" w:color="auto"/>
      </w:divBdr>
    </w:div>
    <w:div w:id="827869621">
      <w:bodyDiv w:val="1"/>
      <w:marLeft w:val="0"/>
      <w:marRight w:val="0"/>
      <w:marTop w:val="0"/>
      <w:marBottom w:val="0"/>
      <w:divBdr>
        <w:top w:val="none" w:sz="0" w:space="0" w:color="auto"/>
        <w:left w:val="none" w:sz="0" w:space="0" w:color="auto"/>
        <w:bottom w:val="none" w:sz="0" w:space="0" w:color="auto"/>
        <w:right w:val="none" w:sz="0" w:space="0" w:color="auto"/>
      </w:divBdr>
      <w:divsChild>
        <w:div w:id="1943148307">
          <w:marLeft w:val="0"/>
          <w:marRight w:val="0"/>
          <w:marTop w:val="0"/>
          <w:marBottom w:val="0"/>
          <w:divBdr>
            <w:top w:val="none" w:sz="0" w:space="0" w:color="auto"/>
            <w:left w:val="none" w:sz="0" w:space="0" w:color="auto"/>
            <w:bottom w:val="none" w:sz="0" w:space="0" w:color="auto"/>
            <w:right w:val="none" w:sz="0" w:space="0" w:color="auto"/>
          </w:divBdr>
          <w:divsChild>
            <w:div w:id="1978492481">
              <w:marLeft w:val="0"/>
              <w:marRight w:val="0"/>
              <w:marTop w:val="0"/>
              <w:marBottom w:val="11"/>
              <w:divBdr>
                <w:top w:val="none" w:sz="0" w:space="0" w:color="auto"/>
                <w:left w:val="none" w:sz="0" w:space="0" w:color="auto"/>
                <w:bottom w:val="none" w:sz="0" w:space="0" w:color="auto"/>
                <w:right w:val="none" w:sz="0" w:space="0" w:color="auto"/>
              </w:divBdr>
            </w:div>
          </w:divsChild>
        </w:div>
      </w:divsChild>
    </w:div>
    <w:div w:id="842234088">
      <w:bodyDiv w:val="1"/>
      <w:marLeft w:val="0"/>
      <w:marRight w:val="0"/>
      <w:marTop w:val="0"/>
      <w:marBottom w:val="0"/>
      <w:divBdr>
        <w:top w:val="none" w:sz="0" w:space="0" w:color="auto"/>
        <w:left w:val="none" w:sz="0" w:space="0" w:color="auto"/>
        <w:bottom w:val="none" w:sz="0" w:space="0" w:color="auto"/>
        <w:right w:val="none" w:sz="0" w:space="0" w:color="auto"/>
      </w:divBdr>
    </w:div>
    <w:div w:id="852106123">
      <w:bodyDiv w:val="1"/>
      <w:marLeft w:val="0"/>
      <w:marRight w:val="0"/>
      <w:marTop w:val="0"/>
      <w:marBottom w:val="0"/>
      <w:divBdr>
        <w:top w:val="none" w:sz="0" w:space="0" w:color="auto"/>
        <w:left w:val="none" w:sz="0" w:space="0" w:color="auto"/>
        <w:bottom w:val="none" w:sz="0" w:space="0" w:color="auto"/>
        <w:right w:val="none" w:sz="0" w:space="0" w:color="auto"/>
      </w:divBdr>
    </w:div>
    <w:div w:id="925267476">
      <w:bodyDiv w:val="1"/>
      <w:marLeft w:val="0"/>
      <w:marRight w:val="0"/>
      <w:marTop w:val="0"/>
      <w:marBottom w:val="0"/>
      <w:divBdr>
        <w:top w:val="none" w:sz="0" w:space="0" w:color="auto"/>
        <w:left w:val="none" w:sz="0" w:space="0" w:color="auto"/>
        <w:bottom w:val="none" w:sz="0" w:space="0" w:color="auto"/>
        <w:right w:val="none" w:sz="0" w:space="0" w:color="auto"/>
      </w:divBdr>
    </w:div>
    <w:div w:id="1136292061">
      <w:bodyDiv w:val="1"/>
      <w:marLeft w:val="0"/>
      <w:marRight w:val="0"/>
      <w:marTop w:val="0"/>
      <w:marBottom w:val="0"/>
      <w:divBdr>
        <w:top w:val="none" w:sz="0" w:space="0" w:color="auto"/>
        <w:left w:val="none" w:sz="0" w:space="0" w:color="auto"/>
        <w:bottom w:val="none" w:sz="0" w:space="0" w:color="auto"/>
        <w:right w:val="none" w:sz="0" w:space="0" w:color="auto"/>
      </w:divBdr>
    </w:div>
    <w:div w:id="1514491814">
      <w:bodyDiv w:val="1"/>
      <w:marLeft w:val="0"/>
      <w:marRight w:val="0"/>
      <w:marTop w:val="0"/>
      <w:marBottom w:val="0"/>
      <w:divBdr>
        <w:top w:val="none" w:sz="0" w:space="0" w:color="auto"/>
        <w:left w:val="none" w:sz="0" w:space="0" w:color="auto"/>
        <w:bottom w:val="none" w:sz="0" w:space="0" w:color="auto"/>
        <w:right w:val="none" w:sz="0" w:space="0" w:color="auto"/>
      </w:divBdr>
    </w:div>
    <w:div w:id="1836066590">
      <w:bodyDiv w:val="1"/>
      <w:marLeft w:val="0"/>
      <w:marRight w:val="0"/>
      <w:marTop w:val="0"/>
      <w:marBottom w:val="0"/>
      <w:divBdr>
        <w:top w:val="none" w:sz="0" w:space="0" w:color="auto"/>
        <w:left w:val="none" w:sz="0" w:space="0" w:color="auto"/>
        <w:bottom w:val="none" w:sz="0" w:space="0" w:color="auto"/>
        <w:right w:val="none" w:sz="0" w:space="0" w:color="auto"/>
      </w:divBdr>
    </w:div>
    <w:div w:id="1869248327">
      <w:bodyDiv w:val="1"/>
      <w:marLeft w:val="0"/>
      <w:marRight w:val="0"/>
      <w:marTop w:val="0"/>
      <w:marBottom w:val="0"/>
      <w:divBdr>
        <w:top w:val="none" w:sz="0" w:space="0" w:color="auto"/>
        <w:left w:val="none" w:sz="0" w:space="0" w:color="auto"/>
        <w:bottom w:val="none" w:sz="0" w:space="0" w:color="auto"/>
        <w:right w:val="none" w:sz="0" w:space="0" w:color="auto"/>
      </w:divBdr>
      <w:divsChild>
        <w:div w:id="873811729">
          <w:marLeft w:val="0"/>
          <w:marRight w:val="0"/>
          <w:marTop w:val="0"/>
          <w:marBottom w:val="0"/>
          <w:divBdr>
            <w:top w:val="single" w:sz="12" w:space="4" w:color="666666"/>
            <w:left w:val="single" w:sz="12" w:space="4" w:color="666666"/>
            <w:bottom w:val="single" w:sz="12" w:space="4" w:color="666666"/>
            <w:right w:val="single" w:sz="12" w:space="4" w:color="666666"/>
          </w:divBdr>
        </w:div>
      </w:divsChild>
    </w:div>
    <w:div w:id="2004818788">
      <w:bodyDiv w:val="1"/>
      <w:marLeft w:val="0"/>
      <w:marRight w:val="0"/>
      <w:marTop w:val="0"/>
      <w:marBottom w:val="0"/>
      <w:divBdr>
        <w:top w:val="none" w:sz="0" w:space="0" w:color="auto"/>
        <w:left w:val="none" w:sz="0" w:space="0" w:color="auto"/>
        <w:bottom w:val="none" w:sz="0" w:space="0" w:color="auto"/>
        <w:right w:val="none" w:sz="0" w:space="0" w:color="auto"/>
      </w:divBdr>
      <w:divsChild>
        <w:div w:id="449053933">
          <w:marLeft w:val="0"/>
          <w:marRight w:val="0"/>
          <w:marTop w:val="0"/>
          <w:marBottom w:val="0"/>
          <w:divBdr>
            <w:top w:val="none" w:sz="0" w:space="0" w:color="auto"/>
            <w:left w:val="none" w:sz="0" w:space="0" w:color="auto"/>
            <w:bottom w:val="none" w:sz="0" w:space="7" w:color="999999"/>
            <w:right w:val="none" w:sz="0" w:space="0" w:color="auto"/>
          </w:divBdr>
          <w:divsChild>
            <w:div w:id="197298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330445">
      <w:bodyDiv w:val="1"/>
      <w:marLeft w:val="0"/>
      <w:marRight w:val="0"/>
      <w:marTop w:val="0"/>
      <w:marBottom w:val="0"/>
      <w:divBdr>
        <w:top w:val="none" w:sz="0" w:space="0" w:color="auto"/>
        <w:left w:val="none" w:sz="0" w:space="0" w:color="auto"/>
        <w:bottom w:val="none" w:sz="0" w:space="0" w:color="auto"/>
        <w:right w:val="none" w:sz="0" w:space="0" w:color="auto"/>
      </w:divBdr>
      <w:divsChild>
        <w:div w:id="1338967514">
          <w:marLeft w:val="0"/>
          <w:marRight w:val="-2174"/>
          <w:marTop w:val="109"/>
          <w:marBottom w:val="0"/>
          <w:divBdr>
            <w:top w:val="none" w:sz="0" w:space="0" w:color="auto"/>
            <w:left w:val="none" w:sz="0" w:space="0" w:color="auto"/>
            <w:bottom w:val="none" w:sz="0" w:space="0" w:color="auto"/>
            <w:right w:val="none" w:sz="0" w:space="0" w:color="auto"/>
          </w:divBdr>
          <w:divsChild>
            <w:div w:id="1336610589">
              <w:marLeft w:val="0"/>
              <w:marRight w:val="-95"/>
              <w:marTop w:val="0"/>
              <w:marBottom w:val="0"/>
              <w:divBdr>
                <w:top w:val="none" w:sz="0" w:space="0" w:color="auto"/>
                <w:left w:val="none" w:sz="0" w:space="0" w:color="auto"/>
                <w:bottom w:val="none" w:sz="0" w:space="0" w:color="auto"/>
                <w:right w:val="none" w:sz="0" w:space="0" w:color="auto"/>
              </w:divBdr>
              <w:divsChild>
                <w:div w:id="49380252">
                  <w:marLeft w:val="0"/>
                  <w:marRight w:val="0"/>
                  <w:marTop w:val="0"/>
                  <w:marBottom w:val="0"/>
                  <w:divBdr>
                    <w:top w:val="none" w:sz="0" w:space="0" w:color="auto"/>
                    <w:left w:val="none" w:sz="0" w:space="0" w:color="auto"/>
                    <w:bottom w:val="none" w:sz="0" w:space="0" w:color="auto"/>
                    <w:right w:val="none" w:sz="0" w:space="0" w:color="auto"/>
                  </w:divBdr>
                  <w:divsChild>
                    <w:div w:id="2083866404">
                      <w:marLeft w:val="0"/>
                      <w:marRight w:val="0"/>
                      <w:marTop w:val="41"/>
                      <w:marBottom w:val="41"/>
                      <w:divBdr>
                        <w:top w:val="none" w:sz="0" w:space="0" w:color="auto"/>
                        <w:left w:val="none" w:sz="0" w:space="0" w:color="auto"/>
                        <w:bottom w:val="none" w:sz="0" w:space="0" w:color="auto"/>
                        <w:right w:val="none" w:sz="0" w:space="0" w:color="auto"/>
                      </w:divBdr>
                    </w:div>
                  </w:divsChild>
                </w:div>
                <w:div w:id="142930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089288">
      <w:bodyDiv w:val="1"/>
      <w:marLeft w:val="0"/>
      <w:marRight w:val="0"/>
      <w:marTop w:val="0"/>
      <w:marBottom w:val="0"/>
      <w:divBdr>
        <w:top w:val="none" w:sz="0" w:space="0" w:color="auto"/>
        <w:left w:val="none" w:sz="0" w:space="0" w:color="auto"/>
        <w:bottom w:val="none" w:sz="0" w:space="0" w:color="auto"/>
        <w:right w:val="none" w:sz="0" w:space="0" w:color="auto"/>
      </w:divBdr>
      <w:divsChild>
        <w:div w:id="467168559">
          <w:marLeft w:val="0"/>
          <w:marRight w:val="0"/>
          <w:marTop w:val="0"/>
          <w:marBottom w:val="0"/>
          <w:divBdr>
            <w:top w:val="none" w:sz="0" w:space="0" w:color="auto"/>
            <w:left w:val="none" w:sz="0" w:space="0" w:color="auto"/>
            <w:bottom w:val="none" w:sz="0" w:space="0" w:color="auto"/>
            <w:right w:val="none" w:sz="0" w:space="0" w:color="auto"/>
          </w:divBdr>
        </w:div>
        <w:div w:id="1250895294">
          <w:marLeft w:val="0"/>
          <w:marRight w:val="0"/>
          <w:marTop w:val="136"/>
          <w:marBottom w:val="136"/>
          <w:divBdr>
            <w:top w:val="none" w:sz="0" w:space="0" w:color="auto"/>
            <w:left w:val="none" w:sz="0" w:space="0" w:color="auto"/>
            <w:bottom w:val="none" w:sz="0" w:space="0" w:color="auto"/>
            <w:right w:val="none" w:sz="0" w:space="0" w:color="auto"/>
          </w:divBdr>
        </w:div>
      </w:divsChild>
    </w:div>
    <w:div w:id="2064013675">
      <w:bodyDiv w:val="1"/>
      <w:marLeft w:val="0"/>
      <w:marRight w:val="0"/>
      <w:marTop w:val="0"/>
      <w:marBottom w:val="0"/>
      <w:divBdr>
        <w:top w:val="none" w:sz="0" w:space="0" w:color="auto"/>
        <w:left w:val="none" w:sz="0" w:space="0" w:color="auto"/>
        <w:bottom w:val="none" w:sz="0" w:space="0" w:color="auto"/>
        <w:right w:val="none" w:sz="0" w:space="0" w:color="auto"/>
      </w:divBdr>
      <w:divsChild>
        <w:div w:id="1885629994">
          <w:marLeft w:val="0"/>
          <w:marRight w:val="0"/>
          <w:marTop w:val="0"/>
          <w:marBottom w:val="0"/>
          <w:divBdr>
            <w:top w:val="dotted" w:sz="2" w:space="8" w:color="000000"/>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dc.gov/vaccines/pubs/pinkbook/mea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shehla786@hotmail.com" TargetMode="External"/><Relationship Id="rId5" Type="http://schemas.openxmlformats.org/officeDocument/2006/relationships/webSettings" Target="webSettings.xml"/><Relationship Id="rId10" Type="http://schemas.openxmlformats.org/officeDocument/2006/relationships/hyperlink" Target="mailto:shehla786@hotmail.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1195</TotalTime>
  <Pages>3</Pages>
  <Words>1135</Words>
  <Characters>6474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Measles and its cutaneous presentations</vt:lpstr>
    </vt:vector>
  </TitlesOfParts>
  <Company>Hewlett-Packard</Company>
  <LinksUpToDate>false</LinksUpToDate>
  <CharactersWithSpaces>7594</CharactersWithSpaces>
  <SharedDoc>false</SharedDoc>
  <HLinks>
    <vt:vector size="18" baseType="variant">
      <vt:variant>
        <vt:i4>2424872</vt:i4>
      </vt:variant>
      <vt:variant>
        <vt:i4>6</vt:i4>
      </vt:variant>
      <vt:variant>
        <vt:i4>0</vt:i4>
      </vt:variant>
      <vt:variant>
        <vt:i4>5</vt:i4>
      </vt:variant>
      <vt:variant>
        <vt:lpwstr>http://www.cdc.gov/vaccines/pubs/pinkbook/meas.html</vt:lpwstr>
      </vt:variant>
      <vt:variant>
        <vt:lpwstr/>
      </vt:variant>
      <vt:variant>
        <vt:i4>655390</vt:i4>
      </vt:variant>
      <vt:variant>
        <vt:i4>3</vt:i4>
      </vt:variant>
      <vt:variant>
        <vt:i4>0</vt:i4>
      </vt:variant>
      <vt:variant>
        <vt:i4>5</vt:i4>
      </vt:variant>
      <vt:variant>
        <vt:lpwstr>http://www.dailytimes.com.pk/24-6-2013-pg13-6</vt:lpwstr>
      </vt:variant>
      <vt:variant>
        <vt:lpwstr/>
      </vt:variant>
      <vt:variant>
        <vt:i4>393337</vt:i4>
      </vt:variant>
      <vt:variant>
        <vt:i4>0</vt:i4>
      </vt:variant>
      <vt:variant>
        <vt:i4>0</vt:i4>
      </vt:variant>
      <vt:variant>
        <vt:i4>5</vt:i4>
      </vt:variant>
      <vt:variant>
        <vt:lpwstr>mailto:shehla786@hotmail.com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Measles and its cutaneous presentations</dc:title>
  <dc:creator>Shams</dc:creator>
  <cp:lastModifiedBy>Ijaz Hussain</cp:lastModifiedBy>
  <cp:revision>12</cp:revision>
  <dcterms:created xsi:type="dcterms:W3CDTF">2013-07-28T09:54:00Z</dcterms:created>
  <dcterms:modified xsi:type="dcterms:W3CDTF">2013-11-06T07:29:00Z</dcterms:modified>
</cp:coreProperties>
</file>