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6D9F" w:rsidRPr="002E619C" w:rsidRDefault="00206D9F" w:rsidP="00206D9F">
      <w:pPr>
        <w:spacing w:after="120"/>
        <w:jc w:val="right"/>
        <w:rPr>
          <w:rFonts w:ascii="Arial" w:hAnsi="Arial"/>
          <w:sz w:val="36"/>
          <w:szCs w:val="20"/>
        </w:rPr>
      </w:pPr>
      <w:r w:rsidRPr="002E619C">
        <w:rPr>
          <w:rFonts w:ascii="Arial" w:hAnsi="Arial"/>
          <w:sz w:val="36"/>
          <w:szCs w:val="20"/>
          <w:bdr w:val="single" w:sz="4" w:space="0" w:color="auto"/>
        </w:rPr>
        <w:t>Original Article</w:t>
      </w:r>
    </w:p>
    <w:p w:rsidR="00206D9F" w:rsidRPr="002E619C" w:rsidRDefault="00206D9F" w:rsidP="00206D9F">
      <w:pPr>
        <w:spacing w:after="120"/>
        <w:jc w:val="both"/>
        <w:rPr>
          <w:rFonts w:ascii="Arial" w:hAnsi="Arial" w:cs="Arial"/>
          <w:b/>
          <w:sz w:val="40"/>
          <w:szCs w:val="20"/>
        </w:rPr>
      </w:pPr>
      <w:r w:rsidRPr="002E619C">
        <w:rPr>
          <w:rFonts w:ascii="Arial" w:hAnsi="Arial" w:cs="Arial"/>
          <w:b/>
          <w:sz w:val="40"/>
          <w:szCs w:val="20"/>
        </w:rPr>
        <w:t xml:space="preserve">Clinical audit: baseline Psoriasis Area and Severity Index (PASI) and Dermatology Life Quality Index (DLQI) assessment of psoriasis patients </w:t>
      </w:r>
    </w:p>
    <w:tbl>
      <w:tblPr>
        <w:tblW w:w="9090" w:type="dxa"/>
        <w:tblInd w:w="108" w:type="dxa"/>
        <w:tblLook w:val="01E0" w:firstRow="1" w:lastRow="1" w:firstColumn="1" w:lastColumn="1" w:noHBand="0" w:noVBand="0"/>
      </w:tblPr>
      <w:tblGrid>
        <w:gridCol w:w="1191"/>
        <w:gridCol w:w="7899"/>
      </w:tblGrid>
      <w:tr w:rsidR="00206D9F" w:rsidRPr="00314A95" w:rsidTr="00BA0208">
        <w:trPr>
          <w:trHeight w:val="873"/>
        </w:trPr>
        <w:tc>
          <w:tcPr>
            <w:tcW w:w="1191" w:type="dxa"/>
          </w:tcPr>
          <w:p w:rsidR="00206D9F" w:rsidRPr="00314A95" w:rsidRDefault="00206D9F" w:rsidP="00FC6E71">
            <w:pPr>
              <w:rPr>
                <w:rFonts w:ascii="CG Omega" w:hAnsi="CG Omega" w:cs="CG Omega"/>
                <w:sz w:val="20"/>
                <w:szCs w:val="20"/>
              </w:rPr>
            </w:pPr>
          </w:p>
        </w:tc>
        <w:tc>
          <w:tcPr>
            <w:tcW w:w="7899" w:type="dxa"/>
          </w:tcPr>
          <w:p w:rsidR="00206D9F" w:rsidRPr="00314A95" w:rsidRDefault="00206D9F" w:rsidP="00206D9F">
            <w:pPr>
              <w:jc w:val="both"/>
              <w:rPr>
                <w:rFonts w:ascii="Times New Roman" w:hAnsi="Times New Roman" w:cs="Times New Roman"/>
                <w:b/>
                <w:sz w:val="20"/>
                <w:szCs w:val="20"/>
              </w:rPr>
            </w:pPr>
            <w:r w:rsidRPr="00314A95">
              <w:rPr>
                <w:rFonts w:ascii="Times New Roman" w:hAnsi="Times New Roman" w:cs="Times New Roman"/>
                <w:b/>
                <w:sz w:val="20"/>
                <w:szCs w:val="20"/>
              </w:rPr>
              <w:t xml:space="preserve">Mansoor Dilnawaz, Sakina Sadiq, Zafar Iqbal Shaikh, Humera Aziz, Saima Ali Khan, Beenish Jawad   </w:t>
            </w:r>
          </w:p>
          <w:p w:rsidR="00206D9F" w:rsidRPr="00314A95" w:rsidRDefault="00206D9F" w:rsidP="00206D9F">
            <w:pPr>
              <w:jc w:val="both"/>
              <w:rPr>
                <w:rFonts w:ascii="Times New Roman" w:hAnsi="Times New Roman" w:cs="Times New Roman"/>
                <w:sz w:val="20"/>
                <w:szCs w:val="20"/>
              </w:rPr>
            </w:pPr>
          </w:p>
          <w:p w:rsidR="00206D9F" w:rsidRPr="00314A95" w:rsidRDefault="00206D9F" w:rsidP="00206D9F">
            <w:pPr>
              <w:jc w:val="both"/>
              <w:rPr>
                <w:rFonts w:ascii="Times New Roman" w:hAnsi="Times New Roman" w:cs="Times New Roman"/>
                <w:sz w:val="20"/>
                <w:szCs w:val="20"/>
              </w:rPr>
            </w:pPr>
            <w:r w:rsidRPr="00314A95">
              <w:rPr>
                <w:rFonts w:ascii="Times New Roman" w:hAnsi="Times New Roman" w:cs="Times New Roman"/>
                <w:sz w:val="20"/>
                <w:szCs w:val="20"/>
              </w:rPr>
              <w:t>Department of Dermatology, Military Hospital (MH), Rawalpindi</w:t>
            </w:r>
          </w:p>
          <w:p w:rsidR="00206D9F" w:rsidRPr="00314A95" w:rsidRDefault="00206D9F" w:rsidP="00206D9F">
            <w:pPr>
              <w:tabs>
                <w:tab w:val="left" w:pos="5976"/>
              </w:tabs>
              <w:ind w:right="288"/>
              <w:rPr>
                <w:sz w:val="20"/>
                <w:szCs w:val="20"/>
              </w:rPr>
            </w:pPr>
          </w:p>
        </w:tc>
      </w:tr>
      <w:tr w:rsidR="00206D9F" w:rsidRPr="00314A95" w:rsidTr="00BA0208">
        <w:trPr>
          <w:trHeight w:val="1575"/>
        </w:trPr>
        <w:tc>
          <w:tcPr>
            <w:tcW w:w="1191" w:type="dxa"/>
          </w:tcPr>
          <w:p w:rsidR="00206D9F" w:rsidRPr="00314A95" w:rsidRDefault="00206D9F" w:rsidP="00FC6E71">
            <w:pPr>
              <w:jc w:val="both"/>
              <w:rPr>
                <w:rFonts w:ascii="CG Omega" w:hAnsi="CG Omega" w:cs="CG Omega"/>
                <w:b/>
                <w:bCs/>
                <w:sz w:val="20"/>
                <w:szCs w:val="20"/>
              </w:rPr>
            </w:pPr>
            <w:r w:rsidRPr="00314A95">
              <w:rPr>
                <w:rFonts w:ascii="CG Omega" w:hAnsi="CG Omega" w:cs="CG Omega"/>
                <w:b/>
                <w:bCs/>
                <w:sz w:val="20"/>
                <w:szCs w:val="20"/>
              </w:rPr>
              <w:t>Abstract</w:t>
            </w:r>
          </w:p>
        </w:tc>
        <w:tc>
          <w:tcPr>
            <w:tcW w:w="7899" w:type="dxa"/>
          </w:tcPr>
          <w:p w:rsidR="00206D9F" w:rsidRPr="00314A95" w:rsidRDefault="00206D9F" w:rsidP="00FC6E71">
            <w:pPr>
              <w:shd w:val="clear" w:color="auto" w:fill="FFFFFF"/>
              <w:jc w:val="both"/>
              <w:rPr>
                <w:rFonts w:ascii="Times New Roman" w:hAnsi="Times New Roman"/>
                <w:sz w:val="20"/>
                <w:szCs w:val="20"/>
              </w:rPr>
            </w:pPr>
            <w:r w:rsidRPr="00314A95">
              <w:rPr>
                <w:rFonts w:ascii="Times New Roman" w:hAnsi="Times New Roman"/>
                <w:b/>
                <w:i/>
                <w:sz w:val="20"/>
                <w:szCs w:val="20"/>
              </w:rPr>
              <w:t xml:space="preserve">Objective </w:t>
            </w:r>
            <w:r w:rsidRPr="00314A95">
              <w:rPr>
                <w:rFonts w:ascii="Times New Roman" w:hAnsi="Times New Roman"/>
                <w:sz w:val="20"/>
                <w:szCs w:val="20"/>
              </w:rPr>
              <w:t>To assess the combined effect of PASI and DLQI on the overall care and treatment plan.</w:t>
            </w:r>
          </w:p>
          <w:p w:rsidR="00206D9F" w:rsidRPr="00314A95" w:rsidRDefault="00206D9F" w:rsidP="00FC6E71">
            <w:pPr>
              <w:shd w:val="clear" w:color="auto" w:fill="FFFFFF"/>
              <w:jc w:val="both"/>
              <w:rPr>
                <w:rFonts w:ascii="Times New Roman" w:eastAsia="Times New Roman" w:hAnsi="Times New Roman"/>
                <w:sz w:val="20"/>
                <w:szCs w:val="20"/>
              </w:rPr>
            </w:pPr>
          </w:p>
          <w:p w:rsidR="00206D9F" w:rsidRPr="00314A95" w:rsidRDefault="00206D9F" w:rsidP="00206D9F">
            <w:pPr>
              <w:jc w:val="both"/>
              <w:rPr>
                <w:rFonts w:ascii="Times New Roman" w:hAnsi="Times New Roman" w:cs="Times New Roman"/>
                <w:b/>
                <w:sz w:val="20"/>
                <w:szCs w:val="20"/>
              </w:rPr>
            </w:pPr>
            <w:r w:rsidRPr="00314A95">
              <w:rPr>
                <w:rFonts w:ascii="Times New Roman" w:hAnsi="Times New Roman" w:cs="Times New Roman"/>
                <w:b/>
                <w:i/>
                <w:sz w:val="20"/>
                <w:szCs w:val="20"/>
              </w:rPr>
              <w:t>Patients and methods</w:t>
            </w:r>
            <w:r w:rsidRPr="00314A95">
              <w:rPr>
                <w:rFonts w:ascii="Times New Roman" w:hAnsi="Times New Roman" w:cs="Times New Roman"/>
                <w:sz w:val="20"/>
                <w:szCs w:val="20"/>
              </w:rPr>
              <w:t xml:space="preserve"> 30 patients of psoriasis were included from the dermatology ward and the out-patients. The method of data collection was prospective. The basis of proposal was our local guidelines. The audit type was Process. The standard was “100% patients with psoriasis should have their baseline PASI and Dermatology DLQI ”.</w:t>
            </w:r>
          </w:p>
          <w:p w:rsidR="00206D9F" w:rsidRPr="00314A95" w:rsidRDefault="00206D9F" w:rsidP="00206D9F">
            <w:pPr>
              <w:jc w:val="both"/>
              <w:rPr>
                <w:rFonts w:ascii="Times New Roman" w:hAnsi="Times New Roman" w:cs="Times New Roman"/>
                <w:b/>
                <w:i/>
                <w:sz w:val="20"/>
                <w:szCs w:val="20"/>
              </w:rPr>
            </w:pPr>
          </w:p>
          <w:p w:rsidR="00206D9F" w:rsidRPr="00314A95" w:rsidRDefault="00206D9F" w:rsidP="00206D9F">
            <w:pPr>
              <w:jc w:val="both"/>
              <w:rPr>
                <w:rFonts w:ascii="Times New Roman" w:hAnsi="Times New Roman" w:cs="Times New Roman"/>
                <w:sz w:val="20"/>
                <w:szCs w:val="20"/>
              </w:rPr>
            </w:pPr>
            <w:r w:rsidRPr="00314A95">
              <w:rPr>
                <w:rFonts w:ascii="Times New Roman" w:hAnsi="Times New Roman" w:cs="Times New Roman"/>
                <w:b/>
                <w:i/>
                <w:sz w:val="20"/>
                <w:szCs w:val="20"/>
              </w:rPr>
              <w:t>Results</w:t>
            </w:r>
            <w:r w:rsidRPr="00314A95">
              <w:rPr>
                <w:rFonts w:ascii="Times New Roman" w:hAnsi="Times New Roman" w:cs="Times New Roman"/>
                <w:b/>
                <w:sz w:val="20"/>
                <w:szCs w:val="20"/>
              </w:rPr>
              <w:t xml:space="preserve"> </w:t>
            </w:r>
            <w:r w:rsidRPr="00314A95">
              <w:rPr>
                <w:rFonts w:ascii="Times New Roman" w:hAnsi="Times New Roman" w:cs="Times New Roman"/>
                <w:sz w:val="20"/>
                <w:szCs w:val="20"/>
              </w:rPr>
              <w:t>The result showed 100% compliance with our local guidelines in the analyzed cases.</w:t>
            </w:r>
          </w:p>
          <w:p w:rsidR="00206D9F" w:rsidRDefault="00206D9F" w:rsidP="00206D9F">
            <w:pPr>
              <w:jc w:val="both"/>
              <w:rPr>
                <w:rFonts w:ascii="Times New Roman" w:hAnsi="Times New Roman" w:cs="Times New Roman"/>
                <w:b/>
                <w:i/>
                <w:sz w:val="20"/>
                <w:szCs w:val="20"/>
              </w:rPr>
            </w:pPr>
          </w:p>
          <w:p w:rsidR="00AD54D7" w:rsidRPr="00314A95" w:rsidRDefault="00AD54D7" w:rsidP="00206D9F">
            <w:pPr>
              <w:jc w:val="both"/>
              <w:rPr>
                <w:rFonts w:ascii="Times New Roman" w:hAnsi="Times New Roman" w:cs="Times New Roman"/>
                <w:b/>
                <w:i/>
                <w:sz w:val="20"/>
                <w:szCs w:val="20"/>
              </w:rPr>
            </w:pPr>
            <w:r>
              <w:rPr>
                <w:rFonts w:ascii="Times New Roman" w:hAnsi="Times New Roman" w:cs="Times New Roman"/>
                <w:b/>
                <w:i/>
                <w:sz w:val="20"/>
                <w:szCs w:val="20"/>
              </w:rPr>
              <w:t xml:space="preserve">Conclusion </w:t>
            </w:r>
            <w:r w:rsidRPr="00AD54D7">
              <w:rPr>
                <w:rFonts w:ascii="Times New Roman" w:hAnsi="Times New Roman" w:cs="Times New Roman"/>
                <w:color w:val="262626"/>
                <w:sz w:val="20"/>
                <w:szCs w:val="22"/>
              </w:rPr>
              <w:t>PASI and DLQI combined can thus be quite helpful and can have an impact on the overall care and the treatment plan.</w:t>
            </w:r>
          </w:p>
          <w:p w:rsidR="00AD54D7" w:rsidRDefault="00AD54D7" w:rsidP="00206D9F">
            <w:pPr>
              <w:jc w:val="both"/>
              <w:rPr>
                <w:rFonts w:ascii="Times New Roman" w:hAnsi="Times New Roman" w:cs="Times New Roman"/>
                <w:b/>
                <w:i/>
                <w:sz w:val="20"/>
                <w:szCs w:val="20"/>
              </w:rPr>
            </w:pPr>
          </w:p>
          <w:p w:rsidR="00206D9F" w:rsidRPr="00314A95" w:rsidRDefault="00206D9F" w:rsidP="00206D9F">
            <w:pPr>
              <w:jc w:val="both"/>
              <w:rPr>
                <w:rFonts w:ascii="Times New Roman" w:hAnsi="Times New Roman" w:cs="Times New Roman"/>
                <w:b/>
                <w:i/>
                <w:sz w:val="20"/>
                <w:szCs w:val="20"/>
              </w:rPr>
            </w:pPr>
            <w:r w:rsidRPr="00314A95">
              <w:rPr>
                <w:rFonts w:ascii="Times New Roman" w:hAnsi="Times New Roman" w:cs="Times New Roman"/>
                <w:b/>
                <w:i/>
                <w:sz w:val="20"/>
                <w:szCs w:val="20"/>
              </w:rPr>
              <w:t>Key words</w:t>
            </w:r>
          </w:p>
          <w:p w:rsidR="00206D9F" w:rsidRPr="00314A95" w:rsidRDefault="00206D9F" w:rsidP="00FC6E71">
            <w:pPr>
              <w:jc w:val="both"/>
              <w:rPr>
                <w:rFonts w:ascii="Times New Roman" w:hAnsi="Times New Roman" w:cs="Times New Roman"/>
                <w:sz w:val="20"/>
                <w:szCs w:val="20"/>
              </w:rPr>
            </w:pPr>
            <w:r w:rsidRPr="00314A95">
              <w:rPr>
                <w:rFonts w:ascii="Times New Roman" w:hAnsi="Times New Roman" w:cs="Times New Roman"/>
                <w:sz w:val="20"/>
                <w:szCs w:val="20"/>
              </w:rPr>
              <w:t>Clinical audit, PASI, DLQI.</w:t>
            </w:r>
          </w:p>
        </w:tc>
      </w:tr>
    </w:tbl>
    <w:p w:rsidR="001120C1" w:rsidRPr="00314A95" w:rsidRDefault="001120C1" w:rsidP="00A114F7">
      <w:pPr>
        <w:jc w:val="both"/>
        <w:rPr>
          <w:rFonts w:ascii="Times New Roman" w:hAnsi="Times New Roman" w:cs="Times New Roman"/>
          <w:sz w:val="20"/>
          <w:szCs w:val="20"/>
        </w:rPr>
      </w:pPr>
    </w:p>
    <w:p w:rsidR="001120C1" w:rsidRPr="00314A95" w:rsidRDefault="001120C1" w:rsidP="00250D36">
      <w:pPr>
        <w:rPr>
          <w:rFonts w:ascii="Times New Roman" w:hAnsi="Times New Roman" w:cs="Times New Roman"/>
          <w:b/>
          <w:sz w:val="20"/>
          <w:szCs w:val="20"/>
        </w:rPr>
        <w:sectPr w:rsidR="001120C1" w:rsidRPr="00314A95" w:rsidSect="003F3EF5">
          <w:headerReference w:type="even" r:id="rId8"/>
          <w:headerReference w:type="default" r:id="rId9"/>
          <w:footerReference w:type="even" r:id="rId10"/>
          <w:footerReference w:type="default" r:id="rId11"/>
          <w:headerReference w:type="first" r:id="rId12"/>
          <w:footerReference w:type="first" r:id="rId13"/>
          <w:pgSz w:w="11900" w:h="16840"/>
          <w:pgMar w:top="1440" w:right="1440" w:bottom="1440" w:left="1440" w:header="708" w:footer="708" w:gutter="0"/>
          <w:pgNumType w:start="407"/>
          <w:cols w:space="708"/>
          <w:docGrid w:linePitch="360"/>
        </w:sectPr>
      </w:pPr>
    </w:p>
    <w:p w:rsidR="002C3B5D" w:rsidRPr="002E619C" w:rsidRDefault="006E630C" w:rsidP="002E619C">
      <w:pPr>
        <w:spacing w:after="100" w:afterAutospacing="1" w:line="288" w:lineRule="auto"/>
        <w:rPr>
          <w:rFonts w:ascii="Times New Roman" w:hAnsi="Times New Roman" w:cs="Times New Roman"/>
          <w:b/>
          <w:sz w:val="22"/>
          <w:szCs w:val="22"/>
        </w:rPr>
      </w:pPr>
      <w:r w:rsidRPr="002E619C">
        <w:rPr>
          <w:rFonts w:ascii="Times New Roman" w:hAnsi="Times New Roman" w:cs="Times New Roman"/>
          <w:b/>
          <w:sz w:val="22"/>
          <w:szCs w:val="22"/>
        </w:rPr>
        <w:lastRenderedPageBreak/>
        <w:t>Introduction</w:t>
      </w:r>
    </w:p>
    <w:p w:rsidR="00064FBA" w:rsidRPr="002E619C" w:rsidRDefault="006E630C" w:rsidP="002E619C">
      <w:pPr>
        <w:widowControl w:val="0"/>
        <w:autoSpaceDE w:val="0"/>
        <w:autoSpaceDN w:val="0"/>
        <w:adjustRightInd w:val="0"/>
        <w:spacing w:before="100" w:beforeAutospacing="1" w:after="100" w:afterAutospacing="1" w:line="288" w:lineRule="auto"/>
        <w:jc w:val="both"/>
        <w:rPr>
          <w:rFonts w:ascii="Times New Roman" w:hAnsi="Times New Roman" w:cs="Times New Roman"/>
          <w:sz w:val="22"/>
          <w:szCs w:val="22"/>
        </w:rPr>
      </w:pPr>
      <w:r w:rsidRPr="002E619C">
        <w:rPr>
          <w:rFonts w:ascii="Times New Roman" w:hAnsi="Times New Roman" w:cs="Times New Roman"/>
          <w:sz w:val="22"/>
          <w:szCs w:val="22"/>
        </w:rPr>
        <w:t xml:space="preserve">The name </w:t>
      </w:r>
      <w:hyperlink r:id="rId14" w:history="1">
        <w:r w:rsidRPr="002E619C">
          <w:rPr>
            <w:rFonts w:ascii="Times New Roman" w:hAnsi="Times New Roman" w:cs="Times New Roman"/>
            <w:i/>
            <w:iCs/>
            <w:sz w:val="22"/>
            <w:szCs w:val="22"/>
          </w:rPr>
          <w:t>psoriasis</w:t>
        </w:r>
      </w:hyperlink>
      <w:r w:rsidRPr="002E619C">
        <w:rPr>
          <w:rFonts w:ascii="Times New Roman" w:hAnsi="Times New Roman" w:cs="Times New Roman"/>
          <w:sz w:val="22"/>
          <w:szCs w:val="22"/>
        </w:rPr>
        <w:t xml:space="preserve">  is from the </w:t>
      </w:r>
      <w:hyperlink r:id="rId15" w:history="1">
        <w:r w:rsidRPr="002E619C">
          <w:rPr>
            <w:rFonts w:ascii="Times New Roman" w:hAnsi="Times New Roman" w:cs="Times New Roman"/>
            <w:sz w:val="22"/>
            <w:szCs w:val="22"/>
          </w:rPr>
          <w:t>Greek language</w:t>
        </w:r>
      </w:hyperlink>
      <w:r w:rsidRPr="002E619C">
        <w:rPr>
          <w:rFonts w:ascii="Times New Roman" w:hAnsi="Times New Roman" w:cs="Times New Roman"/>
          <w:sz w:val="22"/>
          <w:szCs w:val="22"/>
        </w:rPr>
        <w:t>, meaning roughly "itching condition" (</w:t>
      </w:r>
      <w:r w:rsidRPr="002E619C">
        <w:rPr>
          <w:rFonts w:ascii="Times New Roman" w:hAnsi="Times New Roman" w:cs="Times New Roman"/>
          <w:i/>
          <w:iCs/>
          <w:sz w:val="22"/>
          <w:szCs w:val="22"/>
        </w:rPr>
        <w:t>psora</w:t>
      </w:r>
      <w:r w:rsidRPr="002E619C">
        <w:rPr>
          <w:rFonts w:ascii="Times New Roman" w:hAnsi="Times New Roman" w:cs="Times New Roman"/>
          <w:sz w:val="22"/>
          <w:szCs w:val="22"/>
        </w:rPr>
        <w:t xml:space="preserve"> "itch" + </w:t>
      </w:r>
      <w:r w:rsidRPr="002E619C">
        <w:rPr>
          <w:rFonts w:ascii="Times New Roman" w:hAnsi="Times New Roman" w:cs="Times New Roman"/>
          <w:i/>
          <w:iCs/>
          <w:sz w:val="22"/>
          <w:szCs w:val="22"/>
        </w:rPr>
        <w:t>-sis</w:t>
      </w:r>
      <w:r w:rsidRPr="002E619C">
        <w:rPr>
          <w:rFonts w:ascii="Times New Roman" w:hAnsi="Times New Roman" w:cs="Times New Roman"/>
          <w:sz w:val="22"/>
          <w:szCs w:val="22"/>
        </w:rPr>
        <w:t xml:space="preserve"> "action, condition"). </w:t>
      </w:r>
      <w:r w:rsidR="00064FBA" w:rsidRPr="002E619C">
        <w:rPr>
          <w:rFonts w:ascii="Times New Roman" w:hAnsi="Times New Roman" w:cs="Times New Roman"/>
          <w:sz w:val="22"/>
          <w:szCs w:val="22"/>
        </w:rPr>
        <w:t xml:space="preserve">Psoriasis affects both </w:t>
      </w:r>
      <w:hyperlink r:id="rId16" w:history="1">
        <w:r w:rsidR="00064FBA" w:rsidRPr="002E619C">
          <w:rPr>
            <w:rFonts w:ascii="Times New Roman" w:hAnsi="Times New Roman" w:cs="Times New Roman"/>
            <w:sz w:val="22"/>
            <w:szCs w:val="22"/>
          </w:rPr>
          <w:t>sexes</w:t>
        </w:r>
      </w:hyperlink>
      <w:r w:rsidR="00064FBA" w:rsidRPr="002E619C">
        <w:rPr>
          <w:rFonts w:ascii="Times New Roman" w:hAnsi="Times New Roman" w:cs="Times New Roman"/>
          <w:sz w:val="22"/>
          <w:szCs w:val="22"/>
        </w:rPr>
        <w:t xml:space="preserve"> equally, and can occur at any </w:t>
      </w:r>
      <w:hyperlink r:id="rId17" w:history="1">
        <w:r w:rsidR="00064FBA" w:rsidRPr="002E619C">
          <w:rPr>
            <w:rFonts w:ascii="Times New Roman" w:hAnsi="Times New Roman" w:cs="Times New Roman"/>
            <w:sz w:val="22"/>
            <w:szCs w:val="22"/>
          </w:rPr>
          <w:t>age</w:t>
        </w:r>
      </w:hyperlink>
      <w:r w:rsidR="00064FBA" w:rsidRPr="002E619C">
        <w:rPr>
          <w:rFonts w:ascii="Times New Roman" w:hAnsi="Times New Roman" w:cs="Times New Roman"/>
          <w:sz w:val="22"/>
          <w:szCs w:val="22"/>
        </w:rPr>
        <w:t>, although it most commonly appears for the first time between the ages of 15 and 25 years.</w:t>
      </w:r>
    </w:p>
    <w:p w:rsidR="006E630C" w:rsidRPr="002E619C" w:rsidRDefault="006E2A56" w:rsidP="00BA0208">
      <w:pPr>
        <w:spacing w:before="100" w:beforeAutospacing="1" w:after="100" w:afterAutospacing="1" w:line="288" w:lineRule="auto"/>
        <w:jc w:val="both"/>
        <w:rPr>
          <w:rFonts w:ascii="Times New Roman" w:hAnsi="Times New Roman" w:cs="Times New Roman"/>
          <w:sz w:val="22"/>
          <w:szCs w:val="22"/>
        </w:rPr>
      </w:pPr>
      <w:r>
        <w:rPr>
          <w:rFonts w:ascii="Times New Roman" w:hAnsi="Times New Roman" w:cs="Times New Roman"/>
          <w:noProof/>
          <w:sz w:val="22"/>
          <w:szCs w:val="22"/>
        </w:rPr>
        <w:pict>
          <v:shapetype id="_x0000_t202" coordsize="21600,21600" o:spt="202" path="m,l,21600r21600,l21600,xe">
            <v:stroke joinstyle="miter"/>
            <v:path gradientshapeok="t" o:connecttype="rect"/>
          </v:shapetype>
          <v:shape id="_x0000_s1030" type="#_x0000_t202" style="position:absolute;left:0;text-align:left;margin-left:2.4pt;margin-top:114.35pt;width:211.95pt;height:77.1pt;z-index:-251658752" wrapcoords="-86 0 -86 21375 21600 21375 21600 0 -86 0" stroked="f">
            <v:textbox style="mso-next-textbox:#_x0000_s1030">
              <w:txbxContent>
                <w:p w:rsidR="00C34AB5" w:rsidRPr="00983987" w:rsidRDefault="00C34AB5" w:rsidP="00C34AB5">
                  <w:pPr>
                    <w:pBdr>
                      <w:top w:val="single" w:sz="4" w:space="1" w:color="auto"/>
                    </w:pBdr>
                    <w:tabs>
                      <w:tab w:val="left" w:pos="3510"/>
                    </w:tabs>
                    <w:rPr>
                      <w:rFonts w:ascii="Times New Roman" w:hAnsi="Times New Roman"/>
                      <w:b/>
                      <w:sz w:val="20"/>
                    </w:rPr>
                  </w:pPr>
                  <w:r w:rsidRPr="00983987">
                    <w:rPr>
                      <w:rFonts w:ascii="Times New Roman" w:hAnsi="Times New Roman"/>
                      <w:b/>
                      <w:sz w:val="20"/>
                    </w:rPr>
                    <w:t>Address for correspondence</w:t>
                  </w:r>
                </w:p>
                <w:p w:rsidR="00C34AB5" w:rsidRPr="00A114F7" w:rsidRDefault="00C34AB5" w:rsidP="00C34AB5">
                  <w:pPr>
                    <w:rPr>
                      <w:rFonts w:ascii="Times New Roman" w:hAnsi="Times New Roman" w:cs="Times New Roman"/>
                      <w:sz w:val="20"/>
                      <w:szCs w:val="20"/>
                    </w:rPr>
                  </w:pPr>
                  <w:r>
                    <w:rPr>
                      <w:rFonts w:ascii="Times New Roman" w:hAnsi="Times New Roman"/>
                      <w:sz w:val="20"/>
                    </w:rPr>
                    <w:t xml:space="preserve">Dr. </w:t>
                  </w:r>
                  <w:r w:rsidRPr="00A114F7">
                    <w:rPr>
                      <w:rFonts w:ascii="Times New Roman" w:hAnsi="Times New Roman" w:cs="Times New Roman"/>
                      <w:sz w:val="20"/>
                      <w:szCs w:val="20"/>
                    </w:rPr>
                    <w:t>Mansoor Dilnawaz</w:t>
                  </w:r>
                </w:p>
                <w:p w:rsidR="00C34AB5" w:rsidRPr="00A114F7" w:rsidRDefault="00C34AB5" w:rsidP="00C34AB5">
                  <w:pPr>
                    <w:rPr>
                      <w:rFonts w:ascii="Times New Roman" w:hAnsi="Times New Roman" w:cs="Times New Roman"/>
                      <w:sz w:val="20"/>
                      <w:szCs w:val="20"/>
                    </w:rPr>
                  </w:pPr>
                  <w:r w:rsidRPr="00A114F7">
                    <w:rPr>
                      <w:rFonts w:ascii="Times New Roman" w:hAnsi="Times New Roman" w:cs="Times New Roman"/>
                      <w:sz w:val="20"/>
                      <w:szCs w:val="20"/>
                    </w:rPr>
                    <w:t>Consultant Dermatologist</w:t>
                  </w:r>
                </w:p>
                <w:p w:rsidR="00C34AB5" w:rsidRPr="00A114F7" w:rsidRDefault="00C34AB5" w:rsidP="00C34AB5">
                  <w:pPr>
                    <w:rPr>
                      <w:rFonts w:ascii="Times New Roman" w:hAnsi="Times New Roman" w:cs="Times New Roman"/>
                      <w:sz w:val="20"/>
                      <w:szCs w:val="20"/>
                    </w:rPr>
                  </w:pPr>
                  <w:r w:rsidRPr="00A114F7">
                    <w:rPr>
                      <w:rFonts w:ascii="Times New Roman" w:hAnsi="Times New Roman" w:cs="Times New Roman"/>
                      <w:sz w:val="20"/>
                      <w:szCs w:val="20"/>
                    </w:rPr>
                    <w:t>Department of Dermatology</w:t>
                  </w:r>
                </w:p>
                <w:p w:rsidR="00C34AB5" w:rsidRPr="00A114F7" w:rsidRDefault="00C34AB5" w:rsidP="00C34AB5">
                  <w:pPr>
                    <w:rPr>
                      <w:rFonts w:ascii="Times New Roman" w:hAnsi="Times New Roman" w:cs="Times New Roman"/>
                      <w:sz w:val="20"/>
                      <w:szCs w:val="20"/>
                    </w:rPr>
                  </w:pPr>
                  <w:r w:rsidRPr="00A114F7">
                    <w:rPr>
                      <w:rFonts w:ascii="Times New Roman" w:hAnsi="Times New Roman" w:cs="Times New Roman"/>
                      <w:sz w:val="20"/>
                      <w:szCs w:val="20"/>
                    </w:rPr>
                    <w:t>Military Hospital (MH), Rawalpindi</w:t>
                  </w:r>
                </w:p>
                <w:p w:rsidR="00C34AB5" w:rsidRPr="006A43EE" w:rsidRDefault="00C34AB5" w:rsidP="00C34AB5">
                  <w:pPr>
                    <w:rPr>
                      <w:rStyle w:val="Hyperlink"/>
                      <w:rFonts w:ascii="Times New Roman" w:hAnsi="Times New Roman" w:cs="Times New Roman"/>
                      <w:color w:val="auto"/>
                      <w:sz w:val="20"/>
                      <w:szCs w:val="20"/>
                      <w:u w:val="none"/>
                    </w:rPr>
                  </w:pPr>
                  <w:r w:rsidRPr="00A114F7">
                    <w:rPr>
                      <w:rFonts w:ascii="Times New Roman" w:hAnsi="Times New Roman" w:cs="Times New Roman"/>
                      <w:sz w:val="20"/>
                      <w:szCs w:val="20"/>
                    </w:rPr>
                    <w:t xml:space="preserve">Email: </w:t>
                  </w:r>
                  <w:hyperlink r:id="rId18" w:history="1">
                    <w:r w:rsidRPr="006A43EE">
                      <w:rPr>
                        <w:rStyle w:val="Hyperlink"/>
                        <w:rFonts w:ascii="Times New Roman" w:hAnsi="Times New Roman" w:cs="Times New Roman"/>
                        <w:color w:val="auto"/>
                        <w:sz w:val="20"/>
                        <w:szCs w:val="20"/>
                        <w:u w:val="none"/>
                      </w:rPr>
                      <w:t>mdilnawaz@gmail.com</w:t>
                    </w:r>
                  </w:hyperlink>
                </w:p>
                <w:p w:rsidR="00C34AB5" w:rsidRPr="005C70C2" w:rsidRDefault="00C34AB5" w:rsidP="00C34AB5">
                  <w:pPr>
                    <w:tabs>
                      <w:tab w:val="num" w:pos="1440"/>
                      <w:tab w:val="left" w:pos="5976"/>
                    </w:tabs>
                    <w:ind w:right="288"/>
                    <w:rPr>
                      <w:rFonts w:ascii="Times New Roman" w:hAnsi="Times New Roman"/>
                      <w:bCs/>
                      <w:sz w:val="20"/>
                      <w:szCs w:val="20"/>
                    </w:rPr>
                  </w:pPr>
                </w:p>
              </w:txbxContent>
            </v:textbox>
            <w10:wrap type="tight"/>
          </v:shape>
        </w:pict>
      </w:r>
      <w:r w:rsidR="00064FBA" w:rsidRPr="002E619C">
        <w:rPr>
          <w:rFonts w:ascii="Times New Roman" w:hAnsi="Times New Roman" w:cs="Times New Roman"/>
          <w:sz w:val="22"/>
          <w:szCs w:val="22"/>
        </w:rPr>
        <w:t xml:space="preserve">The </w:t>
      </w:r>
      <w:hyperlink r:id="rId19" w:history="1">
        <w:r w:rsidR="00064FBA" w:rsidRPr="002E619C">
          <w:rPr>
            <w:rFonts w:ascii="Times New Roman" w:hAnsi="Times New Roman" w:cs="Times New Roman"/>
            <w:sz w:val="22"/>
            <w:szCs w:val="22"/>
          </w:rPr>
          <w:t>prevalence</w:t>
        </w:r>
      </w:hyperlink>
      <w:r w:rsidR="00064FBA" w:rsidRPr="002E619C">
        <w:rPr>
          <w:rFonts w:ascii="Times New Roman" w:hAnsi="Times New Roman" w:cs="Times New Roman"/>
          <w:sz w:val="22"/>
          <w:szCs w:val="22"/>
        </w:rPr>
        <w:t xml:space="preserve"> of psoriasis in Western populations is estimated to be around 2</w:t>
      </w:r>
      <w:r w:rsidR="00A338F0" w:rsidRPr="002E619C">
        <w:rPr>
          <w:rFonts w:ascii="Times New Roman" w:hAnsi="Times New Roman" w:cs="Times New Roman"/>
          <w:sz w:val="22"/>
          <w:szCs w:val="22"/>
        </w:rPr>
        <w:t>-</w:t>
      </w:r>
      <w:r w:rsidR="00064FBA" w:rsidRPr="002E619C">
        <w:rPr>
          <w:rFonts w:ascii="Times New Roman" w:hAnsi="Times New Roman" w:cs="Times New Roman"/>
          <w:sz w:val="22"/>
          <w:szCs w:val="22"/>
        </w:rPr>
        <w:t>3%.</w:t>
      </w:r>
      <w:r w:rsidR="00064FBA" w:rsidRPr="002E619C">
        <w:rPr>
          <w:rFonts w:ascii="Times New Roman" w:hAnsi="Times New Roman" w:cs="Times New Roman"/>
          <w:b/>
          <w:bCs/>
          <w:sz w:val="22"/>
          <w:szCs w:val="22"/>
        </w:rPr>
        <w:t xml:space="preserve"> </w:t>
      </w:r>
      <w:r w:rsidR="006E630C" w:rsidRPr="002E619C">
        <w:rPr>
          <w:rFonts w:ascii="Times New Roman" w:hAnsi="Times New Roman" w:cs="Times New Roman"/>
          <w:bCs/>
          <w:sz w:val="22"/>
          <w:szCs w:val="22"/>
        </w:rPr>
        <w:t>Psoriasis</w:t>
      </w:r>
      <w:r w:rsidR="006E630C" w:rsidRPr="002E619C">
        <w:rPr>
          <w:rFonts w:ascii="Times New Roman" w:hAnsi="Times New Roman" w:cs="Times New Roman"/>
          <w:sz w:val="22"/>
          <w:szCs w:val="22"/>
        </w:rPr>
        <w:t xml:space="preserve"> is an </w:t>
      </w:r>
      <w:hyperlink r:id="rId20" w:history="1">
        <w:r w:rsidR="006E630C" w:rsidRPr="002E619C">
          <w:rPr>
            <w:rFonts w:ascii="Times New Roman" w:hAnsi="Times New Roman" w:cs="Times New Roman"/>
            <w:sz w:val="22"/>
            <w:szCs w:val="22"/>
          </w:rPr>
          <w:t>immune-mediated disease</w:t>
        </w:r>
      </w:hyperlink>
      <w:r w:rsidR="006E630C" w:rsidRPr="002E619C">
        <w:rPr>
          <w:rFonts w:ascii="Times New Roman" w:hAnsi="Times New Roman" w:cs="Times New Roman"/>
          <w:sz w:val="22"/>
          <w:szCs w:val="22"/>
        </w:rPr>
        <w:t xml:space="preserve"> that affects the skin. It is typically a lifelong condition. There is currently no cure, but various treatments can help to control the symptoms</w:t>
      </w:r>
      <w:r w:rsidR="00A338F0" w:rsidRPr="002E619C">
        <w:rPr>
          <w:rFonts w:ascii="Times New Roman" w:hAnsi="Times New Roman" w:cs="Times New Roman"/>
          <w:sz w:val="22"/>
          <w:szCs w:val="22"/>
        </w:rPr>
        <w:t>.</w:t>
      </w:r>
      <w:r w:rsidR="006E630C" w:rsidRPr="00AC3042">
        <w:rPr>
          <w:rFonts w:ascii="Times New Roman" w:hAnsi="Times New Roman" w:cs="Times New Roman"/>
          <w:sz w:val="18"/>
          <w:szCs w:val="22"/>
          <w:vertAlign w:val="superscript"/>
        </w:rPr>
        <w:t>1,2</w:t>
      </w:r>
      <w:r w:rsidR="00064FBA" w:rsidRPr="002E619C">
        <w:rPr>
          <w:rFonts w:ascii="Times New Roman" w:hAnsi="Times New Roman" w:cs="Times New Roman"/>
          <w:sz w:val="22"/>
          <w:szCs w:val="22"/>
        </w:rPr>
        <w:t xml:space="preserve"> Psoriasis occurs when the </w:t>
      </w:r>
      <w:r w:rsidR="00064FBA" w:rsidRPr="002E619C">
        <w:rPr>
          <w:rFonts w:ascii="Times New Roman" w:hAnsi="Times New Roman" w:cs="Times New Roman"/>
          <w:sz w:val="22"/>
          <w:szCs w:val="22"/>
        </w:rPr>
        <w:lastRenderedPageBreak/>
        <w:t>immune system mistakes a normal skin cell for a pathogen, and sends out faulty signals that cause overproduction of new skin cells. Psoriasis is not contagious</w:t>
      </w:r>
      <w:r w:rsidR="00A338F0" w:rsidRPr="002E619C">
        <w:rPr>
          <w:rFonts w:ascii="Times New Roman" w:hAnsi="Times New Roman" w:cs="Times New Roman"/>
          <w:sz w:val="22"/>
          <w:szCs w:val="22"/>
        </w:rPr>
        <w:t>.</w:t>
      </w:r>
      <w:r w:rsidR="00AC3042" w:rsidRPr="00AC3042">
        <w:rPr>
          <w:rFonts w:ascii="Times New Roman" w:hAnsi="Times New Roman" w:cs="Times New Roman"/>
          <w:sz w:val="18"/>
          <w:szCs w:val="22"/>
          <w:vertAlign w:val="superscript"/>
        </w:rPr>
        <w:t>3</w:t>
      </w:r>
      <w:r w:rsidR="00064FBA" w:rsidRPr="002E619C">
        <w:rPr>
          <w:rFonts w:ascii="Times New Roman" w:hAnsi="Times New Roman" w:cs="Times New Roman"/>
          <w:sz w:val="22"/>
          <w:szCs w:val="22"/>
          <w:vertAlign w:val="superscript"/>
        </w:rPr>
        <w:t xml:space="preserve"> </w:t>
      </w:r>
      <w:r w:rsidR="00064FBA" w:rsidRPr="002E619C">
        <w:rPr>
          <w:rFonts w:ascii="Times New Roman" w:hAnsi="Times New Roman" w:cs="Times New Roman"/>
          <w:sz w:val="22"/>
          <w:szCs w:val="22"/>
        </w:rPr>
        <w:t xml:space="preserve">The </w:t>
      </w:r>
      <w:hyperlink r:id="rId21" w:history="1">
        <w:r w:rsidR="00064FBA" w:rsidRPr="002E619C">
          <w:rPr>
            <w:rFonts w:ascii="Times New Roman" w:hAnsi="Times New Roman" w:cs="Times New Roman"/>
            <w:sz w:val="22"/>
            <w:szCs w:val="22"/>
          </w:rPr>
          <w:t>disorder</w:t>
        </w:r>
      </w:hyperlink>
      <w:r w:rsidR="00064FBA" w:rsidRPr="002E619C">
        <w:rPr>
          <w:rFonts w:ascii="Times New Roman" w:hAnsi="Times New Roman" w:cs="Times New Roman"/>
          <w:sz w:val="22"/>
          <w:szCs w:val="22"/>
        </w:rPr>
        <w:t xml:space="preserve"> is a chronic recurring condition that varies in severity from minor localized patches to complete body coverage. </w:t>
      </w:r>
      <w:hyperlink r:id="rId22" w:history="1">
        <w:r w:rsidR="00064FBA" w:rsidRPr="002E619C">
          <w:rPr>
            <w:rFonts w:ascii="Times New Roman" w:hAnsi="Times New Roman" w:cs="Times New Roman"/>
            <w:sz w:val="22"/>
            <w:szCs w:val="22"/>
          </w:rPr>
          <w:t>Fingernails</w:t>
        </w:r>
      </w:hyperlink>
      <w:r w:rsidR="00064FBA" w:rsidRPr="002E619C">
        <w:rPr>
          <w:rFonts w:ascii="Times New Roman" w:hAnsi="Times New Roman" w:cs="Times New Roman"/>
          <w:sz w:val="22"/>
          <w:szCs w:val="22"/>
        </w:rPr>
        <w:t xml:space="preserve"> and toenails are frequently affected (psoriatic nail dystrophy) and can be seen as an isolated sign. Psoriasis can also cause inflammation of the joints, which is known as </w:t>
      </w:r>
      <w:hyperlink r:id="rId23" w:history="1">
        <w:r w:rsidR="00064FBA" w:rsidRPr="002E619C">
          <w:rPr>
            <w:rFonts w:ascii="Times New Roman" w:hAnsi="Times New Roman" w:cs="Times New Roman"/>
            <w:sz w:val="22"/>
            <w:szCs w:val="22"/>
          </w:rPr>
          <w:t>psoriatic arthritis</w:t>
        </w:r>
      </w:hyperlink>
      <w:r w:rsidR="00064FBA" w:rsidRPr="002E619C">
        <w:rPr>
          <w:rFonts w:ascii="Times New Roman" w:hAnsi="Times New Roman" w:cs="Times New Roman"/>
          <w:sz w:val="22"/>
          <w:szCs w:val="22"/>
        </w:rPr>
        <w:t>. Between 10% and 30% of all people with psoriasis also have psoriatic arthritis</w:t>
      </w:r>
      <w:r w:rsidR="00A338F0" w:rsidRPr="002E619C">
        <w:rPr>
          <w:rFonts w:ascii="Times New Roman" w:hAnsi="Times New Roman" w:cs="Times New Roman"/>
          <w:sz w:val="22"/>
          <w:szCs w:val="22"/>
        </w:rPr>
        <w:t>.</w:t>
      </w:r>
      <w:r w:rsidR="00064FBA" w:rsidRPr="00AC3042">
        <w:rPr>
          <w:rFonts w:ascii="Times New Roman" w:hAnsi="Times New Roman" w:cs="Times New Roman"/>
          <w:sz w:val="18"/>
          <w:szCs w:val="22"/>
          <w:vertAlign w:val="superscript"/>
        </w:rPr>
        <w:t>4,5</w:t>
      </w:r>
      <w:r w:rsidR="00064FBA" w:rsidRPr="002E619C">
        <w:rPr>
          <w:rFonts w:ascii="Times New Roman" w:hAnsi="Times New Roman" w:cs="Times New Roman"/>
          <w:sz w:val="22"/>
          <w:szCs w:val="22"/>
          <w:vertAlign w:val="superscript"/>
        </w:rPr>
        <w:t xml:space="preserve"> </w:t>
      </w:r>
      <w:r w:rsidR="00064FBA" w:rsidRPr="002E619C">
        <w:rPr>
          <w:rFonts w:ascii="Times New Roman" w:hAnsi="Times New Roman" w:cs="Times New Roman"/>
          <w:sz w:val="22"/>
          <w:szCs w:val="22"/>
        </w:rPr>
        <w:t xml:space="preserve">Severe cases of psoriasis have been shown to affect health-related quality of life to an extent similar to the effects of other chronic diseases, such as </w:t>
      </w:r>
      <w:hyperlink r:id="rId24" w:history="1">
        <w:r w:rsidR="00064FBA" w:rsidRPr="002E619C">
          <w:rPr>
            <w:rFonts w:ascii="Times New Roman" w:hAnsi="Times New Roman" w:cs="Times New Roman"/>
            <w:sz w:val="22"/>
            <w:szCs w:val="22"/>
          </w:rPr>
          <w:t>depression</w:t>
        </w:r>
      </w:hyperlink>
      <w:r w:rsidR="00064FBA" w:rsidRPr="002E619C">
        <w:rPr>
          <w:rFonts w:ascii="Times New Roman" w:hAnsi="Times New Roman" w:cs="Times New Roman"/>
          <w:sz w:val="22"/>
          <w:szCs w:val="22"/>
        </w:rPr>
        <w:t xml:space="preserve">, </w:t>
      </w:r>
      <w:hyperlink r:id="rId25" w:history="1">
        <w:r w:rsidR="00064FBA" w:rsidRPr="002E619C">
          <w:rPr>
            <w:rFonts w:ascii="Times New Roman" w:hAnsi="Times New Roman" w:cs="Times New Roman"/>
            <w:sz w:val="22"/>
            <w:szCs w:val="22"/>
          </w:rPr>
          <w:t>hypertension</w:t>
        </w:r>
      </w:hyperlink>
      <w:r w:rsidR="00064FBA" w:rsidRPr="002E619C">
        <w:rPr>
          <w:rFonts w:ascii="Times New Roman" w:hAnsi="Times New Roman" w:cs="Times New Roman"/>
          <w:sz w:val="22"/>
          <w:szCs w:val="22"/>
        </w:rPr>
        <w:t xml:space="preserve">, </w:t>
      </w:r>
      <w:hyperlink r:id="rId26" w:history="1">
        <w:r w:rsidR="00064FBA" w:rsidRPr="002E619C">
          <w:rPr>
            <w:rFonts w:ascii="Times New Roman" w:hAnsi="Times New Roman" w:cs="Times New Roman"/>
            <w:sz w:val="22"/>
            <w:szCs w:val="22"/>
          </w:rPr>
          <w:t>congestive heart failure</w:t>
        </w:r>
      </w:hyperlink>
      <w:r w:rsidR="00064FBA" w:rsidRPr="002E619C">
        <w:rPr>
          <w:rFonts w:ascii="Times New Roman" w:hAnsi="Times New Roman" w:cs="Times New Roman"/>
          <w:sz w:val="22"/>
          <w:szCs w:val="22"/>
        </w:rPr>
        <w:t xml:space="preserve"> or </w:t>
      </w:r>
      <w:hyperlink r:id="rId27" w:history="1">
        <w:r w:rsidR="00064FBA" w:rsidRPr="002E619C">
          <w:rPr>
            <w:rFonts w:ascii="Times New Roman" w:hAnsi="Times New Roman" w:cs="Times New Roman"/>
            <w:sz w:val="22"/>
            <w:szCs w:val="22"/>
          </w:rPr>
          <w:t>type 2 diabetes</w:t>
        </w:r>
      </w:hyperlink>
      <w:r w:rsidR="00A338F0" w:rsidRPr="002E619C">
        <w:rPr>
          <w:rFonts w:ascii="Times New Roman" w:hAnsi="Times New Roman" w:cs="Times New Roman"/>
          <w:sz w:val="22"/>
          <w:szCs w:val="22"/>
        </w:rPr>
        <w:t>.</w:t>
      </w:r>
      <w:r w:rsidR="00064FBA" w:rsidRPr="00AC3042">
        <w:rPr>
          <w:rFonts w:ascii="Times New Roman" w:hAnsi="Times New Roman" w:cs="Times New Roman"/>
          <w:sz w:val="18"/>
          <w:szCs w:val="22"/>
          <w:vertAlign w:val="superscript"/>
        </w:rPr>
        <w:t>6</w:t>
      </w:r>
      <w:r w:rsidR="00064FBA" w:rsidRPr="002E619C">
        <w:rPr>
          <w:rFonts w:ascii="Times New Roman" w:hAnsi="Times New Roman" w:cs="Times New Roman"/>
          <w:sz w:val="22"/>
          <w:szCs w:val="22"/>
        </w:rPr>
        <w:t xml:space="preserve"> Depending on the severity and location of outbreaks, individuals may experience significant physical discomfort and some disability.</w:t>
      </w:r>
    </w:p>
    <w:p w:rsidR="00064FBA" w:rsidRPr="002E619C" w:rsidRDefault="00064FBA" w:rsidP="002E619C">
      <w:pPr>
        <w:spacing w:before="100" w:beforeAutospacing="1" w:after="100" w:afterAutospacing="1" w:line="288" w:lineRule="auto"/>
        <w:jc w:val="both"/>
        <w:rPr>
          <w:rFonts w:ascii="Times New Roman" w:hAnsi="Times New Roman" w:cs="Times New Roman"/>
          <w:sz w:val="22"/>
          <w:szCs w:val="22"/>
          <w:vertAlign w:val="superscript"/>
        </w:rPr>
      </w:pPr>
      <w:r w:rsidRPr="002E619C">
        <w:rPr>
          <w:rFonts w:ascii="Times New Roman" w:hAnsi="Times New Roman" w:cs="Times New Roman"/>
          <w:sz w:val="22"/>
          <w:szCs w:val="22"/>
        </w:rPr>
        <w:lastRenderedPageBreak/>
        <w:t>Psoriasis can affect children. Approximately one third of psoriasis patients report being diagnosed before age twenty</w:t>
      </w:r>
      <w:r w:rsidR="00A338F0" w:rsidRPr="002E619C">
        <w:rPr>
          <w:rFonts w:ascii="Times New Roman" w:hAnsi="Times New Roman" w:cs="Times New Roman"/>
          <w:sz w:val="22"/>
          <w:szCs w:val="22"/>
        </w:rPr>
        <w:t>.</w:t>
      </w:r>
      <w:r w:rsidRPr="00AC3042">
        <w:rPr>
          <w:rFonts w:ascii="Times New Roman" w:hAnsi="Times New Roman" w:cs="Times New Roman"/>
          <w:sz w:val="20"/>
          <w:szCs w:val="22"/>
          <w:vertAlign w:val="superscript"/>
        </w:rPr>
        <w:t>7</w:t>
      </w:r>
      <w:r w:rsidRPr="002E619C">
        <w:rPr>
          <w:rFonts w:ascii="Times New Roman" w:hAnsi="Times New Roman" w:cs="Times New Roman"/>
          <w:sz w:val="22"/>
          <w:szCs w:val="22"/>
        </w:rPr>
        <w:t xml:space="preserve"> Self-esteem and behavior can be affected by the disease. Bullying has been noted in clinical research</w:t>
      </w:r>
      <w:r w:rsidR="00A338F0" w:rsidRPr="002E619C">
        <w:rPr>
          <w:rFonts w:ascii="Times New Roman" w:hAnsi="Times New Roman" w:cs="Times New Roman"/>
          <w:sz w:val="22"/>
          <w:szCs w:val="22"/>
        </w:rPr>
        <w:t>.</w:t>
      </w:r>
      <w:r w:rsidRPr="00AC3042">
        <w:rPr>
          <w:rFonts w:ascii="Times New Roman" w:hAnsi="Times New Roman" w:cs="Times New Roman"/>
          <w:sz w:val="18"/>
          <w:szCs w:val="22"/>
          <w:vertAlign w:val="superscript"/>
        </w:rPr>
        <w:t>8</w:t>
      </w:r>
    </w:p>
    <w:p w:rsidR="0015042C" w:rsidRPr="002E619C" w:rsidRDefault="00250D36" w:rsidP="002E619C">
      <w:pPr>
        <w:spacing w:before="100" w:beforeAutospacing="1" w:after="100" w:afterAutospacing="1" w:line="288" w:lineRule="auto"/>
        <w:jc w:val="both"/>
        <w:rPr>
          <w:rFonts w:ascii="Times New Roman" w:hAnsi="Times New Roman" w:cs="Times New Roman"/>
          <w:sz w:val="22"/>
          <w:szCs w:val="22"/>
        </w:rPr>
      </w:pPr>
      <w:r w:rsidRPr="002E619C">
        <w:rPr>
          <w:rFonts w:ascii="Times New Roman" w:hAnsi="Times New Roman" w:cs="Times New Roman"/>
          <w:sz w:val="22"/>
          <w:szCs w:val="22"/>
        </w:rPr>
        <w:t xml:space="preserve">Many psoriasis patients feel distressed </w:t>
      </w:r>
      <w:r w:rsidR="00A338F0" w:rsidRPr="002E619C">
        <w:rPr>
          <w:rFonts w:ascii="Times New Roman" w:hAnsi="Times New Roman" w:cs="Times New Roman"/>
          <w:sz w:val="22"/>
          <w:szCs w:val="22"/>
        </w:rPr>
        <w:t>and</w:t>
      </w:r>
      <w:r w:rsidRPr="002E619C">
        <w:rPr>
          <w:rFonts w:ascii="Times New Roman" w:hAnsi="Times New Roman" w:cs="Times New Roman"/>
          <w:sz w:val="22"/>
          <w:szCs w:val="22"/>
        </w:rPr>
        <w:t xml:space="preserve"> stigmatized by their condition. Many patients report feelings of embarrassment, which can lead to a low self-esteem and social isolation. </w:t>
      </w:r>
    </w:p>
    <w:p w:rsidR="006E630C" w:rsidRPr="002E619C" w:rsidRDefault="003D5BAD" w:rsidP="002E619C">
      <w:pPr>
        <w:spacing w:before="100" w:beforeAutospacing="1" w:after="100" w:afterAutospacing="1" w:line="288" w:lineRule="auto"/>
        <w:jc w:val="both"/>
        <w:rPr>
          <w:rFonts w:ascii="Times New Roman" w:hAnsi="Times New Roman" w:cs="Times New Roman"/>
          <w:sz w:val="22"/>
          <w:szCs w:val="22"/>
          <w:vertAlign w:val="superscript"/>
        </w:rPr>
      </w:pPr>
      <w:r w:rsidRPr="002E619C">
        <w:rPr>
          <w:rFonts w:ascii="Times New Roman" w:hAnsi="Times New Roman" w:cs="Times New Roman"/>
          <w:sz w:val="22"/>
          <w:szCs w:val="22"/>
        </w:rPr>
        <w:t xml:space="preserve">The </w:t>
      </w:r>
      <w:r w:rsidR="00A338F0" w:rsidRPr="002E619C">
        <w:rPr>
          <w:rFonts w:ascii="Times New Roman" w:hAnsi="Times New Roman" w:cs="Times New Roman"/>
          <w:sz w:val="22"/>
          <w:szCs w:val="22"/>
        </w:rPr>
        <w:t>Dermatology Life Quality Index (</w:t>
      </w:r>
      <w:r w:rsidRPr="002E619C">
        <w:rPr>
          <w:rFonts w:ascii="Times New Roman" w:hAnsi="Times New Roman" w:cs="Times New Roman"/>
          <w:sz w:val="22"/>
          <w:szCs w:val="22"/>
        </w:rPr>
        <w:t>DLQI</w:t>
      </w:r>
      <w:r w:rsidR="00A338F0" w:rsidRPr="002E619C">
        <w:rPr>
          <w:rFonts w:ascii="Times New Roman" w:hAnsi="Times New Roman" w:cs="Times New Roman"/>
          <w:sz w:val="22"/>
          <w:szCs w:val="22"/>
        </w:rPr>
        <w:t>)</w:t>
      </w:r>
      <w:r w:rsidR="0094478B" w:rsidRPr="002E619C">
        <w:rPr>
          <w:rFonts w:ascii="Times New Roman" w:hAnsi="Times New Roman" w:cs="Times New Roman"/>
          <w:sz w:val="22"/>
          <w:szCs w:val="22"/>
        </w:rPr>
        <w:t xml:space="preserve"> questionnaire is self-explanatory and can be simply handed to the patient who is asked to fill it in without the need for detailed explanation. It is usually completed in one to two minutes. The questions can be classified to 6 headings items: symptoms and feelings (question 1 and 2), daily activities (questions 3 and 4), leisure (questions 5 and 6), personal relationships (questions 8 and 9)</w:t>
      </w:r>
      <w:r w:rsidR="00D623E9" w:rsidRPr="002E619C">
        <w:rPr>
          <w:rFonts w:ascii="Times New Roman" w:hAnsi="Times New Roman" w:cs="Times New Roman"/>
          <w:sz w:val="22"/>
          <w:szCs w:val="22"/>
        </w:rPr>
        <w:t xml:space="preserve"> </w:t>
      </w:r>
      <w:r w:rsidR="0094478B" w:rsidRPr="002E619C">
        <w:rPr>
          <w:rFonts w:ascii="Times New Roman" w:hAnsi="Times New Roman" w:cs="Times New Roman"/>
          <w:sz w:val="22"/>
          <w:szCs w:val="22"/>
        </w:rPr>
        <w:t>each item with maximum score 6; work and school (question 7), and treatment (question 10) each item with maximum score 3</w:t>
      </w:r>
      <w:r w:rsidR="00A338F0" w:rsidRPr="002E619C">
        <w:rPr>
          <w:rFonts w:ascii="Times New Roman" w:hAnsi="Times New Roman" w:cs="Times New Roman"/>
          <w:sz w:val="22"/>
          <w:szCs w:val="22"/>
        </w:rPr>
        <w:t>.</w:t>
      </w:r>
      <w:r w:rsidR="0015042C" w:rsidRPr="00AC3042">
        <w:rPr>
          <w:rFonts w:ascii="Times New Roman" w:hAnsi="Times New Roman" w:cs="Times New Roman"/>
          <w:sz w:val="18"/>
          <w:szCs w:val="22"/>
          <w:vertAlign w:val="superscript"/>
        </w:rPr>
        <w:t>9</w:t>
      </w:r>
      <w:r w:rsidR="0015042C" w:rsidRPr="002E619C">
        <w:rPr>
          <w:rFonts w:ascii="Times New Roman" w:hAnsi="Times New Roman" w:cs="Times New Roman"/>
          <w:sz w:val="22"/>
          <w:szCs w:val="22"/>
          <w:vertAlign w:val="superscript"/>
        </w:rPr>
        <w:t xml:space="preserve"> </w:t>
      </w:r>
    </w:p>
    <w:p w:rsidR="00C71922" w:rsidRPr="002E619C" w:rsidRDefault="0015042C" w:rsidP="002E619C">
      <w:pPr>
        <w:spacing w:before="100" w:beforeAutospacing="1" w:after="100" w:afterAutospacing="1" w:line="288" w:lineRule="auto"/>
        <w:jc w:val="both"/>
        <w:rPr>
          <w:rFonts w:ascii="Times New Roman" w:hAnsi="Times New Roman" w:cs="Times New Roman"/>
          <w:sz w:val="22"/>
          <w:szCs w:val="22"/>
        </w:rPr>
      </w:pPr>
      <w:r w:rsidRPr="002E619C">
        <w:rPr>
          <w:rFonts w:ascii="Times New Roman" w:hAnsi="Times New Roman" w:cs="Times New Roman"/>
          <w:sz w:val="22"/>
          <w:szCs w:val="22"/>
        </w:rPr>
        <w:t>The DLQI is calculated by summing the score of each question resulting in a maximum of 30 and a minimum of 0. The higher the score, the more quality of life is impaired.</w:t>
      </w:r>
    </w:p>
    <w:p w:rsidR="00B97B4D" w:rsidRPr="002E619C" w:rsidRDefault="00B97B4D" w:rsidP="002E619C">
      <w:pPr>
        <w:widowControl w:val="0"/>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The PASI score stands for Psoriasis Area and Severity Index. This tool allows researchers to put an objective number on what would otherwise be a very subjective idea: how bad is a person's psoriasis. To make up the score, the three features of a psoriatic plaque (redness) scaling and thickness are each assigned a number from 0 to 4 with 4 being worst. Then the extent of involvement of each region of the body is scored from 0 to 6. Adding up the scores give</w:t>
      </w:r>
      <w:r w:rsidR="00A338F0" w:rsidRPr="002E619C">
        <w:rPr>
          <w:rFonts w:ascii="Times New Roman" w:hAnsi="Times New Roman" w:cs="Times New Roman"/>
          <w:color w:val="262626"/>
          <w:sz w:val="22"/>
          <w:szCs w:val="22"/>
        </w:rPr>
        <w:t>s</w:t>
      </w:r>
      <w:r w:rsidRPr="002E619C">
        <w:rPr>
          <w:rFonts w:ascii="Times New Roman" w:hAnsi="Times New Roman" w:cs="Times New Roman"/>
          <w:color w:val="262626"/>
          <w:sz w:val="22"/>
          <w:szCs w:val="22"/>
        </w:rPr>
        <w:t xml:space="preserve"> a range of 0 to 72.</w:t>
      </w:r>
    </w:p>
    <w:p w:rsidR="00B97B4D" w:rsidRPr="002E619C" w:rsidRDefault="00B97B4D" w:rsidP="002E619C">
      <w:pPr>
        <w:widowControl w:val="0"/>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 xml:space="preserve">Many studies quote the improvement seen in the PASI score over time as a measure of a drug's effectiveness. For example, they may note that a certain proportion of patients </w:t>
      </w:r>
      <w:r w:rsidRPr="002E619C">
        <w:rPr>
          <w:rFonts w:ascii="Times New Roman" w:hAnsi="Times New Roman" w:cs="Times New Roman"/>
          <w:color w:val="262626"/>
          <w:sz w:val="22"/>
          <w:szCs w:val="22"/>
        </w:rPr>
        <w:lastRenderedPageBreak/>
        <w:t>experienced a 75% reduction in their PASI scores over a 12-week treatment period and report this as a percentage of people achieving "PASI 75."</w:t>
      </w:r>
    </w:p>
    <w:p w:rsidR="00C71922" w:rsidRPr="002E619C" w:rsidRDefault="00C71922" w:rsidP="002E619C">
      <w:pPr>
        <w:autoSpaceDE w:val="0"/>
        <w:autoSpaceDN w:val="0"/>
        <w:adjustRightInd w:val="0"/>
        <w:spacing w:before="100" w:beforeAutospacing="1" w:after="100" w:afterAutospacing="1" w:line="288" w:lineRule="auto"/>
        <w:rPr>
          <w:rFonts w:ascii="Times New Roman" w:hAnsi="Times New Roman" w:cs="Times New Roman"/>
          <w:b/>
          <w:color w:val="000000"/>
          <w:sz w:val="22"/>
          <w:szCs w:val="22"/>
        </w:rPr>
      </w:pPr>
      <w:r w:rsidRPr="002E619C">
        <w:rPr>
          <w:rFonts w:ascii="Times New Roman" w:hAnsi="Times New Roman" w:cs="Times New Roman"/>
          <w:b/>
          <w:color w:val="000000"/>
          <w:sz w:val="22"/>
          <w:szCs w:val="22"/>
        </w:rPr>
        <w:t xml:space="preserve">Patients and </w:t>
      </w:r>
      <w:r w:rsidR="00A114F7" w:rsidRPr="002E619C">
        <w:rPr>
          <w:rFonts w:ascii="Times New Roman" w:hAnsi="Times New Roman" w:cs="Times New Roman"/>
          <w:b/>
          <w:color w:val="000000"/>
          <w:sz w:val="22"/>
          <w:szCs w:val="22"/>
        </w:rPr>
        <w:t>m</w:t>
      </w:r>
      <w:r w:rsidRPr="002E619C">
        <w:rPr>
          <w:rFonts w:ascii="Times New Roman" w:hAnsi="Times New Roman" w:cs="Times New Roman"/>
          <w:b/>
          <w:color w:val="000000"/>
          <w:sz w:val="22"/>
          <w:szCs w:val="22"/>
        </w:rPr>
        <w:t>ethods</w:t>
      </w:r>
    </w:p>
    <w:p w:rsidR="00C71922" w:rsidRPr="002E619C" w:rsidRDefault="00C71922" w:rsidP="002E619C">
      <w:pPr>
        <w:spacing w:before="100" w:beforeAutospacing="1" w:after="100" w:afterAutospacing="1" w:line="288" w:lineRule="auto"/>
        <w:jc w:val="both"/>
        <w:rPr>
          <w:rFonts w:ascii="Times New Roman" w:hAnsi="Times New Roman" w:cs="Times New Roman"/>
          <w:b/>
          <w:sz w:val="22"/>
          <w:szCs w:val="22"/>
        </w:rPr>
      </w:pPr>
      <w:r w:rsidRPr="002E619C">
        <w:rPr>
          <w:rFonts w:ascii="Times New Roman" w:hAnsi="Times New Roman" w:cs="Times New Roman"/>
          <w:sz w:val="22"/>
          <w:szCs w:val="22"/>
        </w:rPr>
        <w:t xml:space="preserve">30 patients of psoriasis were included from the dermatology ward and the out-patients. The method of </w:t>
      </w:r>
      <w:r w:rsidRPr="002E619C">
        <w:rPr>
          <w:rFonts w:ascii="Times New Roman" w:hAnsi="Times New Roman" w:cs="Times New Roman"/>
          <w:i/>
          <w:sz w:val="22"/>
          <w:szCs w:val="22"/>
        </w:rPr>
        <w:t>data collection</w:t>
      </w:r>
      <w:r w:rsidRPr="002E619C">
        <w:rPr>
          <w:rFonts w:ascii="Times New Roman" w:hAnsi="Times New Roman" w:cs="Times New Roman"/>
          <w:sz w:val="22"/>
          <w:szCs w:val="22"/>
        </w:rPr>
        <w:t xml:space="preserve"> was prospective. The </w:t>
      </w:r>
      <w:r w:rsidRPr="002E619C">
        <w:rPr>
          <w:rFonts w:ascii="Times New Roman" w:hAnsi="Times New Roman" w:cs="Times New Roman"/>
          <w:i/>
          <w:sz w:val="22"/>
          <w:szCs w:val="22"/>
        </w:rPr>
        <w:t>basis of proposal</w:t>
      </w:r>
      <w:r w:rsidRPr="002E619C">
        <w:rPr>
          <w:rFonts w:ascii="Times New Roman" w:hAnsi="Times New Roman" w:cs="Times New Roman"/>
          <w:sz w:val="22"/>
          <w:szCs w:val="22"/>
        </w:rPr>
        <w:t xml:space="preserve"> was our local guidelines. The </w:t>
      </w:r>
      <w:r w:rsidRPr="002E619C">
        <w:rPr>
          <w:rFonts w:ascii="Times New Roman" w:hAnsi="Times New Roman" w:cs="Times New Roman"/>
          <w:i/>
          <w:sz w:val="22"/>
          <w:szCs w:val="22"/>
        </w:rPr>
        <w:t>audit type</w:t>
      </w:r>
      <w:r w:rsidRPr="002E619C">
        <w:rPr>
          <w:rFonts w:ascii="Times New Roman" w:hAnsi="Times New Roman" w:cs="Times New Roman"/>
          <w:sz w:val="22"/>
          <w:szCs w:val="22"/>
        </w:rPr>
        <w:t xml:space="preserve"> was Process. The samples sources were case notes from the dermatology ward and the </w:t>
      </w:r>
      <w:r w:rsidR="00A338F0" w:rsidRPr="002E619C">
        <w:rPr>
          <w:rFonts w:ascii="Times New Roman" w:hAnsi="Times New Roman" w:cs="Times New Roman"/>
          <w:sz w:val="22"/>
          <w:szCs w:val="22"/>
        </w:rPr>
        <w:t xml:space="preserve">letters from the out-patients. </w:t>
      </w:r>
      <w:r w:rsidRPr="002E619C">
        <w:rPr>
          <w:rFonts w:ascii="Times New Roman" w:hAnsi="Times New Roman" w:cs="Times New Roman"/>
          <w:sz w:val="22"/>
          <w:szCs w:val="22"/>
        </w:rPr>
        <w:t xml:space="preserve">The </w:t>
      </w:r>
      <w:r w:rsidRPr="002E619C">
        <w:rPr>
          <w:rFonts w:ascii="Times New Roman" w:hAnsi="Times New Roman" w:cs="Times New Roman"/>
          <w:i/>
          <w:sz w:val="22"/>
          <w:szCs w:val="22"/>
        </w:rPr>
        <w:t>sample size</w:t>
      </w:r>
      <w:r w:rsidRPr="002E619C">
        <w:rPr>
          <w:rFonts w:ascii="Times New Roman" w:hAnsi="Times New Roman" w:cs="Times New Roman"/>
          <w:sz w:val="22"/>
          <w:szCs w:val="22"/>
        </w:rPr>
        <w:t xml:space="preserve"> was 30 cases. A data collection proforma was used. The collected data was analyzed according to the pre-set criteria and standards. The </w:t>
      </w:r>
      <w:r w:rsidRPr="002E619C">
        <w:rPr>
          <w:rFonts w:ascii="Times New Roman" w:hAnsi="Times New Roman" w:cs="Times New Roman"/>
          <w:i/>
          <w:sz w:val="22"/>
          <w:szCs w:val="22"/>
        </w:rPr>
        <w:t>criteria</w:t>
      </w:r>
      <w:r w:rsidR="00A338F0" w:rsidRPr="002E619C">
        <w:rPr>
          <w:rFonts w:ascii="Times New Roman" w:hAnsi="Times New Roman" w:cs="Times New Roman"/>
          <w:sz w:val="22"/>
          <w:szCs w:val="22"/>
        </w:rPr>
        <w:t xml:space="preserve"> were</w:t>
      </w:r>
      <w:r w:rsidRPr="002E619C">
        <w:rPr>
          <w:rFonts w:ascii="Times New Roman" w:hAnsi="Times New Roman" w:cs="Times New Roman"/>
          <w:sz w:val="22"/>
          <w:szCs w:val="22"/>
        </w:rPr>
        <w:t xml:space="preserve"> all the cases with psoriasis should have their baseline Psoriasis Area and Severity Index (PASI) and Dermatology Life Quality Index (DLQI). The </w:t>
      </w:r>
      <w:r w:rsidRPr="002E619C">
        <w:rPr>
          <w:rFonts w:ascii="Times New Roman" w:hAnsi="Times New Roman" w:cs="Times New Roman"/>
          <w:i/>
          <w:sz w:val="22"/>
          <w:szCs w:val="22"/>
        </w:rPr>
        <w:t xml:space="preserve">standard </w:t>
      </w:r>
      <w:r w:rsidR="00A338F0" w:rsidRPr="002E619C">
        <w:rPr>
          <w:rFonts w:ascii="Times New Roman" w:hAnsi="Times New Roman" w:cs="Times New Roman"/>
          <w:sz w:val="22"/>
          <w:szCs w:val="22"/>
        </w:rPr>
        <w:t xml:space="preserve">was </w:t>
      </w:r>
      <w:r w:rsidRPr="002E619C">
        <w:rPr>
          <w:rFonts w:ascii="Times New Roman" w:hAnsi="Times New Roman" w:cs="Times New Roman"/>
          <w:sz w:val="22"/>
          <w:szCs w:val="22"/>
        </w:rPr>
        <w:t>100% patients with psoriasis should have their baseline PASI and DLQI.</w:t>
      </w:r>
    </w:p>
    <w:p w:rsidR="00C71922" w:rsidRPr="002E619C" w:rsidRDefault="00C71922" w:rsidP="002E619C">
      <w:pPr>
        <w:spacing w:before="100" w:beforeAutospacing="1" w:after="100" w:afterAutospacing="1" w:line="288" w:lineRule="auto"/>
        <w:rPr>
          <w:rFonts w:ascii="Times New Roman" w:hAnsi="Times New Roman" w:cs="Times New Roman"/>
          <w:b/>
          <w:sz w:val="22"/>
          <w:szCs w:val="22"/>
        </w:rPr>
      </w:pPr>
      <w:r w:rsidRPr="002E619C">
        <w:rPr>
          <w:rFonts w:ascii="Times New Roman" w:hAnsi="Times New Roman" w:cs="Times New Roman"/>
          <w:b/>
          <w:sz w:val="22"/>
          <w:szCs w:val="22"/>
        </w:rPr>
        <w:t>Results</w:t>
      </w:r>
    </w:p>
    <w:p w:rsidR="00314A95" w:rsidRPr="002E619C" w:rsidRDefault="00C71922" w:rsidP="002E619C">
      <w:pPr>
        <w:spacing w:before="100" w:beforeAutospacing="1" w:after="100" w:afterAutospacing="1" w:line="288" w:lineRule="auto"/>
        <w:jc w:val="both"/>
        <w:rPr>
          <w:rFonts w:ascii="Times New Roman" w:hAnsi="Times New Roman" w:cs="Times New Roman"/>
          <w:color w:val="000000"/>
          <w:sz w:val="22"/>
          <w:szCs w:val="22"/>
        </w:rPr>
      </w:pPr>
      <w:r w:rsidRPr="002E619C">
        <w:rPr>
          <w:rFonts w:ascii="Times New Roman" w:hAnsi="Times New Roman" w:cs="Times New Roman"/>
          <w:color w:val="000000"/>
          <w:sz w:val="22"/>
          <w:szCs w:val="22"/>
        </w:rPr>
        <w:t xml:space="preserve">The analysis of </w:t>
      </w:r>
      <w:r w:rsidR="00F52EF8" w:rsidRPr="002E619C">
        <w:rPr>
          <w:rFonts w:ascii="Times New Roman" w:hAnsi="Times New Roman" w:cs="Times New Roman"/>
          <w:color w:val="000000"/>
          <w:sz w:val="22"/>
          <w:szCs w:val="22"/>
        </w:rPr>
        <w:t>all the 30 records</w:t>
      </w:r>
      <w:r w:rsidRPr="002E619C">
        <w:rPr>
          <w:rFonts w:ascii="Times New Roman" w:hAnsi="Times New Roman" w:cs="Times New Roman"/>
          <w:color w:val="000000"/>
          <w:sz w:val="22"/>
          <w:szCs w:val="22"/>
        </w:rPr>
        <w:t xml:space="preserve"> </w:t>
      </w:r>
      <w:r w:rsidR="00F52EF8" w:rsidRPr="002E619C">
        <w:rPr>
          <w:rFonts w:ascii="Times New Roman" w:hAnsi="Times New Roman" w:cs="Times New Roman"/>
          <w:color w:val="000000"/>
          <w:sz w:val="22"/>
          <w:szCs w:val="22"/>
        </w:rPr>
        <w:t xml:space="preserve">showed that </w:t>
      </w:r>
      <w:r w:rsidRPr="002E619C">
        <w:rPr>
          <w:rFonts w:ascii="Times New Roman" w:hAnsi="Times New Roman" w:cs="Times New Roman"/>
          <w:color w:val="000000"/>
          <w:sz w:val="22"/>
          <w:szCs w:val="22"/>
        </w:rPr>
        <w:t xml:space="preserve">100% patients </w:t>
      </w:r>
      <w:r w:rsidR="00F52EF8" w:rsidRPr="002E619C">
        <w:rPr>
          <w:rFonts w:ascii="Times New Roman" w:hAnsi="Times New Roman" w:cs="Times New Roman"/>
          <w:color w:val="000000"/>
          <w:sz w:val="22"/>
          <w:szCs w:val="22"/>
        </w:rPr>
        <w:t>had had their baseline PASI and DLQI done before the commencement of their treatment.</w:t>
      </w:r>
      <w:r w:rsidRPr="002E619C">
        <w:rPr>
          <w:rFonts w:ascii="Times New Roman" w:hAnsi="Times New Roman" w:cs="Times New Roman"/>
          <w:color w:val="000000"/>
          <w:sz w:val="22"/>
          <w:szCs w:val="22"/>
        </w:rPr>
        <w:t xml:space="preserve"> This was in accordance to our local guidelines. The sociodemographic data and the clinical characteristics (</w:t>
      </w:r>
      <w:r w:rsidRPr="002E619C">
        <w:rPr>
          <w:rFonts w:ascii="Times New Roman" w:hAnsi="Times New Roman" w:cs="Times New Roman"/>
          <w:b/>
          <w:color w:val="000000"/>
          <w:sz w:val="22"/>
          <w:szCs w:val="22"/>
        </w:rPr>
        <w:t>Table</w:t>
      </w:r>
      <w:r w:rsidR="00A338F0" w:rsidRPr="002E619C">
        <w:rPr>
          <w:rFonts w:ascii="Times New Roman" w:hAnsi="Times New Roman" w:cs="Times New Roman"/>
          <w:b/>
          <w:color w:val="000000"/>
          <w:sz w:val="22"/>
          <w:szCs w:val="22"/>
        </w:rPr>
        <w:t xml:space="preserve"> </w:t>
      </w:r>
      <w:r w:rsidRPr="002E619C">
        <w:rPr>
          <w:rFonts w:ascii="Times New Roman" w:hAnsi="Times New Roman" w:cs="Times New Roman"/>
          <w:b/>
          <w:color w:val="000000"/>
          <w:sz w:val="22"/>
          <w:szCs w:val="22"/>
        </w:rPr>
        <w:t>1</w:t>
      </w:r>
      <w:r w:rsidR="00AC3042">
        <w:rPr>
          <w:rFonts w:ascii="Times New Roman" w:hAnsi="Times New Roman" w:cs="Times New Roman"/>
          <w:color w:val="000000"/>
          <w:sz w:val="22"/>
          <w:szCs w:val="22"/>
        </w:rPr>
        <w:t xml:space="preserve">) showed mean </w:t>
      </w:r>
      <w:r w:rsidR="00314A95" w:rsidRPr="002E619C">
        <w:rPr>
          <w:rFonts w:ascii="Times New Roman" w:hAnsi="Times New Roman" w:cs="Times New Roman"/>
          <w:color w:val="000000"/>
          <w:sz w:val="22"/>
          <w:szCs w:val="22"/>
        </w:rPr>
        <w:t>age</w:t>
      </w:r>
      <w:r w:rsidR="005178F5">
        <w:rPr>
          <w:rFonts w:ascii="Times New Roman" w:hAnsi="Times New Roman" w:cs="Times New Roman"/>
          <w:color w:val="000000"/>
          <w:sz w:val="22"/>
          <w:szCs w:val="22"/>
        </w:rPr>
        <w:t xml:space="preserve"> </w:t>
      </w:r>
      <w:r w:rsidR="005178F5" w:rsidRPr="002E619C">
        <w:rPr>
          <w:rFonts w:ascii="Times New Roman" w:hAnsi="Times New Roman" w:cs="Times New Roman"/>
          <w:color w:val="000000"/>
          <w:sz w:val="22"/>
          <w:szCs w:val="22"/>
        </w:rPr>
        <w:t xml:space="preserve">of patients 48.8 years, males 25 (83.3%), females 5 (16.6%), married 29 (96.6%), unmarried 1 (3.3%), family history 8 (26.6%). </w:t>
      </w:r>
    </w:p>
    <w:p w:rsidR="00314A95" w:rsidRPr="00314A95" w:rsidRDefault="00314A95" w:rsidP="00314A95">
      <w:pPr>
        <w:jc w:val="both"/>
        <w:rPr>
          <w:rFonts w:ascii="Times New Roman" w:hAnsi="Times New Roman" w:cs="Times New Roman"/>
          <w:sz w:val="20"/>
          <w:szCs w:val="20"/>
        </w:rPr>
      </w:pPr>
      <w:r w:rsidRPr="00314A95">
        <w:rPr>
          <w:rFonts w:ascii="Times New Roman" w:hAnsi="Times New Roman" w:cs="Times New Roman"/>
          <w:b/>
          <w:sz w:val="20"/>
          <w:szCs w:val="20"/>
        </w:rPr>
        <w:t xml:space="preserve">Table 1 </w:t>
      </w:r>
      <w:r w:rsidRPr="00314A95">
        <w:rPr>
          <w:rFonts w:ascii="Times New Roman" w:hAnsi="Times New Roman" w:cs="Times New Roman"/>
          <w:sz w:val="20"/>
          <w:szCs w:val="20"/>
        </w:rPr>
        <w:t>Sociodemographic data and clinical characteristics (n=30).</w:t>
      </w:r>
    </w:p>
    <w:tbl>
      <w:tblPr>
        <w:tblStyle w:val="TableGrid"/>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3168"/>
        <w:gridCol w:w="1170"/>
      </w:tblGrid>
      <w:tr w:rsidR="00314A95" w:rsidRPr="00314A95" w:rsidTr="00FC6E71">
        <w:tc>
          <w:tcPr>
            <w:tcW w:w="3168" w:type="dxa"/>
            <w:tcBorders>
              <w:top w:val="single" w:sz="8" w:space="0" w:color="auto"/>
              <w:bottom w:val="single" w:sz="8" w:space="0" w:color="auto"/>
            </w:tcBorders>
          </w:tcPr>
          <w:p w:rsidR="00314A95" w:rsidRPr="00314A95" w:rsidRDefault="00314A95" w:rsidP="00FC6E71">
            <w:pPr>
              <w:rPr>
                <w:rFonts w:ascii="Times New Roman" w:hAnsi="Times New Roman" w:cs="Times New Roman"/>
                <w:i/>
                <w:sz w:val="20"/>
                <w:szCs w:val="20"/>
              </w:rPr>
            </w:pPr>
            <w:r w:rsidRPr="00314A95">
              <w:rPr>
                <w:rFonts w:ascii="Times New Roman" w:hAnsi="Times New Roman" w:cs="Times New Roman"/>
                <w:i/>
                <w:sz w:val="20"/>
                <w:szCs w:val="20"/>
              </w:rPr>
              <w:t>Variable</w:t>
            </w:r>
          </w:p>
        </w:tc>
        <w:tc>
          <w:tcPr>
            <w:tcW w:w="1170" w:type="dxa"/>
            <w:tcBorders>
              <w:top w:val="single" w:sz="8" w:space="0" w:color="auto"/>
              <w:bottom w:val="single" w:sz="8" w:space="0" w:color="auto"/>
            </w:tcBorders>
          </w:tcPr>
          <w:p w:rsidR="00314A95" w:rsidRPr="00314A95" w:rsidRDefault="00314A95" w:rsidP="00FC6E71">
            <w:pPr>
              <w:rPr>
                <w:rFonts w:ascii="Times New Roman" w:hAnsi="Times New Roman" w:cs="Times New Roman"/>
                <w:i/>
                <w:sz w:val="20"/>
                <w:szCs w:val="20"/>
              </w:rPr>
            </w:pPr>
            <w:r w:rsidRPr="00314A95">
              <w:rPr>
                <w:rFonts w:ascii="Times New Roman" w:hAnsi="Times New Roman" w:cs="Times New Roman"/>
                <w:i/>
                <w:sz w:val="20"/>
                <w:szCs w:val="20"/>
              </w:rPr>
              <w:t>Result</w:t>
            </w:r>
          </w:p>
        </w:tc>
      </w:tr>
      <w:tr w:rsidR="00314A95" w:rsidRPr="00314A95" w:rsidTr="00FC6E71">
        <w:tc>
          <w:tcPr>
            <w:tcW w:w="3168" w:type="dxa"/>
            <w:tcBorders>
              <w:top w:val="single" w:sz="8" w:space="0" w:color="auto"/>
            </w:tcBorders>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Mean age (years)</w:t>
            </w:r>
          </w:p>
        </w:tc>
        <w:tc>
          <w:tcPr>
            <w:tcW w:w="1170" w:type="dxa"/>
            <w:tcBorders>
              <w:top w:val="single" w:sz="8" w:space="0" w:color="auto"/>
            </w:tcBorders>
          </w:tcPr>
          <w:p w:rsidR="00314A95" w:rsidRPr="00314A95" w:rsidRDefault="00314A95" w:rsidP="00FC6E71">
            <w:pPr>
              <w:rPr>
                <w:rFonts w:ascii="Times New Roman" w:hAnsi="Times New Roman" w:cs="Times New Roman"/>
                <w:b/>
                <w:sz w:val="20"/>
                <w:szCs w:val="20"/>
              </w:rPr>
            </w:pPr>
            <w:r w:rsidRPr="00314A95">
              <w:rPr>
                <w:rFonts w:ascii="Times New Roman" w:hAnsi="Times New Roman" w:cs="Times New Roman"/>
                <w:sz w:val="20"/>
                <w:szCs w:val="20"/>
              </w:rPr>
              <w:t>48.38</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Gender</w:t>
            </w:r>
          </w:p>
        </w:tc>
        <w:tc>
          <w:tcPr>
            <w:tcW w:w="1170" w:type="dxa"/>
          </w:tcPr>
          <w:p w:rsidR="00314A95" w:rsidRPr="00314A95" w:rsidRDefault="00314A95" w:rsidP="00FC6E71">
            <w:pPr>
              <w:rPr>
                <w:rFonts w:ascii="Times New Roman" w:hAnsi="Times New Roman" w:cs="Times New Roman"/>
                <w:b/>
                <w:sz w:val="20"/>
                <w:szCs w:val="20"/>
              </w:rPr>
            </w:pP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Male</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25 (83.3%)</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Female</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5 (16.7%)</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Marital status</w:t>
            </w:r>
          </w:p>
        </w:tc>
        <w:tc>
          <w:tcPr>
            <w:tcW w:w="1170" w:type="dxa"/>
          </w:tcPr>
          <w:p w:rsidR="00314A95" w:rsidRPr="00314A95" w:rsidRDefault="00314A95" w:rsidP="00FC6E71">
            <w:pPr>
              <w:rPr>
                <w:rFonts w:ascii="Times New Roman" w:hAnsi="Times New Roman" w:cs="Times New Roman"/>
                <w:sz w:val="20"/>
                <w:szCs w:val="20"/>
              </w:rPr>
            </w:pP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Married</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29 (96.7%)</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Unmarried</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1 (3.3%)</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Mean duration of disease (years)</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11.44</w:t>
            </w:r>
          </w:p>
        </w:tc>
      </w:tr>
      <w:tr w:rsidR="00314A95" w:rsidRPr="00314A95" w:rsidTr="00FC6E71">
        <w:tc>
          <w:tcPr>
            <w:tcW w:w="3168"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Mean baseline PASI</w:t>
            </w:r>
          </w:p>
        </w:tc>
        <w:tc>
          <w:tcPr>
            <w:tcW w:w="1170" w:type="dxa"/>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12.61</w:t>
            </w:r>
          </w:p>
        </w:tc>
      </w:tr>
      <w:tr w:rsidR="00314A95" w:rsidRPr="00314A95" w:rsidTr="00FC6E71">
        <w:tc>
          <w:tcPr>
            <w:tcW w:w="3168" w:type="dxa"/>
            <w:tcBorders>
              <w:bottom w:val="single" w:sz="8" w:space="0" w:color="auto"/>
            </w:tcBorders>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Mean baseline DLQI</w:t>
            </w:r>
          </w:p>
        </w:tc>
        <w:tc>
          <w:tcPr>
            <w:tcW w:w="1170" w:type="dxa"/>
            <w:tcBorders>
              <w:bottom w:val="single" w:sz="8" w:space="0" w:color="auto"/>
            </w:tcBorders>
          </w:tcPr>
          <w:p w:rsidR="00314A95" w:rsidRPr="00314A95" w:rsidRDefault="00314A95" w:rsidP="00FC6E71">
            <w:pPr>
              <w:rPr>
                <w:rFonts w:ascii="Times New Roman" w:hAnsi="Times New Roman" w:cs="Times New Roman"/>
                <w:sz w:val="20"/>
                <w:szCs w:val="20"/>
              </w:rPr>
            </w:pPr>
            <w:r w:rsidRPr="00314A95">
              <w:rPr>
                <w:rFonts w:ascii="Times New Roman" w:hAnsi="Times New Roman" w:cs="Times New Roman"/>
                <w:sz w:val="20"/>
                <w:szCs w:val="20"/>
              </w:rPr>
              <w:t>8.5</w:t>
            </w:r>
          </w:p>
        </w:tc>
      </w:tr>
    </w:tbl>
    <w:p w:rsidR="00BF5D73" w:rsidRDefault="00BF5D73" w:rsidP="002E619C">
      <w:pPr>
        <w:spacing w:before="100" w:beforeAutospacing="1" w:after="100" w:afterAutospacing="1" w:line="288" w:lineRule="auto"/>
        <w:jc w:val="both"/>
        <w:rPr>
          <w:rFonts w:ascii="Times New Roman" w:hAnsi="Times New Roman" w:cs="Times New Roman"/>
          <w:color w:val="000000"/>
          <w:sz w:val="22"/>
          <w:szCs w:val="22"/>
        </w:rPr>
        <w:sectPr w:rsidR="00BF5D73" w:rsidSect="001120C1">
          <w:type w:val="continuous"/>
          <w:pgSz w:w="11900" w:h="16840"/>
          <w:pgMar w:top="1440" w:right="1440" w:bottom="1440" w:left="1440" w:header="708" w:footer="708" w:gutter="0"/>
          <w:cols w:num="2" w:space="708"/>
          <w:docGrid w:linePitch="360"/>
        </w:sectPr>
      </w:pPr>
    </w:p>
    <w:p w:rsidR="00BF5D73" w:rsidRPr="00917ADD" w:rsidRDefault="00BF5D73" w:rsidP="00BF5D73">
      <w:pPr>
        <w:widowControl w:val="0"/>
        <w:autoSpaceDE w:val="0"/>
        <w:autoSpaceDN w:val="0"/>
        <w:adjustRightInd w:val="0"/>
        <w:jc w:val="both"/>
        <w:rPr>
          <w:rFonts w:ascii="Times New Roman" w:hAnsi="Times New Roman" w:cs="Times New Roman"/>
          <w:caps/>
          <w:sz w:val="20"/>
          <w:szCs w:val="20"/>
        </w:rPr>
      </w:pPr>
      <w:r w:rsidRPr="00917ADD">
        <w:rPr>
          <w:rFonts w:ascii="Times New Roman" w:hAnsi="Times New Roman" w:cs="Times New Roman"/>
          <w:b/>
          <w:sz w:val="20"/>
          <w:szCs w:val="20"/>
        </w:rPr>
        <w:lastRenderedPageBreak/>
        <w:t>Table 2</w:t>
      </w:r>
      <w:r w:rsidRPr="00917ADD">
        <w:rPr>
          <w:rFonts w:ascii="Times New Roman" w:hAnsi="Times New Roman" w:cs="Times New Roman"/>
          <w:b/>
          <w:caps/>
          <w:sz w:val="20"/>
          <w:szCs w:val="20"/>
        </w:rPr>
        <w:t xml:space="preserve"> </w:t>
      </w:r>
      <w:r w:rsidRPr="00917ADD">
        <w:rPr>
          <w:rFonts w:ascii="Times New Roman" w:hAnsi="Times New Roman" w:cs="Times New Roman"/>
          <w:sz w:val="20"/>
          <w:szCs w:val="20"/>
        </w:rPr>
        <w:t>Six</w:t>
      </w:r>
      <w:r w:rsidRPr="00917ADD">
        <w:rPr>
          <w:rFonts w:ascii="Times New Roman" w:hAnsi="Times New Roman" w:cs="Times New Roman"/>
          <w:caps/>
          <w:sz w:val="20"/>
          <w:szCs w:val="20"/>
        </w:rPr>
        <w:t xml:space="preserve"> </w:t>
      </w:r>
      <w:r w:rsidRPr="00917ADD">
        <w:rPr>
          <w:rFonts w:ascii="Times New Roman" w:hAnsi="Times New Roman" w:cs="Times New Roman"/>
          <w:sz w:val="20"/>
          <w:szCs w:val="20"/>
        </w:rPr>
        <w:t>dimensions of</w:t>
      </w:r>
      <w:r w:rsidRPr="00917ADD">
        <w:rPr>
          <w:rFonts w:ascii="Times New Roman" w:hAnsi="Times New Roman" w:cs="Times New Roman"/>
          <w:caps/>
          <w:sz w:val="20"/>
          <w:szCs w:val="20"/>
        </w:rPr>
        <w:t xml:space="preserve"> </w:t>
      </w:r>
      <w:r w:rsidRPr="00917ADD">
        <w:rPr>
          <w:rFonts w:ascii="Times New Roman" w:hAnsi="Times New Roman" w:cs="Times New Roman"/>
          <w:sz w:val="20"/>
          <w:szCs w:val="20"/>
        </w:rPr>
        <w:t>Dermatology Life Quality Index</w:t>
      </w:r>
      <w:r w:rsidRPr="00917ADD">
        <w:rPr>
          <w:rFonts w:ascii="Times New Roman" w:hAnsi="Times New Roman" w:cs="Times New Roman"/>
          <w:caps/>
          <w:sz w:val="20"/>
          <w:szCs w:val="20"/>
        </w:rPr>
        <w:t xml:space="preserve"> </w:t>
      </w:r>
      <w:r w:rsidRPr="00917ADD">
        <w:rPr>
          <w:rFonts w:ascii="Times New Roman" w:hAnsi="Times New Roman" w:cs="Times New Roman"/>
          <w:sz w:val="20"/>
          <w:szCs w:val="20"/>
        </w:rPr>
        <w:t>and their scores</w:t>
      </w:r>
      <w:r w:rsidRPr="00917ADD">
        <w:rPr>
          <w:rFonts w:ascii="Times New Roman" w:hAnsi="Times New Roman" w:cs="Times New Roman"/>
          <w:caps/>
          <w:sz w:val="20"/>
          <w:szCs w:val="20"/>
        </w:rPr>
        <w:t>.</w:t>
      </w:r>
    </w:p>
    <w:tbl>
      <w:tblPr>
        <w:tblW w:w="8028" w:type="dxa"/>
        <w:tblBorders>
          <w:top w:val="single" w:sz="2" w:space="0" w:color="auto"/>
          <w:bottom w:val="single" w:sz="2" w:space="0" w:color="auto"/>
        </w:tblBorders>
        <w:tblLayout w:type="fixed"/>
        <w:tblLook w:val="0000" w:firstRow="0" w:lastRow="0" w:firstColumn="0" w:lastColumn="0" w:noHBand="0" w:noVBand="0"/>
      </w:tblPr>
      <w:tblGrid>
        <w:gridCol w:w="3348"/>
        <w:gridCol w:w="2340"/>
        <w:gridCol w:w="2340"/>
      </w:tblGrid>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s>
              <w:autoSpaceDE w:val="0"/>
              <w:autoSpaceDN w:val="0"/>
              <w:adjustRightInd w:val="0"/>
              <w:jc w:val="both"/>
              <w:rPr>
                <w:rFonts w:ascii="Times New Roman" w:hAnsi="Times New Roman" w:cs="Times New Roman"/>
                <w:sz w:val="20"/>
                <w:szCs w:val="20"/>
              </w:rPr>
            </w:pPr>
            <w:r w:rsidRPr="00917ADD">
              <w:rPr>
                <w:rFonts w:ascii="Times New Roman" w:hAnsi="Times New Roman" w:cs="Times New Roman"/>
                <w:sz w:val="20"/>
                <w:szCs w:val="20"/>
              </w:rPr>
              <w:t>Daily activities</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Questions 1 and 2</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6</w:t>
            </w:r>
          </w:p>
        </w:tc>
      </w:tr>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 w:val="left" w:pos="720"/>
              </w:tabs>
              <w:autoSpaceDE w:val="0"/>
              <w:autoSpaceDN w:val="0"/>
              <w:adjustRightInd w:val="0"/>
              <w:jc w:val="both"/>
              <w:rPr>
                <w:rFonts w:ascii="Times New Roman" w:hAnsi="Times New Roman" w:cs="Times New Roman"/>
                <w:sz w:val="20"/>
                <w:szCs w:val="20"/>
              </w:rPr>
            </w:pPr>
            <w:r w:rsidRPr="00917ADD">
              <w:rPr>
                <w:rFonts w:ascii="Times New Roman" w:hAnsi="Times New Roman" w:cs="Times New Roman"/>
                <w:sz w:val="20"/>
                <w:szCs w:val="20"/>
              </w:rPr>
              <w:t>Daily activities</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Questions 3 and 4</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6</w:t>
            </w:r>
          </w:p>
        </w:tc>
      </w:tr>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 w:val="left" w:pos="720"/>
              </w:tabs>
              <w:autoSpaceDE w:val="0"/>
              <w:autoSpaceDN w:val="0"/>
              <w:adjustRightInd w:val="0"/>
              <w:jc w:val="both"/>
              <w:rPr>
                <w:rFonts w:ascii="Times New Roman" w:hAnsi="Times New Roman" w:cs="Times New Roman"/>
                <w:sz w:val="20"/>
                <w:szCs w:val="20"/>
              </w:rPr>
            </w:pPr>
            <w:r w:rsidRPr="00917ADD">
              <w:rPr>
                <w:rFonts w:ascii="Times New Roman" w:hAnsi="Times New Roman" w:cs="Times New Roman"/>
                <w:sz w:val="20"/>
                <w:szCs w:val="20"/>
              </w:rPr>
              <w:t>Leisure</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Questions 5 and 6</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6</w:t>
            </w:r>
          </w:p>
        </w:tc>
      </w:tr>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 w:val="left" w:pos="720"/>
              </w:tabs>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Work and s</w:t>
            </w:r>
            <w:r w:rsidRPr="00917ADD">
              <w:rPr>
                <w:rFonts w:ascii="Times New Roman" w:hAnsi="Times New Roman" w:cs="Times New Roman"/>
                <w:sz w:val="20"/>
                <w:szCs w:val="20"/>
              </w:rPr>
              <w:t>chool</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 7</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3</w:t>
            </w:r>
          </w:p>
        </w:tc>
      </w:tr>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 w:val="left" w:pos="720"/>
              </w:tabs>
              <w:autoSpaceDE w:val="0"/>
              <w:autoSpaceDN w:val="0"/>
              <w:adjustRightInd w:val="0"/>
              <w:jc w:val="both"/>
              <w:rPr>
                <w:rFonts w:ascii="Times New Roman" w:hAnsi="Times New Roman" w:cs="Times New Roman"/>
                <w:sz w:val="20"/>
                <w:szCs w:val="20"/>
              </w:rPr>
            </w:pPr>
            <w:r w:rsidRPr="00917ADD">
              <w:rPr>
                <w:rFonts w:ascii="Times New Roman" w:hAnsi="Times New Roman" w:cs="Times New Roman"/>
                <w:sz w:val="20"/>
                <w:szCs w:val="20"/>
              </w:rPr>
              <w:t>Personal relationships</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Questions 8 and 9</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6</w:t>
            </w:r>
          </w:p>
        </w:tc>
      </w:tr>
      <w:tr w:rsidR="00BF5D73" w:rsidRPr="00314A95" w:rsidTr="00CE226A">
        <w:tc>
          <w:tcPr>
            <w:tcW w:w="3348" w:type="dxa"/>
            <w:vAlign w:val="center"/>
          </w:tcPr>
          <w:p w:rsidR="00BF5D73" w:rsidRPr="00917ADD" w:rsidRDefault="00BF5D73" w:rsidP="00CE226A">
            <w:pPr>
              <w:pStyle w:val="ListParagraph"/>
              <w:widowControl w:val="0"/>
              <w:numPr>
                <w:ilvl w:val="0"/>
                <w:numId w:val="26"/>
              </w:numPr>
              <w:tabs>
                <w:tab w:val="left" w:pos="220"/>
                <w:tab w:val="left" w:pos="720"/>
              </w:tabs>
              <w:autoSpaceDE w:val="0"/>
              <w:autoSpaceDN w:val="0"/>
              <w:adjustRightInd w:val="0"/>
              <w:jc w:val="both"/>
              <w:rPr>
                <w:rFonts w:ascii="Times New Roman" w:hAnsi="Times New Roman" w:cs="Times New Roman"/>
                <w:sz w:val="20"/>
                <w:szCs w:val="20"/>
              </w:rPr>
            </w:pPr>
            <w:r w:rsidRPr="00917ADD">
              <w:rPr>
                <w:rFonts w:ascii="Times New Roman" w:hAnsi="Times New Roman" w:cs="Times New Roman"/>
                <w:sz w:val="20"/>
                <w:szCs w:val="20"/>
              </w:rPr>
              <w:t>Treatment</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Question 10</w:t>
            </w:r>
          </w:p>
        </w:tc>
        <w:tc>
          <w:tcPr>
            <w:tcW w:w="2340" w:type="dxa"/>
            <w:vAlign w:val="center"/>
          </w:tcPr>
          <w:p w:rsidR="00BF5D73" w:rsidRPr="00314A95" w:rsidRDefault="00BF5D73" w:rsidP="00CE226A">
            <w:pPr>
              <w:widowControl w:val="0"/>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Score maximum 3</w:t>
            </w:r>
          </w:p>
        </w:tc>
      </w:tr>
    </w:tbl>
    <w:p w:rsidR="00BF5D73" w:rsidRDefault="00BF5D73" w:rsidP="00BF5D73">
      <w:pPr>
        <w:widowControl w:val="0"/>
        <w:autoSpaceDE w:val="0"/>
        <w:autoSpaceDN w:val="0"/>
        <w:adjustRightInd w:val="0"/>
        <w:jc w:val="both"/>
        <w:rPr>
          <w:rFonts w:ascii="Times New Roman" w:hAnsi="Times New Roman" w:cs="Times New Roman"/>
          <w:b/>
          <w:caps/>
          <w:color w:val="000000"/>
          <w:sz w:val="20"/>
          <w:szCs w:val="20"/>
        </w:rPr>
      </w:pPr>
    </w:p>
    <w:p w:rsidR="00BF5D73" w:rsidRPr="00314A95" w:rsidRDefault="00BF5D73" w:rsidP="00BF5D73">
      <w:pPr>
        <w:widowControl w:val="0"/>
        <w:autoSpaceDE w:val="0"/>
        <w:autoSpaceDN w:val="0"/>
        <w:adjustRightInd w:val="0"/>
        <w:jc w:val="both"/>
        <w:rPr>
          <w:rFonts w:ascii="Times New Roman" w:hAnsi="Times New Roman" w:cs="Times New Roman"/>
          <w:b/>
          <w:caps/>
          <w:color w:val="000000"/>
          <w:sz w:val="20"/>
          <w:szCs w:val="20"/>
        </w:rPr>
        <w:sectPr w:rsidR="00BF5D73" w:rsidRPr="00314A95" w:rsidSect="00BC66BC">
          <w:type w:val="continuous"/>
          <w:pgSz w:w="11900" w:h="16840"/>
          <w:pgMar w:top="1440" w:right="1440" w:bottom="1440" w:left="1440" w:header="708" w:footer="708" w:gutter="0"/>
          <w:cols w:space="708"/>
          <w:docGrid w:linePitch="360"/>
        </w:sectPr>
      </w:pPr>
    </w:p>
    <w:p w:rsidR="00C71922" w:rsidRPr="002E619C" w:rsidRDefault="00AD54D7" w:rsidP="002E619C">
      <w:pPr>
        <w:spacing w:before="100" w:beforeAutospacing="1" w:after="100" w:afterAutospacing="1" w:line="288" w:lineRule="auto"/>
        <w:jc w:val="both"/>
        <w:rPr>
          <w:rFonts w:ascii="Times New Roman" w:hAnsi="Times New Roman" w:cs="Times New Roman"/>
          <w:color w:val="000000"/>
          <w:sz w:val="22"/>
          <w:szCs w:val="22"/>
        </w:rPr>
      </w:pPr>
      <w:r w:rsidRPr="002E619C">
        <w:rPr>
          <w:rFonts w:ascii="Times New Roman" w:hAnsi="Times New Roman" w:cs="Times New Roman"/>
          <w:color w:val="000000"/>
          <w:sz w:val="22"/>
          <w:szCs w:val="22"/>
        </w:rPr>
        <w:lastRenderedPageBreak/>
        <w:t>The mean baseline PASI score was 12.61. The mean baseline DLQI score was 8.5. 100% patients had had their baseline PASI and DLQI</w:t>
      </w:r>
      <w:r>
        <w:rPr>
          <w:rFonts w:ascii="Times New Roman" w:hAnsi="Times New Roman" w:cs="Times New Roman"/>
          <w:color w:val="000000"/>
          <w:sz w:val="22"/>
          <w:szCs w:val="22"/>
        </w:rPr>
        <w:t xml:space="preserve"> </w:t>
      </w:r>
      <w:r w:rsidRPr="002E619C">
        <w:rPr>
          <w:rFonts w:ascii="Times New Roman" w:hAnsi="Times New Roman" w:cs="Times New Roman"/>
          <w:color w:val="000000"/>
          <w:sz w:val="22"/>
          <w:szCs w:val="22"/>
        </w:rPr>
        <w:t>done before the commencement of their</w:t>
      </w:r>
      <w:r>
        <w:rPr>
          <w:rFonts w:ascii="Times New Roman" w:hAnsi="Times New Roman" w:cs="Times New Roman"/>
          <w:color w:val="000000"/>
          <w:sz w:val="22"/>
          <w:szCs w:val="22"/>
        </w:rPr>
        <w:t xml:space="preserve"> </w:t>
      </w:r>
      <w:r w:rsidRPr="002E619C">
        <w:rPr>
          <w:rFonts w:ascii="Times New Roman" w:hAnsi="Times New Roman" w:cs="Times New Roman"/>
          <w:color w:val="000000"/>
          <w:sz w:val="22"/>
          <w:szCs w:val="22"/>
        </w:rPr>
        <w:t xml:space="preserve">treatment. The recommendations were to </w:t>
      </w:r>
      <w:r w:rsidR="00C71922" w:rsidRPr="002E619C">
        <w:rPr>
          <w:rFonts w:ascii="Times New Roman" w:hAnsi="Times New Roman" w:cs="Times New Roman"/>
          <w:color w:val="000000"/>
          <w:sz w:val="22"/>
          <w:szCs w:val="22"/>
        </w:rPr>
        <w:t xml:space="preserve">continue with good practice of </w:t>
      </w:r>
      <w:r w:rsidR="00441434" w:rsidRPr="002E619C">
        <w:rPr>
          <w:rFonts w:ascii="Times New Roman" w:hAnsi="Times New Roman" w:cs="Times New Roman"/>
          <w:color w:val="000000"/>
          <w:sz w:val="22"/>
          <w:szCs w:val="22"/>
        </w:rPr>
        <w:t xml:space="preserve">doing baseline PASI and DLQI for psoriasis patients before the commencement </w:t>
      </w:r>
      <w:r w:rsidR="00791F8A" w:rsidRPr="002E619C">
        <w:rPr>
          <w:rFonts w:ascii="Times New Roman" w:hAnsi="Times New Roman" w:cs="Times New Roman"/>
          <w:color w:val="000000"/>
          <w:sz w:val="22"/>
          <w:szCs w:val="22"/>
        </w:rPr>
        <w:t>of the</w:t>
      </w:r>
      <w:r w:rsidR="00441434" w:rsidRPr="002E619C">
        <w:rPr>
          <w:rFonts w:ascii="Times New Roman" w:hAnsi="Times New Roman" w:cs="Times New Roman"/>
          <w:color w:val="000000"/>
          <w:sz w:val="22"/>
          <w:szCs w:val="22"/>
        </w:rPr>
        <w:t xml:space="preserve"> treatment</w:t>
      </w:r>
      <w:r w:rsidR="00C71922" w:rsidRPr="002E619C">
        <w:rPr>
          <w:rFonts w:ascii="Times New Roman" w:hAnsi="Times New Roman" w:cs="Times New Roman"/>
          <w:color w:val="000000"/>
          <w:sz w:val="22"/>
          <w:szCs w:val="22"/>
        </w:rPr>
        <w:t>. A re-audit is planned in 6-month time to see if this good practice is maintained.</w:t>
      </w:r>
    </w:p>
    <w:p w:rsidR="00C71922" w:rsidRPr="002E619C" w:rsidRDefault="00C71922" w:rsidP="002E619C">
      <w:pPr>
        <w:autoSpaceDE w:val="0"/>
        <w:autoSpaceDN w:val="0"/>
        <w:adjustRightInd w:val="0"/>
        <w:spacing w:before="100" w:beforeAutospacing="1" w:after="100" w:afterAutospacing="1" w:line="288" w:lineRule="auto"/>
        <w:rPr>
          <w:rFonts w:ascii="Times New Roman" w:hAnsi="Times New Roman" w:cs="Times New Roman"/>
          <w:b/>
          <w:color w:val="000000"/>
          <w:sz w:val="22"/>
          <w:szCs w:val="22"/>
        </w:rPr>
      </w:pPr>
      <w:r w:rsidRPr="002E619C">
        <w:rPr>
          <w:rFonts w:ascii="Times New Roman" w:hAnsi="Times New Roman" w:cs="Times New Roman"/>
          <w:b/>
          <w:color w:val="000000"/>
          <w:sz w:val="22"/>
          <w:szCs w:val="22"/>
        </w:rPr>
        <w:t>Discussion</w:t>
      </w:r>
    </w:p>
    <w:p w:rsidR="00BF5D73" w:rsidRPr="00AD54D7" w:rsidRDefault="00BF5D73" w:rsidP="00AD54D7">
      <w:pPr>
        <w:widowControl w:val="0"/>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color w:val="262626"/>
          <w:sz w:val="22"/>
          <w:szCs w:val="22"/>
        </w:rPr>
        <w:t>The DLQI is a simple</w:t>
      </w:r>
      <w:r w:rsidR="002A7185">
        <w:rPr>
          <w:rFonts w:ascii="Times New Roman" w:hAnsi="Times New Roman" w:cs="Times New Roman"/>
          <w:color w:val="262626"/>
          <w:sz w:val="22"/>
          <w:szCs w:val="22"/>
        </w:rPr>
        <w:t>,</w:t>
      </w:r>
      <w:r w:rsidRPr="00AD54D7">
        <w:rPr>
          <w:rFonts w:ascii="Times New Roman" w:hAnsi="Times New Roman" w:cs="Times New Roman"/>
          <w:color w:val="262626"/>
          <w:sz w:val="22"/>
          <w:szCs w:val="22"/>
        </w:rPr>
        <w:t xml:space="preserve"> self-administered, easy and user-friendly validated questionnaire used to measure the health-related quality of life of adult patients suffering from a skin disease. Developed by A Y Finlay, G K Khan the DLQI was the first dermatology-specific Quality of Life instrument. The DLQI may be used for routine clinical use by clinicians in order to assist the clinical consultation, evaluation and clinical decision-making process. It consists of 10 questions concerning patients' perception of the impact of skin diseases on different aspects of their health related qual</w:t>
      </w:r>
      <w:r w:rsidR="00AD54D7">
        <w:rPr>
          <w:rFonts w:ascii="Times New Roman" w:hAnsi="Times New Roman" w:cs="Times New Roman"/>
          <w:color w:val="262626"/>
          <w:sz w:val="22"/>
          <w:szCs w:val="22"/>
        </w:rPr>
        <w:t>ity of life over the last week.</w:t>
      </w:r>
      <w:r w:rsidRPr="00AD54D7">
        <w:rPr>
          <w:rFonts w:ascii="Times New Roman" w:hAnsi="Times New Roman" w:cs="Times New Roman"/>
          <w:color w:val="262626"/>
          <w:sz w:val="22"/>
          <w:szCs w:val="22"/>
        </w:rPr>
        <w:t xml:space="preserve"> It has been validated for adult dermatology patients aged 16 years and older. The items of the DLQI encompass aspects such as symptoms and feelings, daily activities, leisure, work or school, personal relationships and</w:t>
      </w:r>
      <w:r w:rsidR="00AD54D7">
        <w:rPr>
          <w:rFonts w:ascii="Times New Roman" w:hAnsi="Times New Roman" w:cs="Times New Roman"/>
          <w:color w:val="262626"/>
          <w:sz w:val="22"/>
          <w:szCs w:val="22"/>
        </w:rPr>
        <w:t xml:space="preserve"> the side effects of treatment.</w:t>
      </w:r>
      <w:r w:rsidRPr="00AD54D7">
        <w:rPr>
          <w:rFonts w:ascii="Times New Roman" w:hAnsi="Times New Roman" w:cs="Times New Roman"/>
          <w:color w:val="262626"/>
          <w:sz w:val="22"/>
          <w:szCs w:val="22"/>
        </w:rPr>
        <w:t xml:space="preserve"> </w:t>
      </w:r>
      <w:r w:rsidRPr="00AD54D7">
        <w:rPr>
          <w:rFonts w:ascii="MS Mincho" w:eastAsia="MS Mincho" w:hAnsi="MS Mincho" w:cs="MS Mincho" w:hint="eastAsia"/>
          <w:color w:val="262626"/>
          <w:sz w:val="22"/>
          <w:szCs w:val="22"/>
        </w:rPr>
        <w:t> </w:t>
      </w:r>
      <w:r w:rsidRPr="00AD54D7">
        <w:rPr>
          <w:rFonts w:ascii="Times New Roman" w:hAnsi="Times New Roman" w:cs="Times New Roman"/>
          <w:color w:val="262626"/>
          <w:sz w:val="22"/>
          <w:szCs w:val="22"/>
        </w:rPr>
        <w:t xml:space="preserve">Each question is scored on a 4-point Likert scale: </w:t>
      </w:r>
      <w:r w:rsidR="00AD54D7">
        <w:rPr>
          <w:rFonts w:ascii="Times New Roman" w:hAnsi="Times New Roman" w:cs="Times New Roman"/>
          <w:color w:val="262626"/>
          <w:sz w:val="22"/>
          <w:szCs w:val="22"/>
        </w:rPr>
        <w:t>n</w:t>
      </w:r>
      <w:r w:rsidRPr="00AD54D7">
        <w:rPr>
          <w:rFonts w:ascii="Times New Roman" w:hAnsi="Times New Roman" w:cs="Times New Roman"/>
          <w:color w:val="262626"/>
          <w:sz w:val="22"/>
          <w:szCs w:val="22"/>
        </w:rPr>
        <w:t>ot at all/</w:t>
      </w:r>
      <w:r w:rsidR="00AD54D7">
        <w:rPr>
          <w:rFonts w:ascii="Times New Roman" w:hAnsi="Times New Roman" w:cs="Times New Roman"/>
          <w:color w:val="262626"/>
          <w:sz w:val="22"/>
          <w:szCs w:val="22"/>
        </w:rPr>
        <w:t>not relevant=0, a</w:t>
      </w:r>
      <w:r w:rsidRPr="00AD54D7">
        <w:rPr>
          <w:rFonts w:ascii="Times New Roman" w:hAnsi="Times New Roman" w:cs="Times New Roman"/>
          <w:color w:val="262626"/>
          <w:sz w:val="22"/>
          <w:szCs w:val="22"/>
        </w:rPr>
        <w:t xml:space="preserve"> little=1, </w:t>
      </w:r>
      <w:r w:rsidR="00AD54D7">
        <w:rPr>
          <w:rFonts w:ascii="Times New Roman" w:hAnsi="Times New Roman" w:cs="Times New Roman"/>
          <w:color w:val="262626"/>
          <w:sz w:val="22"/>
          <w:szCs w:val="22"/>
        </w:rPr>
        <w:t>a</w:t>
      </w:r>
      <w:r w:rsidRPr="00AD54D7">
        <w:rPr>
          <w:rFonts w:ascii="Times New Roman" w:hAnsi="Times New Roman" w:cs="Times New Roman"/>
          <w:color w:val="262626"/>
          <w:sz w:val="22"/>
          <w:szCs w:val="22"/>
        </w:rPr>
        <w:t xml:space="preserve"> lot=2 and </w:t>
      </w:r>
      <w:r w:rsidR="00AD54D7">
        <w:rPr>
          <w:rFonts w:ascii="Times New Roman" w:hAnsi="Times New Roman" w:cs="Times New Roman"/>
          <w:color w:val="262626"/>
          <w:sz w:val="22"/>
          <w:szCs w:val="22"/>
        </w:rPr>
        <w:t>v</w:t>
      </w:r>
      <w:r w:rsidRPr="00AD54D7">
        <w:rPr>
          <w:rFonts w:ascii="Times New Roman" w:hAnsi="Times New Roman" w:cs="Times New Roman"/>
          <w:color w:val="262626"/>
          <w:sz w:val="22"/>
          <w:szCs w:val="22"/>
        </w:rPr>
        <w:t xml:space="preserve">ery much=3. Scores of individual items (0-3) are added to yield a total score (0-30); higher scores mean greater impairment of patient's Quality of Life (QoL). </w:t>
      </w:r>
      <w:r w:rsidRPr="00AD54D7">
        <w:rPr>
          <w:rFonts w:ascii="MS Mincho" w:eastAsia="MS Mincho" w:hAnsi="MS Mincho" w:cs="MS Mincho" w:hint="eastAsia"/>
          <w:color w:val="262626"/>
          <w:sz w:val="22"/>
          <w:szCs w:val="22"/>
        </w:rPr>
        <w:t> </w:t>
      </w:r>
      <w:r w:rsidRPr="00AD54D7">
        <w:rPr>
          <w:rFonts w:ascii="Times New Roman" w:hAnsi="Times New Roman" w:cs="Times New Roman"/>
          <w:color w:val="262626"/>
          <w:sz w:val="22"/>
          <w:szCs w:val="22"/>
        </w:rPr>
        <w:t xml:space="preserve">The average </w:t>
      </w:r>
      <w:r w:rsidRPr="00AD54D7">
        <w:rPr>
          <w:rFonts w:ascii="Times New Roman" w:hAnsi="Times New Roman" w:cs="Times New Roman"/>
          <w:color w:val="262626"/>
          <w:sz w:val="22"/>
          <w:szCs w:val="22"/>
        </w:rPr>
        <w:lastRenderedPageBreak/>
        <w:t>completion time of the questionnaire is 2 minutes.</w:t>
      </w:r>
      <w:r w:rsidRPr="00AD54D7">
        <w:rPr>
          <w:rFonts w:ascii="Times New Roman" w:hAnsi="Times New Roman" w:cs="Times New Roman"/>
          <w:color w:val="262626"/>
          <w:sz w:val="18"/>
          <w:szCs w:val="22"/>
          <w:vertAlign w:val="superscript"/>
        </w:rPr>
        <w:t>10</w:t>
      </w:r>
      <w:r w:rsidRPr="00AD54D7">
        <w:rPr>
          <w:rFonts w:ascii="Times New Roman" w:hAnsi="Times New Roman" w:cs="Times New Roman"/>
          <w:color w:val="262626"/>
          <w:sz w:val="22"/>
          <w:szCs w:val="22"/>
          <w:vertAlign w:val="superscript"/>
        </w:rPr>
        <w:t xml:space="preserve"> </w:t>
      </w:r>
      <w:r w:rsidRPr="00AD54D7">
        <w:rPr>
          <w:rFonts w:ascii="Times New Roman" w:hAnsi="Times New Roman" w:cs="Times New Roman"/>
          <w:color w:val="262626"/>
          <w:sz w:val="22"/>
          <w:szCs w:val="22"/>
        </w:rPr>
        <w:t>The scoring of each answer is as follows:</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Very much</w:t>
      </w:r>
      <w:r w:rsidRPr="00AD54D7">
        <w:rPr>
          <w:rFonts w:ascii="Times New Roman" w:hAnsi="Times New Roman" w:cs="Times New Roman"/>
          <w:sz w:val="22"/>
          <w:szCs w:val="22"/>
        </w:rPr>
        <w:tab/>
      </w:r>
      <w:r w:rsidRPr="00AD54D7">
        <w:rPr>
          <w:rFonts w:ascii="Times New Roman" w:hAnsi="Times New Roman" w:cs="Times New Roman"/>
          <w:sz w:val="22"/>
          <w:szCs w:val="22"/>
        </w:rPr>
        <w:tab/>
        <w:t>scored 3</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A lot</w:t>
      </w:r>
      <w:r w:rsidRPr="00AD54D7">
        <w:rPr>
          <w:rFonts w:ascii="Times New Roman" w:hAnsi="Times New Roman" w:cs="Times New Roman"/>
          <w:sz w:val="22"/>
          <w:szCs w:val="22"/>
        </w:rPr>
        <w:tab/>
      </w:r>
      <w:r w:rsidRPr="00AD54D7">
        <w:rPr>
          <w:rFonts w:ascii="Times New Roman" w:hAnsi="Times New Roman" w:cs="Times New Roman"/>
          <w:sz w:val="22"/>
          <w:szCs w:val="22"/>
        </w:rPr>
        <w:tab/>
      </w:r>
      <w:r w:rsidRPr="00AD54D7">
        <w:rPr>
          <w:rFonts w:ascii="Times New Roman" w:hAnsi="Times New Roman" w:cs="Times New Roman"/>
          <w:sz w:val="22"/>
          <w:szCs w:val="22"/>
        </w:rPr>
        <w:tab/>
        <w:t>scored 2</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A little</w:t>
      </w:r>
      <w:r w:rsidRPr="00AD54D7">
        <w:rPr>
          <w:rFonts w:ascii="Times New Roman" w:hAnsi="Times New Roman" w:cs="Times New Roman"/>
          <w:sz w:val="22"/>
          <w:szCs w:val="22"/>
        </w:rPr>
        <w:tab/>
      </w:r>
      <w:r w:rsidRPr="00AD54D7">
        <w:rPr>
          <w:rFonts w:ascii="Times New Roman" w:hAnsi="Times New Roman" w:cs="Times New Roman"/>
          <w:sz w:val="22"/>
          <w:szCs w:val="22"/>
        </w:rPr>
        <w:tab/>
      </w:r>
      <w:r w:rsidRPr="00AD54D7">
        <w:rPr>
          <w:rFonts w:ascii="Times New Roman" w:hAnsi="Times New Roman" w:cs="Times New Roman"/>
          <w:sz w:val="22"/>
          <w:szCs w:val="22"/>
        </w:rPr>
        <w:tab/>
        <w:t>scored 1</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Not at all</w:t>
      </w:r>
      <w:r w:rsidRPr="00AD54D7">
        <w:rPr>
          <w:rFonts w:ascii="Times New Roman" w:hAnsi="Times New Roman" w:cs="Times New Roman"/>
          <w:sz w:val="22"/>
          <w:szCs w:val="22"/>
        </w:rPr>
        <w:tab/>
      </w:r>
      <w:r w:rsidRPr="00AD54D7">
        <w:rPr>
          <w:rFonts w:ascii="Times New Roman" w:hAnsi="Times New Roman" w:cs="Times New Roman"/>
          <w:sz w:val="22"/>
          <w:szCs w:val="22"/>
        </w:rPr>
        <w:tab/>
        <w:t>scored 0</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Not relevant</w:t>
      </w:r>
      <w:r w:rsidRPr="00AD54D7">
        <w:rPr>
          <w:rFonts w:ascii="Times New Roman" w:hAnsi="Times New Roman" w:cs="Times New Roman"/>
          <w:sz w:val="22"/>
          <w:szCs w:val="22"/>
        </w:rPr>
        <w:tab/>
      </w:r>
      <w:r w:rsidRPr="00AD54D7">
        <w:rPr>
          <w:rFonts w:ascii="Times New Roman" w:hAnsi="Times New Roman" w:cs="Times New Roman"/>
          <w:sz w:val="22"/>
          <w:szCs w:val="22"/>
        </w:rPr>
        <w:tab/>
        <w:t>scored 0</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Question unanswered</w:t>
      </w:r>
      <w:r w:rsidRPr="00AD54D7">
        <w:rPr>
          <w:rFonts w:ascii="Times New Roman" w:hAnsi="Times New Roman" w:cs="Times New Roman"/>
          <w:sz w:val="22"/>
          <w:szCs w:val="22"/>
        </w:rPr>
        <w:tab/>
        <w:t>scored 0</w:t>
      </w:r>
    </w:p>
    <w:p w:rsidR="0098525A" w:rsidRPr="00AD54D7" w:rsidRDefault="0098525A" w:rsidP="00AD54D7">
      <w:pPr>
        <w:pStyle w:val="ListParagraph"/>
        <w:numPr>
          <w:ilvl w:val="0"/>
          <w:numId w:val="25"/>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AD54D7">
        <w:rPr>
          <w:rFonts w:ascii="Times New Roman" w:hAnsi="Times New Roman" w:cs="Times New Roman"/>
          <w:sz w:val="22"/>
          <w:szCs w:val="22"/>
        </w:rPr>
        <w:t>Question 7: "prevented work or studying"</w:t>
      </w:r>
      <w:r w:rsidRPr="00AD54D7">
        <w:rPr>
          <w:rFonts w:ascii="Times New Roman" w:hAnsi="Times New Roman" w:cs="Times New Roman"/>
          <w:sz w:val="22"/>
          <w:szCs w:val="22"/>
        </w:rPr>
        <w:tab/>
      </w:r>
      <w:r w:rsidRPr="00AD54D7">
        <w:rPr>
          <w:rFonts w:ascii="Times New Roman" w:hAnsi="Times New Roman" w:cs="Times New Roman"/>
          <w:sz w:val="22"/>
          <w:szCs w:val="22"/>
        </w:rPr>
        <w:tab/>
        <w:t>scored 3</w:t>
      </w:r>
    </w:p>
    <w:p w:rsidR="00DD5FDD" w:rsidRPr="002E619C" w:rsidRDefault="002440B9" w:rsidP="00BA0208">
      <w:p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b/>
          <w:bCs/>
          <w:i/>
          <w:color w:val="262626"/>
          <w:sz w:val="22"/>
          <w:szCs w:val="22"/>
        </w:rPr>
        <w:t xml:space="preserve">Meaning of DLQI </w:t>
      </w:r>
      <w:r w:rsidR="00917ADD" w:rsidRPr="002E619C">
        <w:rPr>
          <w:rFonts w:ascii="Times New Roman" w:hAnsi="Times New Roman" w:cs="Times New Roman"/>
          <w:b/>
          <w:bCs/>
          <w:i/>
          <w:color w:val="262626"/>
          <w:sz w:val="22"/>
          <w:szCs w:val="22"/>
        </w:rPr>
        <w:t>s</w:t>
      </w:r>
      <w:r w:rsidRPr="002E619C">
        <w:rPr>
          <w:rFonts w:ascii="Times New Roman" w:hAnsi="Times New Roman" w:cs="Times New Roman"/>
          <w:b/>
          <w:bCs/>
          <w:i/>
          <w:color w:val="262626"/>
          <w:sz w:val="22"/>
          <w:szCs w:val="22"/>
        </w:rPr>
        <w:t>cores</w:t>
      </w:r>
      <w:r w:rsidR="00917ADD" w:rsidRPr="002E619C">
        <w:rPr>
          <w:rFonts w:ascii="Times New Roman" w:hAnsi="Times New Roman" w:cs="Times New Roman"/>
          <w:b/>
          <w:bCs/>
          <w:color w:val="262626"/>
          <w:sz w:val="22"/>
          <w:szCs w:val="22"/>
        </w:rPr>
        <w:t xml:space="preserve"> </w:t>
      </w:r>
      <w:r w:rsidRPr="002E619C">
        <w:rPr>
          <w:rFonts w:ascii="Times New Roman" w:hAnsi="Times New Roman" w:cs="Times New Roman"/>
          <w:color w:val="262626"/>
          <w:sz w:val="22"/>
          <w:szCs w:val="22"/>
        </w:rPr>
        <w:t>0-1 = no effect at all on patient's life</w:t>
      </w:r>
      <w:r w:rsidR="00917ADD" w:rsidRPr="002E619C">
        <w:rPr>
          <w:rFonts w:ascii="Times New Roman" w:hAnsi="Times New Roman" w:cs="Times New Roman"/>
          <w:color w:val="262626"/>
          <w:sz w:val="22"/>
          <w:szCs w:val="22"/>
        </w:rPr>
        <w:t xml:space="preserve">, </w:t>
      </w:r>
      <w:r w:rsidRPr="002E619C">
        <w:rPr>
          <w:rFonts w:ascii="Times New Roman" w:hAnsi="Times New Roman" w:cs="Times New Roman"/>
          <w:color w:val="262626"/>
          <w:sz w:val="22"/>
          <w:szCs w:val="22"/>
        </w:rPr>
        <w:t>2-5 = small effect on patient's life</w:t>
      </w:r>
      <w:r w:rsidR="00917ADD" w:rsidRPr="002E619C">
        <w:rPr>
          <w:rFonts w:ascii="Times New Roman" w:hAnsi="Times New Roman" w:cs="Times New Roman"/>
          <w:color w:val="262626"/>
          <w:sz w:val="22"/>
          <w:szCs w:val="22"/>
        </w:rPr>
        <w:t>,</w:t>
      </w:r>
      <w:r w:rsidRPr="002E619C">
        <w:rPr>
          <w:rFonts w:ascii="Times New Roman" w:hAnsi="Times New Roman" w:cs="Times New Roman"/>
          <w:color w:val="262626"/>
          <w:sz w:val="22"/>
          <w:szCs w:val="22"/>
        </w:rPr>
        <w:t xml:space="preserve"> 6-10 = moderate effect on patient's life</w:t>
      </w:r>
      <w:r w:rsidR="00917ADD" w:rsidRPr="002E619C">
        <w:rPr>
          <w:rFonts w:ascii="Times New Roman" w:hAnsi="Times New Roman" w:cs="Times New Roman"/>
          <w:color w:val="262626"/>
          <w:sz w:val="22"/>
          <w:szCs w:val="22"/>
        </w:rPr>
        <w:t>,</w:t>
      </w:r>
      <w:r w:rsidRPr="002E619C">
        <w:rPr>
          <w:rFonts w:ascii="Times New Roman" w:hAnsi="Times New Roman" w:cs="Times New Roman"/>
          <w:color w:val="262626"/>
          <w:sz w:val="22"/>
          <w:szCs w:val="22"/>
        </w:rPr>
        <w:t xml:space="preserve"> 11-20 = very large effect on patient's life</w:t>
      </w:r>
      <w:r w:rsidR="00917ADD" w:rsidRPr="002E619C">
        <w:rPr>
          <w:rFonts w:ascii="Times New Roman" w:hAnsi="Times New Roman" w:cs="Times New Roman"/>
          <w:color w:val="262626"/>
          <w:sz w:val="22"/>
          <w:szCs w:val="22"/>
        </w:rPr>
        <w:t xml:space="preserve">, </w:t>
      </w:r>
      <w:r w:rsidRPr="002E619C">
        <w:rPr>
          <w:rFonts w:ascii="Times New Roman" w:hAnsi="Times New Roman" w:cs="Times New Roman"/>
          <w:color w:val="262626"/>
          <w:sz w:val="22"/>
          <w:szCs w:val="22"/>
        </w:rPr>
        <w:t>21-30 = extremely large effect on patient's life</w:t>
      </w:r>
      <w:r w:rsidR="00917ADD" w:rsidRPr="002E619C">
        <w:rPr>
          <w:rFonts w:ascii="Times New Roman" w:hAnsi="Times New Roman" w:cs="Times New Roman"/>
          <w:color w:val="262626"/>
          <w:sz w:val="22"/>
          <w:szCs w:val="22"/>
        </w:rPr>
        <w:t>.</w:t>
      </w:r>
      <w:r w:rsidR="00232091" w:rsidRPr="00AD54D7">
        <w:rPr>
          <w:rFonts w:ascii="Times New Roman" w:hAnsi="Times New Roman" w:cs="Times New Roman"/>
          <w:color w:val="262626"/>
          <w:sz w:val="18"/>
          <w:szCs w:val="22"/>
          <w:vertAlign w:val="superscript"/>
        </w:rPr>
        <w:t>10</w:t>
      </w:r>
    </w:p>
    <w:p w:rsidR="002440B9" w:rsidRPr="002E619C" w:rsidRDefault="002440B9" w:rsidP="0098525A">
      <w:pPr>
        <w:widowControl w:val="0"/>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 xml:space="preserve">The DLQI can also be </w:t>
      </w:r>
      <w:r w:rsidR="00DD5FDD" w:rsidRPr="002E619C">
        <w:rPr>
          <w:rFonts w:ascii="Times New Roman" w:hAnsi="Times New Roman" w:cs="Times New Roman"/>
          <w:color w:val="262626"/>
          <w:sz w:val="22"/>
          <w:szCs w:val="22"/>
        </w:rPr>
        <w:t>analyzed</w:t>
      </w:r>
      <w:r w:rsidRPr="002E619C">
        <w:rPr>
          <w:rFonts w:ascii="Times New Roman" w:hAnsi="Times New Roman" w:cs="Times New Roman"/>
          <w:color w:val="262626"/>
          <w:sz w:val="22"/>
          <w:szCs w:val="22"/>
        </w:rPr>
        <w:t xml:space="preserve"> under six headings or dimensions </w:t>
      </w:r>
      <w:r w:rsidR="00FA77BE" w:rsidRPr="002E619C">
        <w:rPr>
          <w:rFonts w:ascii="Times New Roman" w:hAnsi="Times New Roman" w:cs="Times New Roman"/>
          <w:color w:val="262626"/>
          <w:sz w:val="22"/>
          <w:szCs w:val="22"/>
        </w:rPr>
        <w:t>(</w:t>
      </w:r>
      <w:r w:rsidR="00FA77BE" w:rsidRPr="002E619C">
        <w:rPr>
          <w:rFonts w:ascii="Times New Roman" w:hAnsi="Times New Roman" w:cs="Times New Roman"/>
          <w:b/>
          <w:color w:val="262626"/>
          <w:sz w:val="22"/>
          <w:szCs w:val="22"/>
        </w:rPr>
        <w:t>Table 2</w:t>
      </w:r>
      <w:r w:rsidR="00FA77BE" w:rsidRPr="002E619C">
        <w:rPr>
          <w:rFonts w:ascii="Times New Roman" w:hAnsi="Times New Roman" w:cs="Times New Roman"/>
          <w:color w:val="262626"/>
          <w:sz w:val="22"/>
          <w:szCs w:val="22"/>
        </w:rPr>
        <w:t>).</w:t>
      </w:r>
      <w:r w:rsidR="00232091" w:rsidRPr="00AD54D7">
        <w:rPr>
          <w:rFonts w:ascii="Times New Roman" w:hAnsi="Times New Roman" w:cs="Times New Roman"/>
          <w:color w:val="262626"/>
          <w:sz w:val="18"/>
          <w:szCs w:val="22"/>
          <w:vertAlign w:val="superscript"/>
        </w:rPr>
        <w:t>10</w:t>
      </w:r>
    </w:p>
    <w:p w:rsidR="0098525A" w:rsidRPr="002E619C" w:rsidRDefault="0098525A" w:rsidP="0098525A">
      <w:pPr>
        <w:widowControl w:val="0"/>
        <w:autoSpaceDE w:val="0"/>
        <w:autoSpaceDN w:val="0"/>
        <w:adjustRightInd w:val="0"/>
        <w:spacing w:before="100" w:beforeAutospacing="1" w:after="100" w:afterAutospacing="1" w:line="288" w:lineRule="auto"/>
        <w:jc w:val="both"/>
        <w:rPr>
          <w:rFonts w:ascii="Times New Roman" w:hAnsi="Times New Roman" w:cs="Times New Roman"/>
          <w:b/>
          <w:bCs/>
          <w:color w:val="535353"/>
          <w:sz w:val="22"/>
          <w:szCs w:val="22"/>
        </w:rPr>
      </w:pPr>
      <w:r w:rsidRPr="002E619C">
        <w:rPr>
          <w:rFonts w:ascii="Times New Roman" w:hAnsi="Times New Roman" w:cs="Times New Roman"/>
          <w:color w:val="262626"/>
          <w:sz w:val="22"/>
          <w:szCs w:val="22"/>
        </w:rPr>
        <w:t>There is a very high success rate of accurate completion of the DLQI. However, sometimes subjects do make mistakes.</w:t>
      </w:r>
      <w:r w:rsidR="00AD54D7" w:rsidRPr="00AD54D7">
        <w:rPr>
          <w:rFonts w:ascii="Times New Roman" w:hAnsi="Times New Roman" w:cs="Times New Roman"/>
          <w:color w:val="262626"/>
          <w:sz w:val="18"/>
          <w:szCs w:val="22"/>
          <w:vertAlign w:val="superscript"/>
        </w:rPr>
        <w:t>10</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If one question is left unanswered this is scored 0 and the scores are summed and expressed as usual out of a maximum of 30.</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If two or more questions are left unanswered the questionnaire is not scored.</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If question 7 is answered 'yes' this is scored 3 even if in the same question one of the other boxes is ticked.</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 xml:space="preserve">If question 7 is answered 'no' or 'not relevant' but then either 'a lot' or 'a little' is ticked this is then scored 2 or </w:t>
      </w:r>
      <w:r w:rsidRPr="002E619C">
        <w:rPr>
          <w:rFonts w:ascii="Times New Roman" w:hAnsi="Times New Roman" w:cs="Times New Roman"/>
          <w:color w:val="262626"/>
          <w:sz w:val="22"/>
          <w:szCs w:val="22"/>
        </w:rPr>
        <w:lastRenderedPageBreak/>
        <w:t>1.</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If two or more response options are ticked for one question, the response option with the highest score should be recorded.</w:t>
      </w:r>
    </w:p>
    <w:p w:rsidR="0098525A" w:rsidRPr="002E619C" w:rsidRDefault="0098525A" w:rsidP="0098525A">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If there is a response between two tick boxes, the lower of the two score options should be recorded.</w:t>
      </w:r>
    </w:p>
    <w:p w:rsidR="008932A0" w:rsidRPr="002E619C" w:rsidRDefault="008932A0" w:rsidP="00917ADD">
      <w:pPr>
        <w:pStyle w:val="ListParagraph"/>
        <w:widowControl w:val="0"/>
        <w:numPr>
          <w:ilvl w:val="0"/>
          <w:numId w:val="16"/>
        </w:num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The DLQI can be analyzed by calculating the score for each of its six sub-scales (see above). When using sub-scales, if the answer to one question in a sub-scale is missing, that sub-scale should not be scored.</w:t>
      </w:r>
    </w:p>
    <w:p w:rsidR="00B85138" w:rsidRPr="002E619C" w:rsidRDefault="008932A0" w:rsidP="002A7185">
      <w:pPr>
        <w:widowControl w:val="0"/>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b/>
          <w:i/>
          <w:color w:val="262626"/>
          <w:sz w:val="22"/>
          <w:szCs w:val="22"/>
        </w:rPr>
        <w:t>The time frame of the DLQI questions</w:t>
      </w:r>
      <w:r w:rsidRPr="002E619C">
        <w:rPr>
          <w:rFonts w:ascii="Times New Roman" w:hAnsi="Times New Roman" w:cs="Times New Roman"/>
          <w:color w:val="262626"/>
          <w:sz w:val="22"/>
          <w:szCs w:val="22"/>
        </w:rPr>
        <w:t xml:space="preserve"> is based on quality of life estimation over the last one week. This means that the DLQI can be used as frequently as required but there should be at least 7 days between each use. However, very frequent use is not recommended because of the possibility that the patient will remember and be influenced by previous answers or become less careful with answering.</w:t>
      </w:r>
      <w:r w:rsidR="00917ADD" w:rsidRPr="002E619C">
        <w:rPr>
          <w:rFonts w:ascii="Times New Roman" w:hAnsi="Times New Roman" w:cs="Times New Roman"/>
          <w:color w:val="262626"/>
          <w:sz w:val="22"/>
          <w:szCs w:val="22"/>
        </w:rPr>
        <w:t xml:space="preserve"> </w:t>
      </w:r>
      <w:r w:rsidR="00B85138" w:rsidRPr="002E619C">
        <w:rPr>
          <w:rFonts w:ascii="Times New Roman" w:hAnsi="Times New Roman" w:cs="Times New Roman"/>
          <w:color w:val="262626"/>
          <w:sz w:val="22"/>
          <w:szCs w:val="22"/>
        </w:rPr>
        <w:t xml:space="preserve">Both the PASI and DLQI assessments should ideally be </w:t>
      </w:r>
      <w:r w:rsidR="00CA0CB5" w:rsidRPr="002E619C">
        <w:rPr>
          <w:rFonts w:ascii="Times New Roman" w:hAnsi="Times New Roman" w:cs="Times New Roman"/>
          <w:color w:val="262626"/>
          <w:sz w:val="22"/>
          <w:szCs w:val="22"/>
        </w:rPr>
        <w:t>carried out before embarking on the patients’ management plans. PASI provides objectivity to the psoriasis assessment and should ideally be done by the same assessor and on regular intervals to see the response of treatment. This can be mastered with training and practice. DLQI objectively tells about the psychological impact the disease may have and therefore can affect the treatment plan. PASI and DLQI combined can thus be quite helpful and can have an impact on the overall care and the treatment plan.</w:t>
      </w:r>
    </w:p>
    <w:p w:rsidR="005E174E" w:rsidRPr="002E619C" w:rsidRDefault="005E174E" w:rsidP="00BC66BC">
      <w:pPr>
        <w:autoSpaceDE w:val="0"/>
        <w:autoSpaceDN w:val="0"/>
        <w:adjustRightInd w:val="0"/>
        <w:spacing w:before="100" w:beforeAutospacing="1" w:after="100" w:afterAutospacing="1" w:line="288" w:lineRule="auto"/>
        <w:jc w:val="both"/>
        <w:rPr>
          <w:rFonts w:ascii="Times New Roman" w:hAnsi="Times New Roman" w:cs="Times New Roman"/>
          <w:sz w:val="22"/>
          <w:szCs w:val="22"/>
          <w:vertAlign w:val="superscript"/>
        </w:rPr>
      </w:pPr>
      <w:r w:rsidRPr="002E619C">
        <w:rPr>
          <w:rFonts w:ascii="Times New Roman" w:hAnsi="Times New Roman" w:cs="Times New Roman"/>
          <w:b/>
          <w:i/>
          <w:color w:val="262626"/>
          <w:sz w:val="22"/>
          <w:szCs w:val="22"/>
        </w:rPr>
        <w:t>The Rule of Tens</w:t>
      </w:r>
      <w:r w:rsidRPr="002E619C">
        <w:rPr>
          <w:rFonts w:ascii="Times New Roman" w:hAnsi="Times New Roman" w:cs="Times New Roman"/>
          <w:b/>
          <w:color w:val="262626"/>
          <w:sz w:val="22"/>
          <w:szCs w:val="22"/>
        </w:rPr>
        <w:t xml:space="preserve"> </w:t>
      </w:r>
      <w:r w:rsidRPr="002E619C">
        <w:rPr>
          <w:rFonts w:ascii="Times New Roman" w:hAnsi="Times New Roman" w:cs="Times New Roman"/>
          <w:sz w:val="22"/>
          <w:szCs w:val="22"/>
        </w:rPr>
        <w:t>The Rule of Tens</w:t>
      </w:r>
      <w:r w:rsidR="00C75F6A" w:rsidRPr="00AC3042">
        <w:rPr>
          <w:rFonts w:ascii="Times New Roman" w:hAnsi="Times New Roman" w:cs="Times New Roman"/>
          <w:sz w:val="18"/>
          <w:szCs w:val="22"/>
          <w:vertAlign w:val="superscript"/>
        </w:rPr>
        <w:t>11</w:t>
      </w:r>
      <w:r w:rsidRPr="002E619C">
        <w:rPr>
          <w:rFonts w:ascii="Times New Roman" w:hAnsi="Times New Roman" w:cs="Times New Roman"/>
          <w:sz w:val="22"/>
          <w:szCs w:val="22"/>
        </w:rPr>
        <w:t xml:space="preserve"> defines current severe psoriasis as body surface area involved: &gt;10 per cent, Psoriasis Area and Severity Index score: &gt;10, or DLQI score: &gt;10. British Association of Dermatologists guidelines for use of biologicals in psoriasis </w:t>
      </w:r>
      <w:r w:rsidRPr="002E619C">
        <w:rPr>
          <w:rFonts w:ascii="Times New Roman" w:hAnsi="Times New Roman" w:cs="Times New Roman"/>
          <w:sz w:val="22"/>
          <w:szCs w:val="22"/>
        </w:rPr>
        <w:lastRenderedPageBreak/>
        <w:t>include the criterion that the DLQI score should be greater than 10</w:t>
      </w:r>
      <w:r w:rsidR="00917ADD" w:rsidRPr="002E619C">
        <w:rPr>
          <w:rFonts w:ascii="Times New Roman" w:hAnsi="Times New Roman" w:cs="Times New Roman"/>
          <w:sz w:val="22"/>
          <w:szCs w:val="22"/>
        </w:rPr>
        <w:t>.</w:t>
      </w:r>
      <w:r w:rsidR="00C75F6A" w:rsidRPr="00AC3042">
        <w:rPr>
          <w:rFonts w:ascii="Times New Roman" w:hAnsi="Times New Roman" w:cs="Times New Roman"/>
          <w:sz w:val="18"/>
          <w:szCs w:val="22"/>
          <w:vertAlign w:val="superscript"/>
        </w:rPr>
        <w:t>12</w:t>
      </w:r>
    </w:p>
    <w:p w:rsidR="00C75F6A" w:rsidRPr="002E619C" w:rsidRDefault="00C75F6A" w:rsidP="00917ADD">
      <w:pPr>
        <w:widowControl w:val="0"/>
        <w:autoSpaceDE w:val="0"/>
        <w:autoSpaceDN w:val="0"/>
        <w:adjustRightInd w:val="0"/>
        <w:spacing w:before="100" w:beforeAutospacing="1" w:after="100" w:afterAutospacing="1" w:line="288" w:lineRule="auto"/>
        <w:rPr>
          <w:rFonts w:ascii="Times New Roman" w:hAnsi="Times New Roman" w:cs="Times New Roman"/>
          <w:i/>
          <w:sz w:val="22"/>
          <w:szCs w:val="22"/>
        </w:rPr>
      </w:pPr>
      <w:r w:rsidRPr="002E619C">
        <w:rPr>
          <w:rFonts w:ascii="Times New Roman" w:hAnsi="Times New Roman" w:cs="Times New Roman"/>
          <w:b/>
          <w:bCs/>
          <w:i/>
          <w:sz w:val="22"/>
          <w:szCs w:val="22"/>
        </w:rPr>
        <w:t>Subjects covered by the DLQI</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Itchy, sore, painful, stinging</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Embarrassed or self-conscious</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Interfered with going shopping or looking after home or garden</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Influenced choice of clothes</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Social or leisure activities and sports</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Working or studying</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Problems with partner or close friends or relatives</w:t>
      </w:r>
    </w:p>
    <w:p w:rsidR="00C75F6A" w:rsidRPr="002E619C" w:rsidRDefault="00C75F6A"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Sexual difficulties</w:t>
      </w:r>
    </w:p>
    <w:p w:rsidR="00F52EF8" w:rsidRPr="002E619C" w:rsidRDefault="005F2C7F" w:rsidP="00BC66BC">
      <w:pPr>
        <w:pStyle w:val="ListParagraph"/>
        <w:widowControl w:val="0"/>
        <w:numPr>
          <w:ilvl w:val="0"/>
          <w:numId w:val="24"/>
        </w:numPr>
        <w:tabs>
          <w:tab w:val="left" w:pos="220"/>
          <w:tab w:val="left" w:pos="720"/>
        </w:tabs>
        <w:autoSpaceDE w:val="0"/>
        <w:autoSpaceDN w:val="0"/>
        <w:adjustRightInd w:val="0"/>
        <w:spacing w:before="100" w:beforeAutospacing="1" w:after="100" w:afterAutospacing="1" w:line="288" w:lineRule="auto"/>
        <w:rPr>
          <w:rFonts w:ascii="Times New Roman" w:hAnsi="Times New Roman" w:cs="Times New Roman"/>
          <w:sz w:val="22"/>
          <w:szCs w:val="22"/>
        </w:rPr>
      </w:pPr>
      <w:r w:rsidRPr="002E619C">
        <w:rPr>
          <w:rFonts w:ascii="Times New Roman" w:hAnsi="Times New Roman" w:cs="Times New Roman"/>
          <w:sz w:val="22"/>
          <w:szCs w:val="22"/>
        </w:rPr>
        <w:t>Problems caused by treatment</w:t>
      </w:r>
    </w:p>
    <w:p w:rsidR="00F12F6A" w:rsidRPr="002E619C" w:rsidRDefault="00F12F6A" w:rsidP="00BC66BC">
      <w:pPr>
        <w:autoSpaceDE w:val="0"/>
        <w:autoSpaceDN w:val="0"/>
        <w:adjustRightInd w:val="0"/>
        <w:spacing w:before="100" w:beforeAutospacing="1" w:after="100" w:afterAutospacing="1" w:line="288" w:lineRule="auto"/>
        <w:rPr>
          <w:rFonts w:ascii="Times New Roman" w:hAnsi="Times New Roman" w:cs="Times New Roman"/>
          <w:b/>
          <w:color w:val="000000"/>
          <w:sz w:val="22"/>
          <w:szCs w:val="22"/>
        </w:rPr>
      </w:pPr>
      <w:r w:rsidRPr="002E619C">
        <w:rPr>
          <w:rFonts w:ascii="Times New Roman" w:hAnsi="Times New Roman" w:cs="Times New Roman"/>
          <w:b/>
          <w:color w:val="000000"/>
          <w:sz w:val="22"/>
          <w:szCs w:val="22"/>
        </w:rPr>
        <w:t>Conclusion</w:t>
      </w:r>
    </w:p>
    <w:p w:rsidR="00F12F6A" w:rsidRPr="002E619C" w:rsidRDefault="00F12F6A" w:rsidP="00BC66BC">
      <w:p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r w:rsidRPr="002E619C">
        <w:rPr>
          <w:rFonts w:ascii="Times New Roman" w:hAnsi="Times New Roman" w:cs="Times New Roman"/>
          <w:color w:val="262626"/>
          <w:sz w:val="22"/>
          <w:szCs w:val="22"/>
        </w:rPr>
        <w:t>The DLQI is a simple</w:t>
      </w:r>
      <w:r w:rsidR="002A7185">
        <w:rPr>
          <w:rFonts w:ascii="Times New Roman" w:hAnsi="Times New Roman" w:cs="Times New Roman"/>
          <w:color w:val="262626"/>
          <w:sz w:val="22"/>
          <w:szCs w:val="22"/>
        </w:rPr>
        <w:t>,</w:t>
      </w:r>
      <w:r w:rsidRPr="002E619C">
        <w:rPr>
          <w:rFonts w:ascii="Times New Roman" w:hAnsi="Times New Roman" w:cs="Times New Roman"/>
          <w:color w:val="262626"/>
          <w:sz w:val="22"/>
          <w:szCs w:val="22"/>
        </w:rPr>
        <w:t xml:space="preserve"> self-administered, easy and user-friendly validated questionnaire used to measure the health-related quality of life of adult patients suffering from a skin disease. PASI provides objectivity to the psoriasis assessment and should ideally be done by the same assessor and on regular intervals to see the response of treatment. DLQI objectively tells about the psychological impact the disease may have and therefore can affect the treatment plan. PASI and DLQI combined can thus be quite helpful and can have an impact on the overall care and the treatment plan.</w:t>
      </w:r>
    </w:p>
    <w:p w:rsidR="00A114F7" w:rsidRPr="002E619C" w:rsidRDefault="00A114F7" w:rsidP="00BC66BC">
      <w:pPr>
        <w:spacing w:before="100" w:beforeAutospacing="1" w:after="100" w:afterAutospacing="1" w:line="288" w:lineRule="auto"/>
        <w:rPr>
          <w:rFonts w:ascii="Times New Roman" w:hAnsi="Times New Roman" w:cs="Times New Roman"/>
          <w:b/>
          <w:sz w:val="22"/>
          <w:szCs w:val="22"/>
        </w:rPr>
      </w:pPr>
      <w:r w:rsidRPr="002E619C">
        <w:rPr>
          <w:rFonts w:ascii="Times New Roman" w:hAnsi="Times New Roman" w:cs="Times New Roman"/>
          <w:b/>
          <w:sz w:val="22"/>
          <w:szCs w:val="22"/>
        </w:rPr>
        <w:t>References</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Johnson MA, Armstrong AW. Clinical and histologic diagnostic guidelines for psoriasis: a critical review. </w:t>
      </w:r>
      <w:r w:rsidRPr="00314A95">
        <w:rPr>
          <w:rFonts w:ascii="Times New Roman" w:hAnsi="Times New Roman" w:cs="Times New Roman"/>
          <w:i/>
          <w:iCs/>
          <w:sz w:val="20"/>
          <w:szCs w:val="20"/>
        </w:rPr>
        <w:t>Clin Rev Allergy Immunol.</w:t>
      </w:r>
      <w:r w:rsidRPr="00314A95">
        <w:rPr>
          <w:rFonts w:ascii="Times New Roman" w:hAnsi="Times New Roman" w:cs="Times New Roman"/>
          <w:iCs/>
          <w:sz w:val="20"/>
          <w:szCs w:val="20"/>
        </w:rPr>
        <w:t xml:space="preserve"> </w:t>
      </w:r>
      <w:r w:rsidRPr="00314A95">
        <w:rPr>
          <w:rFonts w:ascii="Times New Roman" w:hAnsi="Times New Roman" w:cs="Times New Roman"/>
          <w:sz w:val="20"/>
          <w:szCs w:val="20"/>
        </w:rPr>
        <w:t>2013;</w:t>
      </w:r>
      <w:r w:rsidRPr="00314A95">
        <w:rPr>
          <w:rFonts w:ascii="Times New Roman" w:hAnsi="Times New Roman" w:cs="Times New Roman"/>
          <w:bCs/>
          <w:sz w:val="20"/>
          <w:szCs w:val="20"/>
        </w:rPr>
        <w:t>44</w:t>
      </w:r>
      <w:r w:rsidRPr="00314A95">
        <w:rPr>
          <w:rFonts w:ascii="Times New Roman" w:hAnsi="Times New Roman" w:cs="Times New Roman"/>
          <w:sz w:val="20"/>
          <w:szCs w:val="20"/>
        </w:rPr>
        <w:t>:166-72.</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Jobling R. </w:t>
      </w:r>
      <w:hyperlink r:id="rId28" w:history="1">
        <w:r w:rsidRPr="00314A95">
          <w:rPr>
            <w:rFonts w:ascii="Times New Roman" w:hAnsi="Times New Roman" w:cs="Times New Roman"/>
            <w:sz w:val="20"/>
            <w:szCs w:val="20"/>
          </w:rPr>
          <w:t>A patient's journey: Psoriasis</w:t>
        </w:r>
      </w:hyperlink>
      <w:r w:rsidRPr="00314A95">
        <w:rPr>
          <w:rFonts w:ascii="Times New Roman" w:hAnsi="Times New Roman" w:cs="Times New Roman"/>
          <w:sz w:val="20"/>
          <w:szCs w:val="20"/>
        </w:rPr>
        <w:t xml:space="preserve">. </w:t>
      </w:r>
      <w:r w:rsidRPr="00314A95">
        <w:rPr>
          <w:rFonts w:ascii="Times New Roman" w:hAnsi="Times New Roman" w:cs="Times New Roman"/>
          <w:i/>
          <w:iCs/>
          <w:sz w:val="20"/>
          <w:szCs w:val="20"/>
        </w:rPr>
        <w:t>Br Med J</w:t>
      </w:r>
      <w:r w:rsidRPr="00314A95">
        <w:rPr>
          <w:rFonts w:ascii="Times New Roman" w:hAnsi="Times New Roman" w:cs="Times New Roman"/>
          <w:iCs/>
          <w:sz w:val="20"/>
          <w:szCs w:val="20"/>
        </w:rPr>
        <w:t xml:space="preserve">. </w:t>
      </w:r>
      <w:r w:rsidRPr="00314A95">
        <w:rPr>
          <w:rFonts w:ascii="Times New Roman" w:hAnsi="Times New Roman" w:cs="Times New Roman"/>
          <w:sz w:val="20"/>
          <w:szCs w:val="20"/>
        </w:rPr>
        <w:t>2007;</w:t>
      </w:r>
      <w:r w:rsidRPr="00314A95">
        <w:rPr>
          <w:rFonts w:ascii="Times New Roman" w:hAnsi="Times New Roman" w:cs="Times New Roman"/>
          <w:b/>
          <w:sz w:val="20"/>
          <w:szCs w:val="20"/>
        </w:rPr>
        <w:t xml:space="preserve">334 </w:t>
      </w:r>
      <w:r w:rsidRPr="00314A95">
        <w:rPr>
          <w:rFonts w:ascii="Times New Roman" w:hAnsi="Times New Roman" w:cs="Times New Roman"/>
          <w:sz w:val="20"/>
          <w:szCs w:val="20"/>
        </w:rPr>
        <w:t>(7600):953-4.</w:t>
      </w:r>
    </w:p>
    <w:p w:rsidR="00A114F7" w:rsidRPr="00314A95" w:rsidRDefault="006E2A56"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hyperlink r:id="rId29" w:history="1">
        <w:r w:rsidR="00A114F7" w:rsidRPr="00314A95">
          <w:rPr>
            <w:rFonts w:ascii="Times New Roman" w:hAnsi="Times New Roman" w:cs="Times New Roman"/>
            <w:sz w:val="20"/>
            <w:szCs w:val="20"/>
          </w:rPr>
          <w:t>Learn: About psoriasis"</w:t>
        </w:r>
      </w:hyperlink>
      <w:r w:rsidR="00A114F7" w:rsidRPr="00314A95">
        <w:rPr>
          <w:rFonts w:ascii="Times New Roman" w:hAnsi="Times New Roman" w:cs="Times New Roman"/>
          <w:sz w:val="20"/>
          <w:szCs w:val="20"/>
        </w:rPr>
        <w:t xml:space="preserve">. </w:t>
      </w:r>
      <w:hyperlink r:id="rId30" w:history="1">
        <w:r w:rsidR="00A114F7" w:rsidRPr="00314A95">
          <w:rPr>
            <w:rFonts w:ascii="Times New Roman" w:hAnsi="Times New Roman" w:cs="Times New Roman"/>
            <w:sz w:val="20"/>
            <w:szCs w:val="20"/>
          </w:rPr>
          <w:t>National Psoriasis Foundation</w:t>
        </w:r>
      </w:hyperlink>
      <w:r w:rsidR="00A114F7" w:rsidRPr="00314A95">
        <w:rPr>
          <w:rFonts w:ascii="Times New Roman" w:hAnsi="Times New Roman" w:cs="Times New Roman"/>
          <w:sz w:val="20"/>
          <w:szCs w:val="20"/>
        </w:rPr>
        <w:t>.</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Committee for Medicinal Products for Human Use (CHMP) (18 November 2004). </w:t>
      </w:r>
      <w:hyperlink r:id="rId31" w:history="1">
        <w:r w:rsidRPr="00314A95">
          <w:rPr>
            <w:rFonts w:ascii="Times New Roman" w:hAnsi="Times New Roman" w:cs="Times New Roman"/>
            <w:sz w:val="20"/>
            <w:szCs w:val="20"/>
          </w:rPr>
          <w:t>"Guideline on Clinical Investigation of Medicinal Products indicated for the treatment of Psoriasis"</w:t>
        </w:r>
      </w:hyperlink>
    </w:p>
    <w:p w:rsidR="00A114F7" w:rsidRPr="00314A95" w:rsidRDefault="006E2A56" w:rsidP="00391B9D">
      <w:pPr>
        <w:pStyle w:val="ListParagraph"/>
        <w:widowControl w:val="0"/>
        <w:numPr>
          <w:ilvl w:val="0"/>
          <w:numId w:val="18"/>
        </w:numPr>
        <w:tabs>
          <w:tab w:val="left" w:pos="220"/>
          <w:tab w:val="left" w:pos="720"/>
        </w:tabs>
        <w:autoSpaceDE w:val="0"/>
        <w:autoSpaceDN w:val="0"/>
        <w:adjustRightInd w:val="0"/>
        <w:jc w:val="both"/>
        <w:rPr>
          <w:rFonts w:ascii="Times New Roman" w:hAnsi="Times New Roman" w:cs="Times New Roman"/>
          <w:sz w:val="20"/>
          <w:szCs w:val="20"/>
        </w:rPr>
      </w:pPr>
      <w:hyperlink r:id="rId32" w:history="1">
        <w:r w:rsidR="00A114F7" w:rsidRPr="00314A95">
          <w:rPr>
            <w:rFonts w:ascii="Times New Roman" w:hAnsi="Times New Roman" w:cs="Times New Roman"/>
            <w:sz w:val="20"/>
            <w:szCs w:val="20"/>
          </w:rPr>
          <w:t>http://www.psoriasis.org/learn_statistics</w:t>
        </w:r>
      </w:hyperlink>
      <w:r w:rsidR="00A114F7" w:rsidRPr="00314A95">
        <w:rPr>
          <w:rFonts w:ascii="Times New Roman" w:hAnsi="Times New Roman" w:cs="Times New Roman"/>
          <w:sz w:val="20"/>
          <w:szCs w:val="20"/>
        </w:rPr>
        <w:t xml:space="preserve"> </w:t>
      </w:r>
      <w:r w:rsidR="00A114F7" w:rsidRPr="00314A95">
        <w:rPr>
          <w:rFonts w:ascii="Times New Roman" w:hAnsi="Times New Roman" w:cs="Times New Roman"/>
          <w:sz w:val="20"/>
          <w:szCs w:val="20"/>
        </w:rPr>
        <w:lastRenderedPageBreak/>
        <w:t>Statistic from Psoriasis.org.</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Sampogna F, Chren MM, Melchi CF </w:t>
      </w:r>
      <w:r w:rsidRPr="00314A95">
        <w:rPr>
          <w:rFonts w:ascii="Times New Roman" w:hAnsi="Times New Roman" w:cs="Times New Roman"/>
          <w:i/>
          <w:sz w:val="20"/>
          <w:szCs w:val="20"/>
        </w:rPr>
        <w:t>et al</w:t>
      </w:r>
      <w:r w:rsidRPr="00314A95">
        <w:rPr>
          <w:rFonts w:ascii="Times New Roman" w:hAnsi="Times New Roman" w:cs="Times New Roman"/>
          <w:sz w:val="20"/>
          <w:szCs w:val="20"/>
        </w:rPr>
        <w:t xml:space="preserve">. </w:t>
      </w:r>
      <w:hyperlink r:id="rId33" w:history="1">
        <w:r w:rsidRPr="00314A95">
          <w:rPr>
            <w:rFonts w:ascii="Times New Roman" w:hAnsi="Times New Roman" w:cs="Times New Roman"/>
            <w:sz w:val="20"/>
            <w:szCs w:val="20"/>
          </w:rPr>
          <w:t>Age, gender, quality of life and psychological distress in patients hospitalized with psoriasis</w:t>
        </w:r>
      </w:hyperlink>
      <w:r w:rsidRPr="00314A95">
        <w:rPr>
          <w:rFonts w:ascii="Times New Roman" w:hAnsi="Times New Roman" w:cs="Times New Roman"/>
          <w:sz w:val="20"/>
          <w:szCs w:val="20"/>
        </w:rPr>
        <w:t xml:space="preserve">. </w:t>
      </w:r>
      <w:r w:rsidRPr="00314A95">
        <w:rPr>
          <w:rFonts w:ascii="Times New Roman" w:hAnsi="Times New Roman" w:cs="Times New Roman"/>
          <w:i/>
          <w:iCs/>
          <w:sz w:val="20"/>
          <w:szCs w:val="20"/>
        </w:rPr>
        <w:t>Br J Dermatol</w:t>
      </w:r>
      <w:r w:rsidRPr="00314A95">
        <w:rPr>
          <w:rFonts w:ascii="Times New Roman" w:hAnsi="Times New Roman" w:cs="Times New Roman"/>
          <w:iCs/>
          <w:sz w:val="20"/>
          <w:szCs w:val="20"/>
        </w:rPr>
        <w:t xml:space="preserve">. </w:t>
      </w:r>
      <w:r w:rsidRPr="00314A95">
        <w:rPr>
          <w:rFonts w:ascii="Times New Roman" w:hAnsi="Times New Roman" w:cs="Times New Roman"/>
          <w:sz w:val="20"/>
          <w:szCs w:val="20"/>
        </w:rPr>
        <w:t>2006;</w:t>
      </w:r>
      <w:r w:rsidRPr="00314A95">
        <w:rPr>
          <w:rFonts w:ascii="Times New Roman" w:hAnsi="Times New Roman" w:cs="Times New Roman"/>
          <w:b/>
          <w:bCs/>
          <w:sz w:val="20"/>
          <w:szCs w:val="20"/>
        </w:rPr>
        <w:t>154</w:t>
      </w:r>
      <w:r w:rsidRPr="00314A95">
        <w:rPr>
          <w:rFonts w:ascii="Times New Roman" w:hAnsi="Times New Roman" w:cs="Times New Roman"/>
          <w:sz w:val="20"/>
          <w:szCs w:val="20"/>
        </w:rPr>
        <w:t>:325-31.</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Benoit S, Hamm H. Childhood psoriasis. </w:t>
      </w:r>
      <w:r w:rsidRPr="00314A95">
        <w:rPr>
          <w:rFonts w:ascii="Times New Roman" w:hAnsi="Times New Roman" w:cs="Times New Roman"/>
          <w:i/>
          <w:iCs/>
          <w:sz w:val="20"/>
          <w:szCs w:val="20"/>
        </w:rPr>
        <w:t>Clin Dermatol.</w:t>
      </w:r>
      <w:r w:rsidRPr="00314A95">
        <w:rPr>
          <w:rFonts w:ascii="Times New Roman" w:hAnsi="Times New Roman" w:cs="Times New Roman"/>
          <w:iCs/>
          <w:sz w:val="20"/>
          <w:szCs w:val="20"/>
        </w:rPr>
        <w:t xml:space="preserve"> </w:t>
      </w:r>
      <w:r w:rsidRPr="00314A95">
        <w:rPr>
          <w:rFonts w:ascii="Times New Roman" w:hAnsi="Times New Roman" w:cs="Times New Roman"/>
          <w:sz w:val="20"/>
          <w:szCs w:val="20"/>
        </w:rPr>
        <w:t>2007;</w:t>
      </w:r>
      <w:r w:rsidRPr="00314A95">
        <w:rPr>
          <w:rFonts w:ascii="Times New Roman" w:hAnsi="Times New Roman" w:cs="Times New Roman"/>
          <w:b/>
          <w:bCs/>
          <w:sz w:val="20"/>
          <w:szCs w:val="20"/>
        </w:rPr>
        <w:t>25</w:t>
      </w:r>
      <w:r w:rsidRPr="00314A95">
        <w:rPr>
          <w:rFonts w:ascii="Times New Roman" w:hAnsi="Times New Roman" w:cs="Times New Roman"/>
          <w:sz w:val="20"/>
          <w:szCs w:val="20"/>
        </w:rPr>
        <w:t xml:space="preserve">:555-62. </w:t>
      </w:r>
    </w:p>
    <w:p w:rsidR="00A114F7" w:rsidRPr="00314A95" w:rsidRDefault="00A114F7" w:rsidP="00391B9D">
      <w:pPr>
        <w:pStyle w:val="ListParagraph"/>
        <w:widowControl w:val="0"/>
        <w:numPr>
          <w:ilvl w:val="0"/>
          <w:numId w:val="18"/>
        </w:numPr>
        <w:tabs>
          <w:tab w:val="left" w:pos="22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Magin P</w:t>
      </w:r>
      <w:r w:rsidR="00391B9D" w:rsidRPr="00314A95">
        <w:rPr>
          <w:rFonts w:ascii="Times New Roman" w:hAnsi="Times New Roman" w:cs="Times New Roman"/>
          <w:sz w:val="20"/>
          <w:szCs w:val="20"/>
        </w:rPr>
        <w:t>,</w:t>
      </w:r>
      <w:r w:rsidRPr="00314A95">
        <w:rPr>
          <w:rFonts w:ascii="Times New Roman" w:hAnsi="Times New Roman" w:cs="Times New Roman"/>
          <w:sz w:val="20"/>
          <w:szCs w:val="20"/>
        </w:rPr>
        <w:t xml:space="preserve"> Adams J</w:t>
      </w:r>
      <w:r w:rsidR="00391B9D" w:rsidRPr="00314A95">
        <w:rPr>
          <w:rFonts w:ascii="Times New Roman" w:hAnsi="Times New Roman" w:cs="Times New Roman"/>
          <w:sz w:val="20"/>
          <w:szCs w:val="20"/>
        </w:rPr>
        <w:t>,</w:t>
      </w:r>
      <w:r w:rsidRPr="00314A95">
        <w:rPr>
          <w:rFonts w:ascii="Times New Roman" w:hAnsi="Times New Roman" w:cs="Times New Roman"/>
          <w:sz w:val="20"/>
          <w:szCs w:val="20"/>
        </w:rPr>
        <w:t xml:space="preserve"> Heading</w:t>
      </w:r>
      <w:r w:rsidR="00391B9D" w:rsidRPr="00314A95">
        <w:rPr>
          <w:rFonts w:ascii="Times New Roman" w:hAnsi="Times New Roman" w:cs="Times New Roman"/>
          <w:sz w:val="20"/>
          <w:szCs w:val="20"/>
        </w:rPr>
        <w:t xml:space="preserve"> </w:t>
      </w:r>
      <w:r w:rsidRPr="00314A95">
        <w:rPr>
          <w:rFonts w:ascii="Times New Roman" w:hAnsi="Times New Roman" w:cs="Times New Roman"/>
          <w:sz w:val="20"/>
          <w:szCs w:val="20"/>
        </w:rPr>
        <w:t>G</w:t>
      </w:r>
      <w:r w:rsidR="00391B9D" w:rsidRPr="00314A95">
        <w:rPr>
          <w:rFonts w:ascii="Times New Roman" w:hAnsi="Times New Roman" w:cs="Times New Roman"/>
          <w:sz w:val="20"/>
          <w:szCs w:val="20"/>
        </w:rPr>
        <w:t xml:space="preserve"> </w:t>
      </w:r>
      <w:r w:rsidR="00391B9D" w:rsidRPr="00314A95">
        <w:rPr>
          <w:rFonts w:ascii="Times New Roman" w:hAnsi="Times New Roman" w:cs="Times New Roman"/>
          <w:i/>
          <w:sz w:val="20"/>
          <w:szCs w:val="20"/>
        </w:rPr>
        <w:t>et al.</w:t>
      </w:r>
      <w:r w:rsidRPr="00314A95">
        <w:rPr>
          <w:rFonts w:ascii="Times New Roman" w:hAnsi="Times New Roman" w:cs="Times New Roman"/>
          <w:sz w:val="20"/>
          <w:szCs w:val="20"/>
        </w:rPr>
        <w:t xml:space="preserve"> Experiences of appearance-related teasing and bullying in skin diseases and their psychological sequelae: results of a qualitative study. </w:t>
      </w:r>
      <w:r w:rsidRPr="00314A95">
        <w:rPr>
          <w:rFonts w:ascii="Times New Roman" w:hAnsi="Times New Roman" w:cs="Times New Roman"/>
          <w:i/>
          <w:iCs/>
          <w:sz w:val="20"/>
          <w:szCs w:val="20"/>
        </w:rPr>
        <w:t>Scand J Caring Sci</w:t>
      </w:r>
      <w:r w:rsidR="00391B9D" w:rsidRPr="00314A95">
        <w:rPr>
          <w:rFonts w:ascii="Times New Roman" w:hAnsi="Times New Roman" w:cs="Times New Roman"/>
          <w:iCs/>
          <w:sz w:val="20"/>
          <w:szCs w:val="20"/>
        </w:rPr>
        <w:t xml:space="preserve">. </w:t>
      </w:r>
      <w:r w:rsidR="00391B9D" w:rsidRPr="00314A95">
        <w:rPr>
          <w:rFonts w:ascii="Times New Roman" w:hAnsi="Times New Roman" w:cs="Times New Roman"/>
          <w:sz w:val="20"/>
          <w:szCs w:val="20"/>
        </w:rPr>
        <w:t>2008;</w:t>
      </w:r>
      <w:r w:rsidRPr="00314A95">
        <w:rPr>
          <w:rFonts w:ascii="Times New Roman" w:hAnsi="Times New Roman" w:cs="Times New Roman"/>
          <w:b/>
          <w:bCs/>
          <w:sz w:val="20"/>
          <w:szCs w:val="20"/>
        </w:rPr>
        <w:t>22</w:t>
      </w:r>
      <w:r w:rsidRPr="00314A95">
        <w:rPr>
          <w:rFonts w:ascii="Times New Roman" w:hAnsi="Times New Roman" w:cs="Times New Roman"/>
          <w:sz w:val="20"/>
          <w:szCs w:val="20"/>
        </w:rPr>
        <w:t>:430</w:t>
      </w:r>
      <w:r w:rsidR="00391B9D" w:rsidRPr="00314A95">
        <w:rPr>
          <w:rFonts w:ascii="Times New Roman" w:hAnsi="Times New Roman" w:cs="Times New Roman"/>
          <w:sz w:val="20"/>
          <w:szCs w:val="20"/>
        </w:rPr>
        <w:t>-</w:t>
      </w:r>
      <w:r w:rsidRPr="00314A95">
        <w:rPr>
          <w:rFonts w:ascii="Times New Roman" w:hAnsi="Times New Roman" w:cs="Times New Roman"/>
          <w:sz w:val="20"/>
          <w:szCs w:val="20"/>
        </w:rPr>
        <w:t>6.</w:t>
      </w:r>
    </w:p>
    <w:p w:rsidR="00A114F7" w:rsidRPr="00314A95" w:rsidRDefault="00A114F7" w:rsidP="00391B9D">
      <w:pPr>
        <w:pStyle w:val="ListParagraph"/>
        <w:widowControl w:val="0"/>
        <w:numPr>
          <w:ilvl w:val="0"/>
          <w:numId w:val="18"/>
        </w:numPr>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Finlay AY, Khan G: Dermatology Life </w:t>
      </w:r>
      <w:r w:rsidRPr="00314A95">
        <w:rPr>
          <w:rFonts w:ascii="Times New Roman" w:hAnsi="Times New Roman" w:cs="Times New Roman"/>
          <w:sz w:val="20"/>
          <w:szCs w:val="20"/>
        </w:rPr>
        <w:lastRenderedPageBreak/>
        <w:t xml:space="preserve">Quality Index (DLQI): a simple practical measure for routine clinical use. </w:t>
      </w:r>
      <w:r w:rsidRPr="00314A95">
        <w:rPr>
          <w:rFonts w:ascii="Times New Roman" w:hAnsi="Times New Roman" w:cs="Times New Roman"/>
          <w:i/>
          <w:sz w:val="20"/>
          <w:szCs w:val="20"/>
        </w:rPr>
        <w:t>Clin Exp Dermatol</w:t>
      </w:r>
      <w:r w:rsidR="00391B9D" w:rsidRPr="00314A95">
        <w:rPr>
          <w:rFonts w:ascii="Times New Roman" w:hAnsi="Times New Roman" w:cs="Times New Roman"/>
          <w:sz w:val="20"/>
          <w:szCs w:val="20"/>
        </w:rPr>
        <w:t>.</w:t>
      </w:r>
      <w:r w:rsidRPr="00314A95">
        <w:rPr>
          <w:rFonts w:ascii="Times New Roman" w:hAnsi="Times New Roman" w:cs="Times New Roman"/>
          <w:sz w:val="20"/>
          <w:szCs w:val="20"/>
        </w:rPr>
        <w:t xml:space="preserve"> 1994</w:t>
      </w:r>
      <w:r w:rsidR="00391B9D" w:rsidRPr="00314A95">
        <w:rPr>
          <w:rFonts w:ascii="Times New Roman" w:hAnsi="Times New Roman" w:cs="Times New Roman"/>
          <w:sz w:val="20"/>
          <w:szCs w:val="20"/>
        </w:rPr>
        <w:t>;</w:t>
      </w:r>
      <w:r w:rsidRPr="00314A95">
        <w:rPr>
          <w:rFonts w:ascii="Times New Roman" w:hAnsi="Times New Roman" w:cs="Times New Roman"/>
          <w:b/>
          <w:sz w:val="20"/>
          <w:szCs w:val="20"/>
        </w:rPr>
        <w:t>19</w:t>
      </w:r>
      <w:r w:rsidRPr="00314A95">
        <w:rPr>
          <w:rFonts w:ascii="Times New Roman" w:hAnsi="Times New Roman" w:cs="Times New Roman"/>
          <w:sz w:val="20"/>
          <w:szCs w:val="20"/>
        </w:rPr>
        <w:t>:210-6.</w:t>
      </w:r>
    </w:p>
    <w:p w:rsidR="00A114F7" w:rsidRPr="00314A95" w:rsidRDefault="00391B9D" w:rsidP="00391B9D">
      <w:pPr>
        <w:pStyle w:val="ListParagraph"/>
        <w:widowControl w:val="0"/>
        <w:numPr>
          <w:ilvl w:val="0"/>
          <w:numId w:val="18"/>
        </w:numPr>
        <w:tabs>
          <w:tab w:val="left" w:pos="0"/>
        </w:tabs>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Finlay AY, Khan GK. </w:t>
      </w:r>
      <w:r w:rsidR="00A114F7" w:rsidRPr="00314A95">
        <w:rPr>
          <w:rFonts w:ascii="Times New Roman" w:hAnsi="Times New Roman" w:cs="Times New Roman"/>
          <w:sz w:val="20"/>
          <w:szCs w:val="20"/>
        </w:rPr>
        <w:t xml:space="preserve">Dermatology Life Quality Index. April 1992 </w:t>
      </w:r>
      <w:hyperlink r:id="rId34" w:history="1">
        <w:r w:rsidR="00A114F7" w:rsidRPr="00314A95">
          <w:rPr>
            <w:rFonts w:ascii="Times New Roman" w:hAnsi="Times New Roman" w:cs="Times New Roman"/>
            <w:sz w:val="20"/>
            <w:szCs w:val="20"/>
          </w:rPr>
          <w:t>www.dermatology.org.uk</w:t>
        </w:r>
      </w:hyperlink>
      <w:r w:rsidR="00A114F7" w:rsidRPr="00314A95">
        <w:rPr>
          <w:rFonts w:ascii="Times New Roman" w:hAnsi="Times New Roman" w:cs="Times New Roman"/>
          <w:sz w:val="20"/>
          <w:szCs w:val="20"/>
        </w:rPr>
        <w:t>.</w:t>
      </w:r>
    </w:p>
    <w:p w:rsidR="00A114F7" w:rsidRPr="00314A95" w:rsidRDefault="00A114F7" w:rsidP="00391B9D">
      <w:pPr>
        <w:pStyle w:val="ListParagraph"/>
        <w:widowControl w:val="0"/>
        <w:numPr>
          <w:ilvl w:val="0"/>
          <w:numId w:val="18"/>
        </w:numPr>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Finlay AY. Current severe psoriasis and the Rule of Tens. </w:t>
      </w:r>
      <w:r w:rsidRPr="00314A95">
        <w:rPr>
          <w:rFonts w:ascii="Times New Roman" w:hAnsi="Times New Roman" w:cs="Times New Roman"/>
          <w:i/>
          <w:sz w:val="20"/>
          <w:szCs w:val="20"/>
        </w:rPr>
        <w:t>Br J Dermatol</w:t>
      </w:r>
      <w:r w:rsidR="00391B9D" w:rsidRPr="00314A95">
        <w:rPr>
          <w:rFonts w:ascii="Times New Roman" w:hAnsi="Times New Roman" w:cs="Times New Roman"/>
          <w:i/>
          <w:sz w:val="20"/>
          <w:szCs w:val="20"/>
        </w:rPr>
        <w:t>.</w:t>
      </w:r>
      <w:r w:rsidR="00391B9D" w:rsidRPr="00314A95">
        <w:rPr>
          <w:rFonts w:ascii="Times New Roman" w:hAnsi="Times New Roman" w:cs="Times New Roman"/>
          <w:sz w:val="20"/>
          <w:szCs w:val="20"/>
        </w:rPr>
        <w:t xml:space="preserve"> 2005;</w:t>
      </w:r>
      <w:r w:rsidRPr="00314A95">
        <w:rPr>
          <w:rFonts w:ascii="Times New Roman" w:hAnsi="Times New Roman" w:cs="Times New Roman"/>
          <w:b/>
          <w:sz w:val="20"/>
          <w:szCs w:val="20"/>
        </w:rPr>
        <w:t>152</w:t>
      </w:r>
      <w:r w:rsidRPr="00314A95">
        <w:rPr>
          <w:rFonts w:ascii="Times New Roman" w:hAnsi="Times New Roman" w:cs="Times New Roman"/>
          <w:sz w:val="20"/>
          <w:szCs w:val="20"/>
        </w:rPr>
        <w:t>:861-7.</w:t>
      </w:r>
    </w:p>
    <w:p w:rsidR="00A114F7" w:rsidRPr="00314A95" w:rsidRDefault="00A114F7" w:rsidP="00391B9D">
      <w:pPr>
        <w:pStyle w:val="ListParagraph"/>
        <w:widowControl w:val="0"/>
        <w:numPr>
          <w:ilvl w:val="0"/>
          <w:numId w:val="18"/>
        </w:numPr>
        <w:autoSpaceDE w:val="0"/>
        <w:autoSpaceDN w:val="0"/>
        <w:adjustRightInd w:val="0"/>
        <w:jc w:val="both"/>
        <w:rPr>
          <w:rFonts w:ascii="Times New Roman" w:hAnsi="Times New Roman" w:cs="Times New Roman"/>
          <w:sz w:val="20"/>
          <w:szCs w:val="20"/>
        </w:rPr>
      </w:pPr>
      <w:r w:rsidRPr="00314A95">
        <w:rPr>
          <w:rFonts w:ascii="Times New Roman" w:hAnsi="Times New Roman" w:cs="Times New Roman"/>
          <w:sz w:val="20"/>
          <w:szCs w:val="20"/>
        </w:rPr>
        <w:t xml:space="preserve">Smith CH, Anstey AV, Barker JNWN </w:t>
      </w:r>
      <w:r w:rsidRPr="00314A95">
        <w:rPr>
          <w:rFonts w:ascii="Times New Roman" w:hAnsi="Times New Roman" w:cs="Times New Roman"/>
          <w:i/>
          <w:sz w:val="20"/>
          <w:szCs w:val="20"/>
        </w:rPr>
        <w:t>et al</w:t>
      </w:r>
      <w:r w:rsidRPr="00314A95">
        <w:rPr>
          <w:rFonts w:ascii="Times New Roman" w:hAnsi="Times New Roman" w:cs="Times New Roman"/>
          <w:sz w:val="20"/>
          <w:szCs w:val="20"/>
        </w:rPr>
        <w:t xml:space="preserve">. British Association of Dermatologists guidelines for use of biological interventions in psoriasis 2005. </w:t>
      </w:r>
      <w:r w:rsidRPr="00314A95">
        <w:rPr>
          <w:rFonts w:ascii="Times New Roman" w:hAnsi="Times New Roman" w:cs="Times New Roman"/>
          <w:i/>
          <w:sz w:val="20"/>
          <w:szCs w:val="20"/>
        </w:rPr>
        <w:t>Br J Dermatol</w:t>
      </w:r>
      <w:r w:rsidR="00391B9D" w:rsidRPr="00314A95">
        <w:rPr>
          <w:rFonts w:ascii="Times New Roman" w:hAnsi="Times New Roman" w:cs="Times New Roman"/>
          <w:sz w:val="20"/>
          <w:szCs w:val="20"/>
        </w:rPr>
        <w:t>.</w:t>
      </w:r>
      <w:r w:rsidRPr="00314A95">
        <w:rPr>
          <w:rFonts w:ascii="Times New Roman" w:hAnsi="Times New Roman" w:cs="Times New Roman"/>
          <w:sz w:val="20"/>
          <w:szCs w:val="20"/>
        </w:rPr>
        <w:t xml:space="preserve"> 2005;</w:t>
      </w:r>
      <w:r w:rsidRPr="00314A95">
        <w:rPr>
          <w:rFonts w:ascii="Times New Roman" w:hAnsi="Times New Roman" w:cs="Times New Roman"/>
          <w:b/>
          <w:sz w:val="20"/>
          <w:szCs w:val="20"/>
        </w:rPr>
        <w:t>153</w:t>
      </w:r>
      <w:r w:rsidRPr="00314A95">
        <w:rPr>
          <w:rFonts w:ascii="Times New Roman" w:hAnsi="Times New Roman" w:cs="Times New Roman"/>
          <w:sz w:val="20"/>
          <w:szCs w:val="20"/>
        </w:rPr>
        <w:t>:486-97.</w:t>
      </w:r>
    </w:p>
    <w:p w:rsidR="001120C1" w:rsidRPr="00314A95" w:rsidRDefault="001120C1" w:rsidP="00391B9D">
      <w:pPr>
        <w:autoSpaceDE w:val="0"/>
        <w:autoSpaceDN w:val="0"/>
        <w:adjustRightInd w:val="0"/>
        <w:rPr>
          <w:rFonts w:ascii="Times New Roman" w:hAnsi="Times New Roman" w:cs="Times New Roman"/>
          <w:b/>
          <w:color w:val="000000"/>
          <w:sz w:val="20"/>
          <w:szCs w:val="20"/>
        </w:rPr>
        <w:sectPr w:rsidR="001120C1" w:rsidRPr="00314A95" w:rsidSect="001120C1">
          <w:type w:val="continuous"/>
          <w:pgSz w:w="11900" w:h="16840"/>
          <w:pgMar w:top="1440" w:right="1440" w:bottom="1440" w:left="1440" w:header="708" w:footer="708" w:gutter="0"/>
          <w:cols w:num="2" w:space="708"/>
          <w:docGrid w:linePitch="360"/>
        </w:sectPr>
      </w:pPr>
    </w:p>
    <w:p w:rsidR="00F12F6A" w:rsidRDefault="00F12F6A" w:rsidP="00391B9D">
      <w:pPr>
        <w:autoSpaceDE w:val="0"/>
        <w:autoSpaceDN w:val="0"/>
        <w:adjustRightInd w:val="0"/>
        <w:rPr>
          <w:rFonts w:ascii="Times New Roman" w:hAnsi="Times New Roman" w:cs="Times New Roman"/>
          <w:b/>
          <w:color w:val="000000"/>
          <w:sz w:val="20"/>
          <w:szCs w:val="20"/>
        </w:rPr>
      </w:pPr>
    </w:p>
    <w:p w:rsidR="00BF5D73" w:rsidRPr="002E619C" w:rsidRDefault="00BF5D73" w:rsidP="00BF5D73">
      <w:pPr>
        <w:autoSpaceDE w:val="0"/>
        <w:autoSpaceDN w:val="0"/>
        <w:adjustRightInd w:val="0"/>
        <w:spacing w:before="100" w:beforeAutospacing="1" w:after="100" w:afterAutospacing="1" w:line="288" w:lineRule="auto"/>
        <w:jc w:val="both"/>
        <w:rPr>
          <w:rFonts w:ascii="Times New Roman" w:hAnsi="Times New Roman" w:cs="Times New Roman"/>
          <w:color w:val="262626"/>
          <w:sz w:val="22"/>
          <w:szCs w:val="22"/>
        </w:rPr>
      </w:pPr>
    </w:p>
    <w:p w:rsidR="00BF5D73" w:rsidRPr="00314A95" w:rsidRDefault="00BF5D73" w:rsidP="00391B9D">
      <w:pPr>
        <w:autoSpaceDE w:val="0"/>
        <w:autoSpaceDN w:val="0"/>
        <w:adjustRightInd w:val="0"/>
        <w:rPr>
          <w:rFonts w:ascii="Times New Roman" w:hAnsi="Times New Roman" w:cs="Times New Roman"/>
          <w:b/>
          <w:color w:val="000000"/>
          <w:sz w:val="20"/>
          <w:szCs w:val="20"/>
        </w:rPr>
      </w:pPr>
    </w:p>
    <w:sectPr w:rsidR="00BF5D73" w:rsidRPr="00314A95" w:rsidSect="001120C1">
      <w:type w:val="continuous"/>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A56" w:rsidRDefault="006E2A56" w:rsidP="00CC6138">
      <w:r>
        <w:separator/>
      </w:r>
    </w:p>
  </w:endnote>
  <w:endnote w:type="continuationSeparator" w:id="0">
    <w:p w:rsidR="006E2A56" w:rsidRDefault="006E2A56" w:rsidP="00CC6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G Omega">
    <w:altName w:val="Century Gothic"/>
    <w:charset w:val="00"/>
    <w:family w:val="swiss"/>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08" w:rsidRDefault="00BA020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8014292"/>
      <w:docPartObj>
        <w:docPartGallery w:val="Page Numbers (Bottom of Page)"/>
        <w:docPartUnique/>
      </w:docPartObj>
    </w:sdtPr>
    <w:sdtEndPr>
      <w:rPr>
        <w:rFonts w:ascii="Times New Roman" w:hAnsi="Times New Roman" w:cs="Times New Roman"/>
        <w:noProof/>
        <w:sz w:val="20"/>
      </w:rPr>
    </w:sdtEndPr>
    <w:sdtContent>
      <w:p w:rsidR="003F3EF5" w:rsidRPr="00AC3042" w:rsidRDefault="003F3EF5">
        <w:pPr>
          <w:pStyle w:val="Footer"/>
          <w:jc w:val="right"/>
          <w:rPr>
            <w:rFonts w:ascii="Times New Roman" w:hAnsi="Times New Roman" w:cs="Times New Roman"/>
            <w:sz w:val="20"/>
          </w:rPr>
        </w:pPr>
        <w:r w:rsidRPr="00AC3042">
          <w:rPr>
            <w:rFonts w:ascii="Times New Roman" w:hAnsi="Times New Roman" w:cs="Times New Roman"/>
            <w:sz w:val="20"/>
          </w:rPr>
          <w:fldChar w:fldCharType="begin"/>
        </w:r>
        <w:r w:rsidRPr="00AC3042">
          <w:rPr>
            <w:rFonts w:ascii="Times New Roman" w:hAnsi="Times New Roman" w:cs="Times New Roman"/>
            <w:sz w:val="20"/>
          </w:rPr>
          <w:instrText xml:space="preserve"> PAGE   \* MERGEFORMAT </w:instrText>
        </w:r>
        <w:r w:rsidRPr="00AC3042">
          <w:rPr>
            <w:rFonts w:ascii="Times New Roman" w:hAnsi="Times New Roman" w:cs="Times New Roman"/>
            <w:sz w:val="20"/>
          </w:rPr>
          <w:fldChar w:fldCharType="separate"/>
        </w:r>
        <w:r w:rsidR="00BA0208">
          <w:rPr>
            <w:rFonts w:ascii="Times New Roman" w:hAnsi="Times New Roman" w:cs="Times New Roman"/>
            <w:noProof/>
            <w:sz w:val="20"/>
          </w:rPr>
          <w:t>411</w:t>
        </w:r>
        <w:bookmarkStart w:id="0" w:name="_GoBack"/>
        <w:bookmarkEnd w:id="0"/>
        <w:r w:rsidRPr="00AC3042">
          <w:rPr>
            <w:rFonts w:ascii="Times New Roman" w:hAnsi="Times New Roman" w:cs="Times New Roman"/>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08" w:rsidRDefault="00BA02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A56" w:rsidRDefault="006E2A56" w:rsidP="00CC6138">
      <w:r>
        <w:separator/>
      </w:r>
    </w:p>
  </w:footnote>
  <w:footnote w:type="continuationSeparator" w:id="0">
    <w:p w:rsidR="006E2A56" w:rsidRDefault="006E2A56" w:rsidP="00CC61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08" w:rsidRDefault="00BA020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EF5" w:rsidRPr="003F3EF5" w:rsidRDefault="003F3EF5">
    <w:pPr>
      <w:pStyle w:val="Header"/>
      <w:rPr>
        <w:rFonts w:ascii="Times New Roman" w:hAnsi="Times New Roman" w:cs="Times New Roman"/>
      </w:rPr>
    </w:pPr>
    <w:r w:rsidRPr="003F3EF5">
      <w:rPr>
        <w:rFonts w:ascii="Times New Roman" w:hAnsi="Times New Roman" w:cs="Times New Roman"/>
        <w:i/>
        <w:sz w:val="20"/>
      </w:rPr>
      <w:t>Journal of Pakistan Association of Dermatologists</w:t>
    </w:r>
    <w:r w:rsidRPr="003F3EF5">
      <w:rPr>
        <w:rFonts w:ascii="Times New Roman" w:hAnsi="Times New Roman" w:cs="Times New Roman"/>
        <w:sz w:val="20"/>
      </w:rPr>
      <w:t xml:space="preserve"> 2013; </w:t>
    </w:r>
    <w:r w:rsidRPr="003F3EF5">
      <w:rPr>
        <w:rFonts w:ascii="Times New Roman" w:hAnsi="Times New Roman" w:cs="Times New Roman"/>
        <w:b/>
        <w:sz w:val="20"/>
      </w:rPr>
      <w:t>23 (4)</w:t>
    </w:r>
    <w:r w:rsidRPr="003F3EF5">
      <w:rPr>
        <w:rFonts w:ascii="Times New Roman" w:hAnsi="Times New Roman" w:cs="Times New Roman"/>
        <w:sz w:val="20"/>
      </w:rPr>
      <w:t>: 407-411.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0208" w:rsidRDefault="00BA020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BA305184"/>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70020C"/>
    <w:multiLevelType w:val="hybridMultilevel"/>
    <w:tmpl w:val="5AAC1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160078"/>
    <w:multiLevelType w:val="hybridMultilevel"/>
    <w:tmpl w:val="63C05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B375CBD"/>
    <w:multiLevelType w:val="hybridMultilevel"/>
    <w:tmpl w:val="1D1AF4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D76FDF"/>
    <w:multiLevelType w:val="hybridMultilevel"/>
    <w:tmpl w:val="2E98F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28215B"/>
    <w:multiLevelType w:val="hybridMultilevel"/>
    <w:tmpl w:val="CEDC51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9C6A58"/>
    <w:multiLevelType w:val="hybridMultilevel"/>
    <w:tmpl w:val="046A8F8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767F91"/>
    <w:multiLevelType w:val="hybridMultilevel"/>
    <w:tmpl w:val="777073EA"/>
    <w:lvl w:ilvl="0" w:tplc="CFFA67D6">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FC0DE8"/>
    <w:multiLevelType w:val="hybridMultilevel"/>
    <w:tmpl w:val="545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F83ABE"/>
    <w:multiLevelType w:val="hybridMultilevel"/>
    <w:tmpl w:val="A3F68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B8426D"/>
    <w:multiLevelType w:val="hybridMultilevel"/>
    <w:tmpl w:val="042A292A"/>
    <w:lvl w:ilvl="0" w:tplc="CFFA67D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51C1FDD"/>
    <w:multiLevelType w:val="hybridMultilevel"/>
    <w:tmpl w:val="7B40A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C26CDA"/>
    <w:multiLevelType w:val="hybridMultilevel"/>
    <w:tmpl w:val="62F4B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8A15AA8"/>
    <w:multiLevelType w:val="hybridMultilevel"/>
    <w:tmpl w:val="DD48D502"/>
    <w:lvl w:ilvl="0" w:tplc="CFFA67D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DE2777"/>
    <w:multiLevelType w:val="hybridMultilevel"/>
    <w:tmpl w:val="51D82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F12086"/>
    <w:multiLevelType w:val="hybridMultilevel"/>
    <w:tmpl w:val="20F0E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BAB3E84"/>
    <w:multiLevelType w:val="hybridMultilevel"/>
    <w:tmpl w:val="05BEC640"/>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2">
    <w:nsid w:val="6EE47E0E"/>
    <w:multiLevelType w:val="hybridMultilevel"/>
    <w:tmpl w:val="50FEBB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B66B5F"/>
    <w:multiLevelType w:val="hybridMultilevel"/>
    <w:tmpl w:val="B35A11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20302B"/>
    <w:multiLevelType w:val="hybridMultilevel"/>
    <w:tmpl w:val="2C2CD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89425DA"/>
    <w:multiLevelType w:val="hybridMultilevel"/>
    <w:tmpl w:val="98BE3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4"/>
  </w:num>
  <w:num w:numId="2">
    <w:abstractNumId w:val="0"/>
  </w:num>
  <w:num w:numId="3">
    <w:abstractNumId w:val="1"/>
  </w:num>
  <w:num w:numId="4">
    <w:abstractNumId w:val="2"/>
  </w:num>
  <w:num w:numId="5">
    <w:abstractNumId w:val="3"/>
  </w:num>
  <w:num w:numId="6">
    <w:abstractNumId w:val="4"/>
  </w:num>
  <w:num w:numId="7">
    <w:abstractNumId w:val="5"/>
  </w:num>
  <w:num w:numId="8">
    <w:abstractNumId w:val="14"/>
  </w:num>
  <w:num w:numId="9">
    <w:abstractNumId w:val="7"/>
  </w:num>
  <w:num w:numId="10">
    <w:abstractNumId w:val="21"/>
  </w:num>
  <w:num w:numId="11">
    <w:abstractNumId w:val="25"/>
  </w:num>
  <w:num w:numId="12">
    <w:abstractNumId w:val="10"/>
  </w:num>
  <w:num w:numId="13">
    <w:abstractNumId w:val="18"/>
  </w:num>
  <w:num w:numId="14">
    <w:abstractNumId w:val="12"/>
  </w:num>
  <w:num w:numId="15">
    <w:abstractNumId w:val="15"/>
  </w:num>
  <w:num w:numId="16">
    <w:abstractNumId w:val="16"/>
  </w:num>
  <w:num w:numId="17">
    <w:abstractNumId w:val="22"/>
  </w:num>
  <w:num w:numId="18">
    <w:abstractNumId w:val="9"/>
  </w:num>
  <w:num w:numId="19">
    <w:abstractNumId w:val="6"/>
  </w:num>
  <w:num w:numId="20">
    <w:abstractNumId w:val="8"/>
  </w:num>
  <w:num w:numId="21">
    <w:abstractNumId w:val="11"/>
  </w:num>
  <w:num w:numId="22">
    <w:abstractNumId w:val="23"/>
  </w:num>
  <w:num w:numId="23">
    <w:abstractNumId w:val="19"/>
  </w:num>
  <w:num w:numId="24">
    <w:abstractNumId w:val="20"/>
  </w:num>
  <w:num w:numId="25">
    <w:abstractNumId w:val="17"/>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83394"/>
    <w:rsid w:val="00035211"/>
    <w:rsid w:val="00064FBA"/>
    <w:rsid w:val="00083394"/>
    <w:rsid w:val="00102804"/>
    <w:rsid w:val="001120C1"/>
    <w:rsid w:val="0015042C"/>
    <w:rsid w:val="001865AB"/>
    <w:rsid w:val="00195804"/>
    <w:rsid w:val="001A3AAD"/>
    <w:rsid w:val="00204357"/>
    <w:rsid w:val="00206D9F"/>
    <w:rsid w:val="00232091"/>
    <w:rsid w:val="002440B9"/>
    <w:rsid w:val="00250D36"/>
    <w:rsid w:val="002A7185"/>
    <w:rsid w:val="002C3B5D"/>
    <w:rsid w:val="002E619C"/>
    <w:rsid w:val="00314A95"/>
    <w:rsid w:val="00322EE3"/>
    <w:rsid w:val="00352342"/>
    <w:rsid w:val="00370755"/>
    <w:rsid w:val="00391B9D"/>
    <w:rsid w:val="003C2107"/>
    <w:rsid w:val="003D3965"/>
    <w:rsid w:val="003D5BAD"/>
    <w:rsid w:val="003F3EF5"/>
    <w:rsid w:val="00441434"/>
    <w:rsid w:val="004E269E"/>
    <w:rsid w:val="00501E5A"/>
    <w:rsid w:val="005178F5"/>
    <w:rsid w:val="005B0A02"/>
    <w:rsid w:val="005E174E"/>
    <w:rsid w:val="005F2C7F"/>
    <w:rsid w:val="006155A5"/>
    <w:rsid w:val="006A43EE"/>
    <w:rsid w:val="006D19FE"/>
    <w:rsid w:val="006E2A56"/>
    <w:rsid w:val="006E630C"/>
    <w:rsid w:val="007230F7"/>
    <w:rsid w:val="00766A32"/>
    <w:rsid w:val="00791F8A"/>
    <w:rsid w:val="00834551"/>
    <w:rsid w:val="008932A0"/>
    <w:rsid w:val="00917ADD"/>
    <w:rsid w:val="0094478B"/>
    <w:rsid w:val="0098525A"/>
    <w:rsid w:val="00A114F7"/>
    <w:rsid w:val="00A338F0"/>
    <w:rsid w:val="00AC3042"/>
    <w:rsid w:val="00AD54D7"/>
    <w:rsid w:val="00B74B94"/>
    <w:rsid w:val="00B85138"/>
    <w:rsid w:val="00B97B4D"/>
    <w:rsid w:val="00BA0208"/>
    <w:rsid w:val="00BC66BC"/>
    <w:rsid w:val="00BD7E1F"/>
    <w:rsid w:val="00BF5D73"/>
    <w:rsid w:val="00C34AB5"/>
    <w:rsid w:val="00C4068E"/>
    <w:rsid w:val="00C71922"/>
    <w:rsid w:val="00C75F6A"/>
    <w:rsid w:val="00CA0CB5"/>
    <w:rsid w:val="00CC6138"/>
    <w:rsid w:val="00D42468"/>
    <w:rsid w:val="00D50BD6"/>
    <w:rsid w:val="00D623E9"/>
    <w:rsid w:val="00DC4382"/>
    <w:rsid w:val="00DD5FDD"/>
    <w:rsid w:val="00DE45A4"/>
    <w:rsid w:val="00EC2FF1"/>
    <w:rsid w:val="00F12F6A"/>
    <w:rsid w:val="00F15013"/>
    <w:rsid w:val="00F52EF8"/>
    <w:rsid w:val="00F6427A"/>
    <w:rsid w:val="00F702D3"/>
    <w:rsid w:val="00FA7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3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394"/>
    <w:rPr>
      <w:color w:val="0000FF" w:themeColor="hyperlink"/>
      <w:u w:val="single"/>
    </w:rPr>
  </w:style>
  <w:style w:type="paragraph" w:styleId="ListParagraph">
    <w:name w:val="List Paragraph"/>
    <w:basedOn w:val="Normal"/>
    <w:uiPriority w:val="34"/>
    <w:qFormat/>
    <w:rsid w:val="006E630C"/>
    <w:pPr>
      <w:ind w:left="720"/>
      <w:contextualSpacing/>
    </w:pPr>
  </w:style>
  <w:style w:type="table" w:styleId="LightGrid-Accent1">
    <w:name w:val="Light Grid Accent 1"/>
    <w:basedOn w:val="TableNormal"/>
    <w:uiPriority w:val="62"/>
    <w:rsid w:val="00F52EF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BalloonText">
    <w:name w:val="Balloon Text"/>
    <w:basedOn w:val="Normal"/>
    <w:link w:val="BalloonTextChar"/>
    <w:uiPriority w:val="99"/>
    <w:semiHidden/>
    <w:unhideWhenUsed/>
    <w:rsid w:val="003C2107"/>
    <w:rPr>
      <w:rFonts w:ascii="Lucida Grande" w:hAnsi="Lucida Grande"/>
      <w:sz w:val="18"/>
      <w:szCs w:val="18"/>
    </w:rPr>
  </w:style>
  <w:style w:type="character" w:customStyle="1" w:styleId="BalloonTextChar">
    <w:name w:val="Balloon Text Char"/>
    <w:basedOn w:val="DefaultParagraphFont"/>
    <w:link w:val="BalloonText"/>
    <w:uiPriority w:val="99"/>
    <w:semiHidden/>
    <w:rsid w:val="003C2107"/>
    <w:rPr>
      <w:rFonts w:ascii="Lucida Grande" w:hAnsi="Lucida Grande"/>
      <w:sz w:val="18"/>
      <w:szCs w:val="18"/>
    </w:rPr>
  </w:style>
  <w:style w:type="paragraph" w:styleId="Header">
    <w:name w:val="header"/>
    <w:basedOn w:val="Normal"/>
    <w:link w:val="HeaderChar"/>
    <w:uiPriority w:val="99"/>
    <w:unhideWhenUsed/>
    <w:rsid w:val="00CC6138"/>
    <w:pPr>
      <w:tabs>
        <w:tab w:val="center" w:pos="4320"/>
        <w:tab w:val="right" w:pos="8640"/>
      </w:tabs>
    </w:pPr>
  </w:style>
  <w:style w:type="character" w:customStyle="1" w:styleId="HeaderChar">
    <w:name w:val="Header Char"/>
    <w:basedOn w:val="DefaultParagraphFont"/>
    <w:link w:val="Header"/>
    <w:uiPriority w:val="99"/>
    <w:rsid w:val="00CC6138"/>
  </w:style>
  <w:style w:type="paragraph" w:styleId="Footer">
    <w:name w:val="footer"/>
    <w:basedOn w:val="Normal"/>
    <w:link w:val="FooterChar"/>
    <w:uiPriority w:val="99"/>
    <w:unhideWhenUsed/>
    <w:rsid w:val="00CC6138"/>
    <w:pPr>
      <w:tabs>
        <w:tab w:val="center" w:pos="4320"/>
        <w:tab w:val="right" w:pos="8640"/>
      </w:tabs>
    </w:pPr>
  </w:style>
  <w:style w:type="character" w:customStyle="1" w:styleId="FooterChar">
    <w:name w:val="Footer Char"/>
    <w:basedOn w:val="DefaultParagraphFont"/>
    <w:link w:val="Footer"/>
    <w:uiPriority w:val="99"/>
    <w:rsid w:val="00CC6138"/>
  </w:style>
  <w:style w:type="table" w:styleId="TableGrid">
    <w:name w:val="Table Grid"/>
    <w:basedOn w:val="TableNormal"/>
    <w:uiPriority w:val="59"/>
    <w:rsid w:val="00206D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3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3394"/>
    <w:rPr>
      <w:color w:val="0000FF" w:themeColor="hyperlink"/>
      <w:u w:val="single"/>
    </w:rPr>
  </w:style>
  <w:style w:type="paragraph" w:styleId="ListParagraph">
    <w:name w:val="List Paragraph"/>
    <w:basedOn w:val="Normal"/>
    <w:uiPriority w:val="34"/>
    <w:qFormat/>
    <w:rsid w:val="006E630C"/>
    <w:pPr>
      <w:ind w:left="720"/>
      <w:contextualSpacing/>
    </w:pPr>
  </w:style>
  <w:style w:type="table" w:styleId="LightGrid-Accent1">
    <w:name w:val="Light Grid Accent 1"/>
    <w:basedOn w:val="TableNormal"/>
    <w:uiPriority w:val="62"/>
    <w:rsid w:val="00F52EF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BalloonText">
    <w:name w:val="Balloon Text"/>
    <w:basedOn w:val="Normal"/>
    <w:link w:val="BalloonTextChar"/>
    <w:uiPriority w:val="99"/>
    <w:semiHidden/>
    <w:unhideWhenUsed/>
    <w:rsid w:val="003C2107"/>
    <w:rPr>
      <w:rFonts w:ascii="Lucida Grande" w:hAnsi="Lucida Grande"/>
      <w:sz w:val="18"/>
      <w:szCs w:val="18"/>
    </w:rPr>
  </w:style>
  <w:style w:type="character" w:customStyle="1" w:styleId="BalloonTextChar">
    <w:name w:val="Balloon Text Char"/>
    <w:basedOn w:val="DefaultParagraphFont"/>
    <w:link w:val="BalloonText"/>
    <w:uiPriority w:val="99"/>
    <w:semiHidden/>
    <w:rsid w:val="003C2107"/>
    <w:rPr>
      <w:rFonts w:ascii="Lucida Grande" w:hAnsi="Lucida Grande"/>
      <w:sz w:val="18"/>
      <w:szCs w:val="18"/>
    </w:rPr>
  </w:style>
  <w:style w:type="paragraph" w:styleId="Header">
    <w:name w:val="header"/>
    <w:basedOn w:val="Normal"/>
    <w:link w:val="HeaderChar"/>
    <w:uiPriority w:val="99"/>
    <w:unhideWhenUsed/>
    <w:rsid w:val="00CC6138"/>
    <w:pPr>
      <w:tabs>
        <w:tab w:val="center" w:pos="4320"/>
        <w:tab w:val="right" w:pos="8640"/>
      </w:tabs>
    </w:pPr>
  </w:style>
  <w:style w:type="character" w:customStyle="1" w:styleId="HeaderChar">
    <w:name w:val="Header Char"/>
    <w:basedOn w:val="DefaultParagraphFont"/>
    <w:link w:val="Header"/>
    <w:uiPriority w:val="99"/>
    <w:rsid w:val="00CC6138"/>
  </w:style>
  <w:style w:type="paragraph" w:styleId="Footer">
    <w:name w:val="footer"/>
    <w:basedOn w:val="Normal"/>
    <w:link w:val="FooterChar"/>
    <w:uiPriority w:val="99"/>
    <w:unhideWhenUsed/>
    <w:rsid w:val="00CC6138"/>
    <w:pPr>
      <w:tabs>
        <w:tab w:val="center" w:pos="4320"/>
        <w:tab w:val="right" w:pos="8640"/>
      </w:tabs>
    </w:pPr>
  </w:style>
  <w:style w:type="character" w:customStyle="1" w:styleId="FooterChar">
    <w:name w:val="Footer Char"/>
    <w:basedOn w:val="DefaultParagraphFont"/>
    <w:link w:val="Footer"/>
    <w:uiPriority w:val="99"/>
    <w:rsid w:val="00CC61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mdilnawaz@gmail.com" TargetMode="External"/><Relationship Id="rId26" Type="http://schemas.openxmlformats.org/officeDocument/2006/relationships/hyperlink" Target="http://en.wikipedia.org/wiki/Congestive_heart_failure" TargetMode="External"/><Relationship Id="rId3" Type="http://schemas.microsoft.com/office/2007/relationships/stylesWithEffects" Target="stylesWithEffects.xml"/><Relationship Id="rId21" Type="http://schemas.openxmlformats.org/officeDocument/2006/relationships/hyperlink" Target="http://en.wikipedia.org/wiki/Disease" TargetMode="External"/><Relationship Id="rId34" Type="http://schemas.openxmlformats.org/officeDocument/2006/relationships/hyperlink" Target="http://www.dermatology.org.uk/"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en.wikipedia.org/wiki/Ageing" TargetMode="External"/><Relationship Id="rId25" Type="http://schemas.openxmlformats.org/officeDocument/2006/relationships/hyperlink" Target="http://en.wikipedia.org/wiki/Hypertension" TargetMode="External"/><Relationship Id="rId33" Type="http://schemas.openxmlformats.org/officeDocument/2006/relationships/hyperlink" Target="http://onlinelibrary.wiley.com/resolve/openurl?genre=article&amp;sid=nlm:pubmed&amp;issn=0007-0963&amp;date=2006&amp;volume=154&amp;issue=2&amp;spage=325" TargetMode="External"/><Relationship Id="rId2" Type="http://schemas.openxmlformats.org/officeDocument/2006/relationships/styles" Target="styles.xml"/><Relationship Id="rId16" Type="http://schemas.openxmlformats.org/officeDocument/2006/relationships/hyperlink" Target="http://en.wikipedia.org/wiki/Sex" TargetMode="External"/><Relationship Id="rId20" Type="http://schemas.openxmlformats.org/officeDocument/2006/relationships/hyperlink" Target="http://en.wikipedia.org/wiki/Immune-mediated_disease" TargetMode="External"/><Relationship Id="rId29" Type="http://schemas.openxmlformats.org/officeDocument/2006/relationships/hyperlink" Target="http://www.psoriasis.org/netcommunity/about_psoriasi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en.wikipedia.org/wiki/Clinical_depression" TargetMode="External"/><Relationship Id="rId32" Type="http://schemas.openxmlformats.org/officeDocument/2006/relationships/hyperlink" Target="http://www.psoriasis.org/learn_statistics" TargetMode="External"/><Relationship Id="rId5" Type="http://schemas.openxmlformats.org/officeDocument/2006/relationships/webSettings" Target="webSettings.xml"/><Relationship Id="rId15" Type="http://schemas.openxmlformats.org/officeDocument/2006/relationships/hyperlink" Target="http://en.wikipedia.org/wiki/Greek_language" TargetMode="External"/><Relationship Id="rId23" Type="http://schemas.openxmlformats.org/officeDocument/2006/relationships/hyperlink" Target="http://en.wikipedia.org/wiki/Psoriatic_arthritis" TargetMode="External"/><Relationship Id="rId28" Type="http://schemas.openxmlformats.org/officeDocument/2006/relationships/hyperlink" Target="http://www.ncbi.nlm.nih.gov/pmc/articles/PMC1865393"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en.wikipedia.org/wiki/Prevalence" TargetMode="External"/><Relationship Id="rId31" Type="http://schemas.openxmlformats.org/officeDocument/2006/relationships/hyperlink" Target="http://www.ema.europa.eu/pdfs/human/ewp/245402en.pdf"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en.wiktionary.org/wiki/psoriasis" TargetMode="External"/><Relationship Id="rId22" Type="http://schemas.openxmlformats.org/officeDocument/2006/relationships/hyperlink" Target="http://en.wikipedia.org/wiki/Nail_(anatomy)" TargetMode="External"/><Relationship Id="rId27" Type="http://schemas.openxmlformats.org/officeDocument/2006/relationships/hyperlink" Target="http://en.wikipedia.org/wiki/Type_2_diabetes" TargetMode="External"/><Relationship Id="rId30" Type="http://schemas.openxmlformats.org/officeDocument/2006/relationships/hyperlink" Target="http://en.wikipedia.org/wiki/National_Psoriasis_Foundation" TargetMode="External"/><Relationship Id="rId35" Type="http://schemas.openxmlformats.org/officeDocument/2006/relationships/fontTable" Target="fontTable.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947</TotalTime>
  <Pages>5</Pages>
  <Words>2162</Words>
  <Characters>12328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Apple</dc:creator>
  <cp:lastModifiedBy>Ijaz Hussain</cp:lastModifiedBy>
  <cp:revision>16</cp:revision>
  <cp:lastPrinted>2014-01-28T04:30:00Z</cp:lastPrinted>
  <dcterms:created xsi:type="dcterms:W3CDTF">2013-05-08T06:53:00Z</dcterms:created>
  <dcterms:modified xsi:type="dcterms:W3CDTF">2014-02-05T05:57:00Z</dcterms:modified>
</cp:coreProperties>
</file>